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4C0" w:rsidRPr="005855C9" w:rsidRDefault="005855C9" w:rsidP="00584235">
      <w:pPr>
        <w:jc w:val="both"/>
        <w:rPr>
          <w:b/>
          <w:lang w:val="uk-UA"/>
        </w:rPr>
      </w:pPr>
      <w:r w:rsidRPr="005855C9">
        <w:rPr>
          <w:b/>
          <w:lang w:val="uk-UA"/>
        </w:rPr>
        <w:t>Лекційне заняття №6</w:t>
      </w:r>
    </w:p>
    <w:p w:rsidR="005855C9" w:rsidRDefault="005855C9" w:rsidP="00584235">
      <w:pPr>
        <w:jc w:val="both"/>
        <w:rPr>
          <w:lang w:val="uk-UA"/>
        </w:rPr>
      </w:pPr>
      <w:r w:rsidRPr="005855C9">
        <w:rPr>
          <w:b/>
          <w:lang w:val="uk-UA"/>
        </w:rPr>
        <w:t>Тема:</w:t>
      </w:r>
      <w:r>
        <w:rPr>
          <w:lang w:val="uk-UA"/>
        </w:rPr>
        <w:t xml:space="preserve"> </w:t>
      </w:r>
      <w:r w:rsidRPr="00ED1AC7">
        <w:rPr>
          <w:lang w:val="uk-UA"/>
        </w:rPr>
        <w:t>Основні особливості мисливського господарства Африки</w:t>
      </w:r>
    </w:p>
    <w:p w:rsidR="005855C9" w:rsidRPr="005855C9" w:rsidRDefault="005855C9" w:rsidP="00584235">
      <w:pPr>
        <w:jc w:val="both"/>
        <w:rPr>
          <w:lang w:val="uk-UA"/>
        </w:rPr>
      </w:pPr>
      <w:r w:rsidRPr="005855C9">
        <w:rPr>
          <w:b/>
          <w:lang w:val="uk-UA"/>
        </w:rPr>
        <w:t>Мета:</w:t>
      </w:r>
      <w:r w:rsidRPr="005855C9">
        <w:rPr>
          <w:lang w:val="uk-UA"/>
        </w:rPr>
        <w:t xml:space="preserve"> Сформувати у студентів цілісне уявлення про специфіку ведення мисливського господарства на території Африки, його природні, економічні, екологічні та соціокультурні особливості; розкрити роль мисливства у збереженні біорізноманіття, розвитку екотуризму та місцевих громад; виховати розуміння необхідності раціонального використання природних ресурсів і відповідального ставлення до дикої фауни.</w: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5855C9">
        <w:rPr>
          <w:rFonts w:eastAsia="Times New Roman" w:cs="Times New Roman"/>
          <w:b/>
          <w:bCs/>
          <w:sz w:val="27"/>
          <w:szCs w:val="27"/>
          <w:lang w:val="ru-RU"/>
        </w:rPr>
        <w:t>1. Вступ</w: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Мисливське господарство Африки має давню історію та глибокі культурні корені. Африканський континент відомий своєю надзвичайною біорізноманітністю — від саван Східної Африки до тропічних лісів Конго та пустель Намібії. Саме тут мисливство стало не лише способом виживання, а й важливою складовою традицій, культури та економіки.</w:t>
      </w:r>
      <w:r w:rsidRPr="005855C9">
        <w:rPr>
          <w:rFonts w:eastAsia="Times New Roman" w:cs="Times New Roman"/>
          <w:sz w:val="24"/>
          <w:szCs w:val="24"/>
          <w:lang w:val="ru-RU"/>
        </w:rPr>
        <w:br/>
        <w:t xml:space="preserve">У сучасних умовах мисливське господарство Африки виконує три основні функції: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економічну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екологічну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та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соціально-культурну</w:t>
      </w:r>
      <w:r w:rsidRPr="005855C9">
        <w:rPr>
          <w:rFonts w:eastAsia="Times New Roman" w:cs="Times New Roman"/>
          <w:sz w:val="24"/>
          <w:szCs w:val="24"/>
          <w:lang w:val="ru-RU"/>
        </w:rPr>
        <w:t>.</w: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5855C9">
        <w:rPr>
          <w:rFonts w:eastAsia="Times New Roman" w:cs="Times New Roman"/>
          <w:b/>
          <w:bCs/>
          <w:sz w:val="27"/>
          <w:szCs w:val="27"/>
          <w:lang w:val="ru-RU"/>
        </w:rPr>
        <w:t>2. Природно-географічні передумови розвитку мисливського господарства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Природно-географічні передумови розвитку мисливського господарства Африки</w:t>
      </w:r>
      <w:r w:rsidRPr="00B50711">
        <w:rPr>
          <w:rFonts w:eastAsia="Times New Roman" w:cs="Times New Roman"/>
          <w:sz w:val="24"/>
          <w:szCs w:val="24"/>
          <w:lang w:val="ru-RU"/>
        </w:rPr>
        <w:br/>
      </w:r>
      <w:r w:rsidRPr="00B50711">
        <w:rPr>
          <w:rFonts w:eastAsia="Times New Roman" w:cs="Times New Roman"/>
          <w:i/>
          <w:iCs/>
          <w:sz w:val="24"/>
          <w:szCs w:val="24"/>
          <w:lang w:val="ru-RU"/>
        </w:rPr>
        <w:t>(розкриття питання з позицій географа та історика)</w:t>
      </w:r>
    </w:p>
    <w:p w:rsidR="00B50711" w:rsidRPr="00A105ED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B50711" w:rsidRPr="00A105ED" w:rsidRDefault="00B50711" w:rsidP="00B50711">
      <w:pPr>
        <w:spacing w:after="0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A105ED">
        <w:rPr>
          <w:rFonts w:eastAsia="Times New Roman" w:cs="Times New Roman"/>
          <w:b/>
          <w:bCs/>
          <w:sz w:val="27"/>
          <w:szCs w:val="27"/>
          <w:lang w:val="ru-RU"/>
        </w:rPr>
        <w:t>1. Географічне положення та природна різноманітність</w:t>
      </w:r>
    </w:p>
    <w:p w:rsidR="00B50711" w:rsidRPr="00A105ED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A105ED">
        <w:rPr>
          <w:rFonts w:eastAsia="Times New Roman" w:cs="Times New Roman"/>
          <w:sz w:val="24"/>
          <w:szCs w:val="24"/>
          <w:lang w:val="ru-RU"/>
        </w:rPr>
        <w:t xml:space="preserve">Африка — другий за площею континент Землі, що простягається від субтропіків Північної півкулі до помірних широт Південної. Її протяжність з півночі на південь перевищує 8 тисяч кілометрів, що зумовлює </w:t>
      </w:r>
      <w:r w:rsidRPr="00A105ED">
        <w:rPr>
          <w:rFonts w:eastAsia="Times New Roman" w:cs="Times New Roman"/>
          <w:b/>
          <w:bCs/>
          <w:sz w:val="24"/>
          <w:szCs w:val="24"/>
          <w:lang w:val="ru-RU"/>
        </w:rPr>
        <w:t>надзвичайну різноманітність природних зон</w:t>
      </w:r>
      <w:r w:rsidRPr="00A105ED">
        <w:rPr>
          <w:rFonts w:eastAsia="Times New Roman" w:cs="Times New Roman"/>
          <w:sz w:val="24"/>
          <w:szCs w:val="24"/>
          <w:lang w:val="ru-RU"/>
        </w:rPr>
        <w:t xml:space="preserve"> — від спекотних пустель до густих вологих лісів і гірських масивів.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A105ED">
        <w:rPr>
          <w:rFonts w:eastAsia="Times New Roman" w:cs="Times New Roman"/>
          <w:sz w:val="24"/>
          <w:szCs w:val="24"/>
          <w:lang w:val="ru-RU"/>
        </w:rPr>
        <w:t xml:space="preserve">Таке розташування створює </w:t>
      </w:r>
      <w:r w:rsidRPr="00A105ED">
        <w:rPr>
          <w:rFonts w:eastAsia="Times New Roman" w:cs="Times New Roman"/>
          <w:b/>
          <w:bCs/>
          <w:sz w:val="24"/>
          <w:szCs w:val="24"/>
          <w:lang w:val="ru-RU"/>
        </w:rPr>
        <w:t>ідеальні умови для існування великої кількості видів тварин</w:t>
      </w:r>
      <w:r w:rsidRPr="00A105ED">
        <w:rPr>
          <w:rFonts w:eastAsia="Times New Roman" w:cs="Times New Roman"/>
          <w:sz w:val="24"/>
          <w:szCs w:val="24"/>
          <w:lang w:val="ru-RU"/>
        </w:rPr>
        <w:t>, а отже — і для розвитку різноманітних форм мисливського господарства.</w:t>
      </w:r>
      <w:r w:rsidRPr="00A105ED">
        <w:rPr>
          <w:rFonts w:eastAsia="Times New Roman" w:cs="Times New Roman"/>
          <w:sz w:val="24"/>
          <w:szCs w:val="24"/>
          <w:lang w:val="ru-RU"/>
        </w:rPr>
        <w:br/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На різних територіях формуються свої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екологічні ніші</w:t>
      </w:r>
      <w:r w:rsidRPr="00B50711">
        <w:rPr>
          <w:rFonts w:eastAsia="Times New Roman" w:cs="Times New Roman"/>
          <w:sz w:val="24"/>
          <w:szCs w:val="24"/>
          <w:lang w:val="ru-RU"/>
        </w:rPr>
        <w:t>, що визначають характер мисливства, способи добування дичини, сезонність і традиції.</w:t>
      </w:r>
    </w:p>
    <w:p w:rsidR="00B50711" w:rsidRPr="00A105ED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B50711" w:rsidRPr="00B50711" w:rsidRDefault="00B50711" w:rsidP="00B50711">
      <w:pPr>
        <w:spacing w:after="0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2. Різноманітність кліматичних зон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Клімат Африки надзвичайно контрастний:</w:t>
      </w:r>
    </w:p>
    <w:p w:rsidR="00B50711" w:rsidRPr="00B50711" w:rsidRDefault="00B50711" w:rsidP="00775A8E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Північ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переважно аридна зона з пануванням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пустелі Сахара</w:t>
      </w:r>
      <w:r w:rsidRPr="00B50711">
        <w:rPr>
          <w:rFonts w:eastAsia="Times New Roman" w:cs="Times New Roman"/>
          <w:sz w:val="24"/>
          <w:szCs w:val="24"/>
          <w:lang w:val="ru-RU"/>
        </w:rPr>
        <w:t>, де мисливство можливе лише в оазах та гірських районах Ахаггар і Тібесті, де водиться гірський козел, газель Доркас, фенек.</w:t>
      </w:r>
    </w:p>
    <w:p w:rsidR="00B50711" w:rsidRPr="00B50711" w:rsidRDefault="00B50711" w:rsidP="00775A8E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Савани Східної та Центральної Африки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(Кенія, Танзанія, Замбія) — серце африканського мисливства. Тут чергуються вологий і сухий сезони, що визначає рух тварин до водопоїв. </w:t>
      </w:r>
      <w:r w:rsidRPr="00B50711">
        <w:rPr>
          <w:rFonts w:eastAsia="Times New Roman" w:cs="Times New Roman"/>
          <w:sz w:val="24"/>
          <w:szCs w:val="24"/>
        </w:rPr>
        <w:t>Ці простори населяють слони, буйволи, антилопи, леви, леопарди, гепарди.</w:t>
      </w:r>
    </w:p>
    <w:p w:rsidR="00B50711" w:rsidRPr="00B50711" w:rsidRDefault="00B50711" w:rsidP="00775A8E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Тропічні ліси басейну Конго</w:t>
      </w:r>
      <w:r w:rsidRPr="00B50711">
        <w:rPr>
          <w:rFonts w:eastAsia="Times New Roman" w:cs="Times New Roman"/>
          <w:sz w:val="24"/>
          <w:szCs w:val="24"/>
        </w:rPr>
        <w:t xml:space="preserve"> — зона густої рослинності, де полювання історично велося переважно на дрібну дичину (мавпи, дикі свині, птахи).</w:t>
      </w:r>
    </w:p>
    <w:p w:rsidR="00B50711" w:rsidRPr="00B50711" w:rsidRDefault="00B50711" w:rsidP="00775A8E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Південна Африка</w:t>
      </w:r>
      <w:r w:rsidRPr="00B50711">
        <w:rPr>
          <w:rFonts w:eastAsia="Times New Roman" w:cs="Times New Roman"/>
          <w:sz w:val="24"/>
          <w:szCs w:val="24"/>
        </w:rPr>
        <w:t xml:space="preserve"> — саванно-степова зона з розвиненим сучасним мисливським господарством (провінції ПАР, Намібія, Ботсвана), де поєднуються природні угіддя і приватні фермерські ранчо.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Таким чином,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кліматична мозаїчність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континенту зумовила розвиток різних типів мисливства — від кочового традиційного до стаціонарного трофейного.</w:t>
      </w:r>
    </w:p>
    <w:p w:rsidR="00B50711" w:rsidRPr="00A105ED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B50711" w:rsidRPr="00B50711" w:rsidRDefault="00B50711" w:rsidP="00B50711">
      <w:pPr>
        <w:spacing w:after="0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3. Біогеографічна унікальність фауни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lastRenderedPageBreak/>
        <w:t xml:space="preserve">Африка — єдиний континент, де збереглися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популяції великих ссавців у природному середовищі</w:t>
      </w:r>
      <w:r w:rsidRPr="00B50711">
        <w:rPr>
          <w:rFonts w:eastAsia="Times New Roman" w:cs="Times New Roman"/>
          <w:sz w:val="24"/>
          <w:szCs w:val="24"/>
          <w:lang w:val="ru-RU"/>
        </w:rPr>
        <w:t>, аналогічні до плейстоценової мегафауни.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>Саме це забезпечило основну передумову для становлення мисливського господарства світового значення.</w:t>
      </w:r>
    </w:p>
    <w:p w:rsidR="00B50711" w:rsidRPr="00B50711" w:rsidRDefault="00B50711" w:rsidP="00775A8E">
      <w:pPr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proofErr w:type="gramStart"/>
      <w:r w:rsidRPr="00B50711">
        <w:rPr>
          <w:rFonts w:eastAsia="Times New Roman" w:cs="Times New Roman"/>
          <w:sz w:val="24"/>
          <w:szCs w:val="24"/>
          <w:lang w:val="ru-RU"/>
        </w:rPr>
        <w:t>У саванах</w:t>
      </w:r>
      <w:proofErr w:type="gramEnd"/>
      <w:r w:rsidRPr="00B50711">
        <w:rPr>
          <w:rFonts w:eastAsia="Times New Roman" w:cs="Times New Roman"/>
          <w:sz w:val="24"/>
          <w:szCs w:val="24"/>
          <w:lang w:val="ru-RU"/>
        </w:rPr>
        <w:t xml:space="preserve"> мешкають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антилопи, зебри, гну, жирафи, буйволи, слони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традиційні об’єкти мисливства з давніх часів.</w:t>
      </w:r>
    </w:p>
    <w:p w:rsidR="00B50711" w:rsidRPr="00B50711" w:rsidRDefault="00B50711" w:rsidP="00775A8E">
      <w:pPr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лісах Конго 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окапі, лісові свині, дрібні примати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775A8E">
      <w:pPr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напівпустелях 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страуси, газелі, шакали, гієни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775A8E">
      <w:pPr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На річках і озерах 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гіпопотами, крокодили, водоплавні птахи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Багатство фауни сприяло виникненню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локальних форм спеціалізованого полювання</w:t>
      </w:r>
      <w:r w:rsidRPr="00B50711">
        <w:rPr>
          <w:rFonts w:eastAsia="Times New Roman" w:cs="Times New Roman"/>
          <w:sz w:val="24"/>
          <w:szCs w:val="24"/>
          <w:lang w:val="ru-RU"/>
        </w:rPr>
        <w:t>, наприклад:</w:t>
      </w:r>
    </w:p>
    <w:p w:rsidR="00B50711" w:rsidRPr="00B50711" w:rsidRDefault="00B50711" w:rsidP="00775A8E">
      <w:pPr>
        <w:numPr>
          <w:ilvl w:val="0"/>
          <w:numId w:val="12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полювання на великих тварин у Східній Африці (сафарі),</w:t>
      </w:r>
    </w:p>
    <w:p w:rsidR="00B50711" w:rsidRPr="00B50711" w:rsidRDefault="00B50711" w:rsidP="00775A8E">
      <w:pPr>
        <w:numPr>
          <w:ilvl w:val="0"/>
          <w:numId w:val="12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полювання з пастками в лісах Конго,</w:t>
      </w:r>
    </w:p>
    <w:p w:rsidR="00B50711" w:rsidRPr="00B50711" w:rsidRDefault="00B50711" w:rsidP="00775A8E">
      <w:pPr>
        <w:numPr>
          <w:ilvl w:val="0"/>
          <w:numId w:val="12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використання вогню та облав </w:t>
      </w:r>
      <w:proofErr w:type="gramStart"/>
      <w:r w:rsidRPr="00B50711">
        <w:rPr>
          <w:rFonts w:eastAsia="Times New Roman" w:cs="Times New Roman"/>
          <w:sz w:val="24"/>
          <w:szCs w:val="24"/>
          <w:lang w:val="ru-RU"/>
        </w:rPr>
        <w:t>у саванах</w:t>
      </w:r>
      <w:proofErr w:type="gramEnd"/>
      <w:r w:rsidRPr="00B50711">
        <w:rPr>
          <w:rFonts w:eastAsia="Times New Roman" w:cs="Times New Roman"/>
          <w:sz w:val="24"/>
          <w:szCs w:val="24"/>
          <w:lang w:val="ru-RU"/>
        </w:rPr>
        <w:t xml:space="preserve"> Судану.</w:t>
      </w:r>
    </w:p>
    <w:p w:rsidR="00B50711" w:rsidRPr="00A105ED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B50711" w:rsidRPr="00B50711" w:rsidRDefault="00B50711" w:rsidP="00B50711">
      <w:pPr>
        <w:spacing w:after="0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4. Вплив водних ресурсів і сезонності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Одна з ключових особливостей африканської природи 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сезонність водопостачання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 xml:space="preserve">Протягом року змінюються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вологий і сухий періоди</w:t>
      </w:r>
      <w:r w:rsidRPr="00B50711">
        <w:rPr>
          <w:rFonts w:eastAsia="Times New Roman" w:cs="Times New Roman"/>
          <w:sz w:val="24"/>
          <w:szCs w:val="24"/>
          <w:lang w:val="ru-RU"/>
        </w:rPr>
        <w:t>, що змушує тварин мігрувати на великі відстані в пошуках води і пасовищ.</w:t>
      </w:r>
    </w:p>
    <w:p w:rsidR="00B50711" w:rsidRPr="00B50711" w:rsidRDefault="00B50711" w:rsidP="00775A8E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період посухи мисливці концентрувалися біля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водопоїв</w:t>
      </w:r>
      <w:r w:rsidRPr="00B50711">
        <w:rPr>
          <w:rFonts w:eastAsia="Times New Roman" w:cs="Times New Roman"/>
          <w:sz w:val="24"/>
          <w:szCs w:val="24"/>
          <w:lang w:val="ru-RU"/>
        </w:rPr>
        <w:t>, організовуючи засідки.</w:t>
      </w:r>
    </w:p>
    <w:p w:rsidR="00B50711" w:rsidRPr="00B50711" w:rsidRDefault="00B50711" w:rsidP="00775A8E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У дощовий сезон полювання переносилося у глиб саван або лісів.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Саме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природні маршрути міграцій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(наприклад, між Серенгеті і Масай-Мара) з часом стали основою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мисливських територій і сучасних заповідників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Крім того, річкові системи (Ніл, Замбезі, Конго, Лімпопо) забезпечували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зволоження екосистем і концентрацію фауни</w:t>
      </w:r>
      <w:r w:rsidRPr="00B50711">
        <w:rPr>
          <w:rFonts w:eastAsia="Times New Roman" w:cs="Times New Roman"/>
          <w:sz w:val="24"/>
          <w:szCs w:val="24"/>
          <w:lang w:val="ru-RU"/>
        </w:rPr>
        <w:t>, що впливало на територіальну організацію господарства.</w:t>
      </w:r>
    </w:p>
    <w:p w:rsidR="00B50711" w:rsidRPr="00A105ED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B50711" w:rsidRPr="00B50711" w:rsidRDefault="00B50711" w:rsidP="00B50711">
      <w:pPr>
        <w:spacing w:after="0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5. Історико-географічні аспекти освоєння територій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Історично природні умови Африки визначали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осілість або кочовий характер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населення.</w:t>
      </w:r>
    </w:p>
    <w:p w:rsidR="00B50711" w:rsidRPr="00B50711" w:rsidRDefault="00B50711" w:rsidP="00775A8E">
      <w:pPr>
        <w:numPr>
          <w:ilvl w:val="0"/>
          <w:numId w:val="14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регіонах з багатою фауною формувалися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племена мисливців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бушмени (сан), пігмеї, масаї, хадза.</w:t>
      </w:r>
    </w:p>
    <w:p w:rsidR="00B50711" w:rsidRPr="00B50711" w:rsidRDefault="00B50711" w:rsidP="00775A8E">
      <w:pPr>
        <w:numPr>
          <w:ilvl w:val="0"/>
          <w:numId w:val="14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proofErr w:type="gramStart"/>
      <w:r w:rsidRPr="00B50711">
        <w:rPr>
          <w:rFonts w:eastAsia="Times New Roman" w:cs="Times New Roman"/>
          <w:sz w:val="24"/>
          <w:szCs w:val="24"/>
          <w:lang w:val="ru-RU"/>
        </w:rPr>
        <w:t>У саванах</w:t>
      </w:r>
      <w:proofErr w:type="gramEnd"/>
      <w:r w:rsidRPr="00B50711">
        <w:rPr>
          <w:rFonts w:eastAsia="Times New Roman" w:cs="Times New Roman"/>
          <w:sz w:val="24"/>
          <w:szCs w:val="24"/>
          <w:lang w:val="ru-RU"/>
        </w:rPr>
        <w:t xml:space="preserve"> Сахелю мисливство поєднувалося зі скотарством.</w:t>
      </w:r>
    </w:p>
    <w:p w:rsidR="00B50711" w:rsidRPr="00B50711" w:rsidRDefault="00B50711" w:rsidP="00775A8E">
      <w:pPr>
        <w:numPr>
          <w:ilvl w:val="0"/>
          <w:numId w:val="14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У тропічних лісах Конго — збирання і полювання стали основою виживання.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Європейські колонізатори, відкривши Африку в </w:t>
      </w:r>
      <w:r w:rsidRPr="00B50711">
        <w:rPr>
          <w:rFonts w:eastAsia="Times New Roman" w:cs="Times New Roman"/>
          <w:sz w:val="24"/>
          <w:szCs w:val="24"/>
        </w:rPr>
        <w:t>XIX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столітті, були вражені її природними багатствами. Природно-географічні умови (рівнинний рельєф, відкрита рослинність, велика кількість фауни) сприяли перетворенню полювання на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елітне заняття — сафарі</w:t>
      </w:r>
      <w:r w:rsidRPr="00B50711">
        <w:rPr>
          <w:rFonts w:eastAsia="Times New Roman" w:cs="Times New Roman"/>
          <w:sz w:val="24"/>
          <w:szCs w:val="24"/>
          <w:lang w:val="ru-RU"/>
        </w:rPr>
        <w:t>, що принесло континенту світову славу.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географічні особливості Африки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зумовили формування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унікальної моделі мисливського господарства</w:t>
      </w:r>
      <w:r w:rsidRPr="00B50711">
        <w:rPr>
          <w:rFonts w:eastAsia="Times New Roman" w:cs="Times New Roman"/>
          <w:sz w:val="24"/>
          <w:szCs w:val="24"/>
          <w:lang w:val="ru-RU"/>
        </w:rPr>
        <w:t>, де гармонійно поєдналися природні, економічні та культурні чинники.</w:t>
      </w:r>
    </w:p>
    <w:p w:rsidR="00B50711" w:rsidRPr="00A105ED" w:rsidRDefault="00B50711" w:rsidP="00587321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Історико-географічні аспекти освоєння територій Африки</w:t>
      </w:r>
      <w:r w:rsidRPr="00B50711">
        <w:rPr>
          <w:rFonts w:eastAsia="Times New Roman" w:cs="Times New Roman"/>
          <w:sz w:val="24"/>
          <w:szCs w:val="24"/>
          <w:lang w:val="ru-RU"/>
        </w:rPr>
        <w:br/>
      </w:r>
      <w:r w:rsidRPr="00A105ED">
        <w:rPr>
          <w:rFonts w:eastAsia="Times New Roman" w:cs="Times New Roman"/>
          <w:b/>
          <w:bCs/>
          <w:sz w:val="27"/>
          <w:szCs w:val="27"/>
          <w:lang w:val="ru-RU"/>
        </w:rPr>
        <w:t>1. Давні мисливські традиції Африки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A105ED">
        <w:rPr>
          <w:rFonts w:eastAsia="Times New Roman" w:cs="Times New Roman"/>
          <w:sz w:val="24"/>
          <w:szCs w:val="24"/>
          <w:lang w:val="ru-RU"/>
        </w:rPr>
        <w:t xml:space="preserve">Історія мисливства в Африці починається ще в глибоку давнину — </w:t>
      </w:r>
      <w:r w:rsidRPr="00A105ED">
        <w:rPr>
          <w:rFonts w:eastAsia="Times New Roman" w:cs="Times New Roman"/>
          <w:b/>
          <w:bCs/>
          <w:sz w:val="24"/>
          <w:szCs w:val="24"/>
          <w:lang w:val="ru-RU"/>
        </w:rPr>
        <w:t>понад 100 тисяч років тому</w:t>
      </w:r>
      <w:r w:rsidRPr="00A105ED">
        <w:rPr>
          <w:rFonts w:eastAsia="Times New Roman" w:cs="Times New Roman"/>
          <w:sz w:val="24"/>
          <w:szCs w:val="24"/>
          <w:lang w:val="ru-RU"/>
        </w:rPr>
        <w:t xml:space="preserve">, коли первісні люди, такі як </w:t>
      </w:r>
      <w:r w:rsidRPr="00B50711">
        <w:rPr>
          <w:rFonts w:eastAsia="Times New Roman" w:cs="Times New Roman"/>
          <w:i/>
          <w:iCs/>
          <w:sz w:val="24"/>
          <w:szCs w:val="24"/>
        </w:rPr>
        <w:t>Homo</w:t>
      </w:r>
      <w:r w:rsidRPr="00A105ED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i/>
          <w:iCs/>
          <w:sz w:val="24"/>
          <w:szCs w:val="24"/>
        </w:rPr>
        <w:t>erectus</w:t>
      </w:r>
      <w:r w:rsidRPr="00A105ED">
        <w:rPr>
          <w:rFonts w:eastAsia="Times New Roman" w:cs="Times New Roman"/>
          <w:sz w:val="24"/>
          <w:szCs w:val="24"/>
          <w:lang w:val="ru-RU"/>
        </w:rPr>
        <w:t xml:space="preserve"> і </w:t>
      </w:r>
      <w:r w:rsidRPr="00B50711">
        <w:rPr>
          <w:rFonts w:eastAsia="Times New Roman" w:cs="Times New Roman"/>
          <w:i/>
          <w:iCs/>
          <w:sz w:val="24"/>
          <w:szCs w:val="24"/>
        </w:rPr>
        <w:t>Homo</w:t>
      </w:r>
      <w:r w:rsidRPr="00A105ED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i/>
          <w:iCs/>
          <w:sz w:val="24"/>
          <w:szCs w:val="24"/>
        </w:rPr>
        <w:t>sapiens</w:t>
      </w:r>
      <w:r w:rsidRPr="00A105ED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i/>
          <w:iCs/>
          <w:sz w:val="24"/>
          <w:szCs w:val="24"/>
        </w:rPr>
        <w:t>africanus</w:t>
      </w:r>
      <w:r w:rsidRPr="00A105ED">
        <w:rPr>
          <w:rFonts w:eastAsia="Times New Roman" w:cs="Times New Roman"/>
          <w:sz w:val="24"/>
          <w:szCs w:val="24"/>
          <w:lang w:val="ru-RU"/>
        </w:rPr>
        <w:t xml:space="preserve">, освоювали савани та узбережжя континенту. 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Саме Африка вважається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колискою людства</w:t>
      </w:r>
      <w:r w:rsidRPr="00B50711">
        <w:rPr>
          <w:rFonts w:eastAsia="Times New Roman" w:cs="Times New Roman"/>
          <w:sz w:val="24"/>
          <w:szCs w:val="24"/>
          <w:lang w:val="ru-RU"/>
        </w:rPr>
        <w:t>, а її природні ресурси — першою ареною формування мисливської культури.</w:t>
      </w:r>
    </w:p>
    <w:p w:rsidR="00B50711" w:rsidRPr="0071794D" w:rsidRDefault="00B50711" w:rsidP="0071794D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Археологічні знахідки у Південній і Східній Африці (Стоун-Гіллс, Олдувайська ущелина) свідчать, що давні люди вже володіли знаряддями для полювання 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 xml:space="preserve">списами, сокирами, кам’яними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lastRenderedPageBreak/>
        <w:t>наконечниками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а пізніше — луками. Полювання мало не лише економічне, а й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соціальне та ритуальне значення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: мисливці забезпечували </w:t>
      </w:r>
      <w:r w:rsidR="0071794D">
        <w:rPr>
          <w:rFonts w:eastAsia="Times New Roman" w:cs="Times New Roman"/>
          <w:sz w:val="24"/>
          <w:szCs w:val="24"/>
          <w:lang w:val="ru-RU"/>
        </w:rPr>
        <w:t>плем’я їжею, одягом і статусом.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2. Племена мисливців і традиційні господарські системи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різних природних зонах Африки склалися власні історичні типи господарювання, що безпосередньо залежали від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географічних умов</w:t>
      </w:r>
      <w:r w:rsidRPr="00B50711">
        <w:rPr>
          <w:rFonts w:eastAsia="Times New Roman" w:cs="Times New Roman"/>
          <w:sz w:val="24"/>
          <w:szCs w:val="24"/>
          <w:lang w:val="ru-RU"/>
        </w:rPr>
        <w:t>:</w:t>
      </w:r>
    </w:p>
    <w:p w:rsidR="00B50711" w:rsidRPr="00B50711" w:rsidRDefault="00B50711" w:rsidP="00775A8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Бушмени (сан)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Південної Африки — найдавніші мисливці-кочівники, які жили в умовах пустель і напівпустель (Калахарі, Наміб). Вони досконало знали поведінку тварин, орієнтувалися за слідами, використовували отруєні стріли. Їхнє мисливство було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екологічно збалансованим</w:t>
      </w:r>
      <w:r w:rsidRPr="00B50711">
        <w:rPr>
          <w:rFonts w:eastAsia="Times New Roman" w:cs="Times New Roman"/>
          <w:sz w:val="24"/>
          <w:szCs w:val="24"/>
          <w:lang w:val="ru-RU"/>
        </w:rPr>
        <w:t>, оскільки базувалося на суворому дотриманні традицій і табу.</w:t>
      </w:r>
    </w:p>
    <w:p w:rsidR="00B50711" w:rsidRPr="00B50711" w:rsidRDefault="00B50711" w:rsidP="00775A8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Пігмеї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Центральної Африки — жителі вологих тропічних лісів, що спеціалізувалися на дрібному полюванні (мавпи, дикі свині, антилопи дукери). Вони винайшли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мережі та пастки</w:t>
      </w:r>
      <w:r w:rsidRPr="00B50711">
        <w:rPr>
          <w:rFonts w:eastAsia="Times New Roman" w:cs="Times New Roman"/>
          <w:sz w:val="24"/>
          <w:szCs w:val="24"/>
          <w:lang w:val="ru-RU"/>
        </w:rPr>
        <w:t>, а також полювали з луками та списами, використовуючи колективні облави.</w:t>
      </w:r>
    </w:p>
    <w:p w:rsidR="00B50711" w:rsidRPr="00B50711" w:rsidRDefault="00B50711" w:rsidP="00775A8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Масаї, хадза, нілоти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Східної Африки — мешканці саван, які поєднували мисливство з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скотарством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. Для них полювання виконувало також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ініціаційно-виховну функцію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: </w:t>
      </w:r>
      <w:proofErr w:type="gramStart"/>
      <w:r w:rsidRPr="00B50711">
        <w:rPr>
          <w:rFonts w:eastAsia="Times New Roman" w:cs="Times New Roman"/>
          <w:sz w:val="24"/>
          <w:szCs w:val="24"/>
          <w:lang w:val="ru-RU"/>
        </w:rPr>
        <w:t>юнак</w:t>
      </w:r>
      <w:proofErr w:type="gramEnd"/>
      <w:r w:rsidRPr="00B50711">
        <w:rPr>
          <w:rFonts w:eastAsia="Times New Roman" w:cs="Times New Roman"/>
          <w:sz w:val="24"/>
          <w:szCs w:val="24"/>
          <w:lang w:val="ru-RU"/>
        </w:rPr>
        <w:t xml:space="preserve"> ставав воїном і чоловіком лише після першого самостійного полювання.</w:t>
      </w:r>
    </w:p>
    <w:p w:rsidR="00B50711" w:rsidRPr="00B50711" w:rsidRDefault="00B50711" w:rsidP="00775A8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Племена Сахелю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(фульбе, туареги) жили на межі пустель і саван, ведучи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напівкочовий спосіб життя</w:t>
      </w:r>
      <w:r w:rsidRPr="00B50711">
        <w:rPr>
          <w:rFonts w:eastAsia="Times New Roman" w:cs="Times New Roman"/>
          <w:sz w:val="24"/>
          <w:szCs w:val="24"/>
          <w:lang w:val="ru-RU"/>
        </w:rPr>
        <w:t>. Вони використовували верблюдів для пересування, полювали на газелей, страусів і пустельних антилоп.</w:t>
      </w:r>
    </w:p>
    <w:p w:rsidR="00B50711" w:rsidRPr="00B50711" w:rsidRDefault="00B50711" w:rsidP="00775A8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Жителі басейну Конго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комбінували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збирання, рибальство та полювання</w:t>
      </w:r>
      <w:r w:rsidRPr="00B50711">
        <w:rPr>
          <w:rFonts w:eastAsia="Times New Roman" w:cs="Times New Roman"/>
          <w:sz w:val="24"/>
          <w:szCs w:val="24"/>
          <w:lang w:val="ru-RU"/>
        </w:rPr>
        <w:t>, оскільки густі джунглі не дозволяли вести ані землеробство, ані широкомасштабне мисливство.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Таким чином,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спосіб полювання, тип зброї та організація господарства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в кожному регіоні були тісно пов’язані з природно-географічними умовами і забезпечували виживання племен протягом тисячоліть.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3. Полювання як частина духовної культури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Для африканських народів полювання завжди було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священним актом</w:t>
      </w:r>
      <w:r w:rsidRPr="00B50711">
        <w:rPr>
          <w:rFonts w:eastAsia="Times New Roman" w:cs="Times New Roman"/>
          <w:sz w:val="24"/>
          <w:szCs w:val="24"/>
          <w:lang w:val="ru-RU"/>
        </w:rPr>
        <w:t>. У багатьох племенах воно супроводжувалося обрядами, жертвоприношеннями духам лісу або предкам.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Наприклад:</w:t>
      </w:r>
    </w:p>
    <w:p w:rsidR="00B50711" w:rsidRPr="00B50711" w:rsidRDefault="00B50711" w:rsidP="00775A8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бушменів існували </w:t>
      </w:r>
      <w:r w:rsidRPr="00B50711">
        <w:rPr>
          <w:rFonts w:eastAsia="Times New Roman" w:cs="Times New Roman"/>
          <w:i/>
          <w:iCs/>
          <w:sz w:val="24"/>
          <w:szCs w:val="24"/>
          <w:lang w:val="ru-RU"/>
        </w:rPr>
        <w:t>танці мисливців</w:t>
      </w:r>
      <w:r w:rsidRPr="00B50711">
        <w:rPr>
          <w:rFonts w:eastAsia="Times New Roman" w:cs="Times New Roman"/>
          <w:sz w:val="24"/>
          <w:szCs w:val="24"/>
          <w:lang w:val="ru-RU"/>
        </w:rPr>
        <w:t>, що символізували єднання людини з природою;</w:t>
      </w:r>
    </w:p>
    <w:p w:rsidR="00B50711" w:rsidRPr="00B50711" w:rsidRDefault="00B50711" w:rsidP="00775A8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масаїв — ритуал </w:t>
      </w:r>
      <w:r w:rsidRPr="00B50711">
        <w:rPr>
          <w:rFonts w:eastAsia="Times New Roman" w:cs="Times New Roman"/>
          <w:i/>
          <w:iCs/>
          <w:sz w:val="24"/>
          <w:szCs w:val="24"/>
          <w:lang w:val="ru-RU"/>
        </w:rPr>
        <w:t>енганга</w:t>
      </w:r>
      <w:r w:rsidRPr="00B50711">
        <w:rPr>
          <w:rFonts w:eastAsia="Times New Roman" w:cs="Times New Roman"/>
          <w:sz w:val="24"/>
          <w:szCs w:val="24"/>
          <w:lang w:val="ru-RU"/>
        </w:rPr>
        <w:t>, коли юнак мав убити лева, щоб довести свою мужність;</w:t>
      </w:r>
    </w:p>
    <w:p w:rsidR="00B50711" w:rsidRPr="00B50711" w:rsidRDefault="00B50711" w:rsidP="00775A8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народів Західної Африки — звичай </w:t>
      </w:r>
      <w:r w:rsidRPr="00B50711">
        <w:rPr>
          <w:rFonts w:eastAsia="Times New Roman" w:cs="Times New Roman"/>
          <w:i/>
          <w:iCs/>
          <w:sz w:val="24"/>
          <w:szCs w:val="24"/>
          <w:lang w:val="ru-RU"/>
        </w:rPr>
        <w:t>мисливських братств</w:t>
      </w:r>
      <w:r w:rsidRPr="00B50711">
        <w:rPr>
          <w:rFonts w:eastAsia="Times New Roman" w:cs="Times New Roman"/>
          <w:sz w:val="24"/>
          <w:szCs w:val="24"/>
          <w:lang w:val="ru-RU"/>
        </w:rPr>
        <w:t>, які мали власні тотеми, закони та амулети.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Такі звичаї не лише зміцнювали соціальні зв’язки, але й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регулювали чисельність відстрілу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перетворюючи мисливство на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гармонійну взаємодію з природою</w:t>
      </w:r>
      <w:r w:rsidRPr="00B50711">
        <w:rPr>
          <w:rFonts w:eastAsia="Times New Roman" w:cs="Times New Roman"/>
          <w:sz w:val="24"/>
          <w:szCs w:val="24"/>
          <w:lang w:val="ru-RU"/>
        </w:rPr>
        <w:t>, а не на експлуатацію ресурсів.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4. Колоніальна епоха і трансформація мисливства (</w:t>
      </w:r>
      <w:r w:rsidRPr="00B50711">
        <w:rPr>
          <w:rFonts w:eastAsia="Times New Roman" w:cs="Times New Roman"/>
          <w:b/>
          <w:bCs/>
          <w:sz w:val="27"/>
          <w:szCs w:val="27"/>
        </w:rPr>
        <w:t>XIX</w:t>
      </w: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 xml:space="preserve"> — поч. </w:t>
      </w:r>
      <w:r w:rsidRPr="00B50711">
        <w:rPr>
          <w:rFonts w:eastAsia="Times New Roman" w:cs="Times New Roman"/>
          <w:b/>
          <w:bCs/>
          <w:sz w:val="27"/>
          <w:szCs w:val="27"/>
        </w:rPr>
        <w:t>XX</w:t>
      </w: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 xml:space="preserve"> ст.)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Період колонізації став переломним у розвитку мисливського господарства Африки.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>Європейські мандрівники й колонізатори (Девід Лівінгстон, Генрі Стенлі, Фредерік Селус) описували континент як «рай для мисливців».</w:t>
      </w:r>
    </w:p>
    <w:p w:rsidR="00B50711" w:rsidRPr="00B50711" w:rsidRDefault="00B50711" w:rsidP="00775A8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lastRenderedPageBreak/>
        <w:t xml:space="preserve">Природні умови 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рівнинний рельєф, відкриті простори саван, величезна кількість фауни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створили передумови для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масового трофейного полювання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775A8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Європейські імперії (Британська, Французька, Німецька) почали активно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експортувати мисливські трофеї</w:t>
      </w:r>
      <w:r w:rsidRPr="00B50711">
        <w:rPr>
          <w:rFonts w:eastAsia="Times New Roman" w:cs="Times New Roman"/>
          <w:sz w:val="24"/>
          <w:szCs w:val="24"/>
          <w:lang w:val="ru-RU"/>
        </w:rPr>
        <w:t>: шкіри, бивні, роги, кістки.</w:t>
      </w:r>
    </w:p>
    <w:p w:rsidR="00B50711" w:rsidRPr="00B50711" w:rsidRDefault="00B50711" w:rsidP="00775A8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З’являється новий культурний феномен 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сафарі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(з суахілі </w:t>
      </w:r>
      <w:r w:rsidRPr="00B50711">
        <w:rPr>
          <w:rFonts w:eastAsia="Times New Roman" w:cs="Times New Roman"/>
          <w:i/>
          <w:iCs/>
          <w:sz w:val="24"/>
          <w:szCs w:val="24"/>
          <w:lang w:val="ru-RU"/>
        </w:rPr>
        <w:t>«подорож»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), який із практичної діяльності перетворюється на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елітну розвагу європейських аристократів і промисловців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Мисливство перестало бути просто засобом виживання — воно стало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соціальним статусом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і джерелом прибутку. Водночас це призвело до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винищення багатьох видів тварин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особливо слонів і носорогів.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5. Початок регулювання і охорони дикої фауни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На межі </w:t>
      </w:r>
      <w:r w:rsidRPr="00B50711">
        <w:rPr>
          <w:rFonts w:eastAsia="Times New Roman" w:cs="Times New Roman"/>
          <w:sz w:val="24"/>
          <w:szCs w:val="24"/>
        </w:rPr>
        <w:t>XIX</w:t>
      </w:r>
      <w:r w:rsidRPr="00B50711">
        <w:rPr>
          <w:rFonts w:eastAsia="Times New Roman" w:cs="Times New Roman"/>
          <w:sz w:val="24"/>
          <w:szCs w:val="24"/>
          <w:lang w:val="ru-RU"/>
        </w:rPr>
        <w:t>–</w:t>
      </w:r>
      <w:r w:rsidRPr="00B50711">
        <w:rPr>
          <w:rFonts w:eastAsia="Times New Roman" w:cs="Times New Roman"/>
          <w:sz w:val="24"/>
          <w:szCs w:val="24"/>
        </w:rPr>
        <w:t>XX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ст. зростає усвідомлення небезпеки надмірного полювання.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 xml:space="preserve">Колоніальні адміністрації запроваджують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перші природоохоронні закони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і створюють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мисливські резервати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прообрази сучасних національних парків.</w:t>
      </w:r>
    </w:p>
    <w:p w:rsidR="00B50711" w:rsidRPr="00B50711" w:rsidRDefault="00B50711" w:rsidP="00775A8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1898 р. створено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резерват Уганди</w:t>
      </w:r>
      <w:r w:rsidRPr="00B50711">
        <w:rPr>
          <w:rFonts w:eastAsia="Times New Roman" w:cs="Times New Roman"/>
          <w:sz w:val="24"/>
          <w:szCs w:val="24"/>
          <w:lang w:val="ru-RU"/>
        </w:rPr>
        <w:t>,</w:t>
      </w:r>
    </w:p>
    <w:p w:rsidR="00B50711" w:rsidRPr="00B50711" w:rsidRDefault="00B50711" w:rsidP="00775A8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1907 р. 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парк Крюгера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в Південній Африці,</w:t>
      </w:r>
    </w:p>
    <w:p w:rsidR="00B50711" w:rsidRPr="00B50711" w:rsidRDefault="00B50711" w:rsidP="00775A8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1921 р. 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парк Серенгеті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в Танзанії.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Ці території спершу служили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мисливськими угіддями європейців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але поступово трансформувалися в осередки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раціонального природокористування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Історичний досвід колоніальної доби заклав основи сучасної системи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контрольованого мисливства та екотуризму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де полювання стало частиною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керованого господарства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з екологічним і соціальним змістом.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B50711">
        <w:rPr>
          <w:rFonts w:eastAsia="Times New Roman" w:cs="Times New Roman"/>
          <w:b/>
          <w:bCs/>
          <w:sz w:val="27"/>
          <w:szCs w:val="27"/>
        </w:rPr>
        <w:t>6. Післяколоніальний період і сучасність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</w:rPr>
        <w:t xml:space="preserve">Після здобуття незалежності (1950–1960-ті рр.) африканські держави почали </w:t>
      </w:r>
      <w:r w:rsidRPr="00B50711">
        <w:rPr>
          <w:rFonts w:eastAsia="Times New Roman" w:cs="Times New Roman"/>
          <w:b/>
          <w:bCs/>
          <w:sz w:val="24"/>
          <w:szCs w:val="24"/>
        </w:rPr>
        <w:t>націоналізацію природних ресурсів</w:t>
      </w:r>
      <w:r w:rsidRPr="00B50711">
        <w:rPr>
          <w:rFonts w:eastAsia="Times New Roman" w:cs="Times New Roman"/>
          <w:sz w:val="24"/>
          <w:szCs w:val="24"/>
        </w:rPr>
        <w:t>.</w:t>
      </w:r>
      <w:r w:rsidRPr="00B50711">
        <w:rPr>
          <w:rFonts w:eastAsia="Times New Roman" w:cs="Times New Roman"/>
          <w:sz w:val="24"/>
          <w:szCs w:val="24"/>
        </w:rPr>
        <w:br/>
      </w:r>
      <w:r w:rsidRPr="00B50711">
        <w:rPr>
          <w:rFonts w:eastAsia="Times New Roman" w:cs="Times New Roman"/>
          <w:sz w:val="24"/>
          <w:szCs w:val="24"/>
          <w:lang w:val="ru-RU"/>
        </w:rPr>
        <w:t>Мисливське господарство стало важливою складовою державної політики збереження дикої природи:</w:t>
      </w:r>
    </w:p>
    <w:p w:rsidR="00B50711" w:rsidRPr="00B50711" w:rsidRDefault="00B50711" w:rsidP="00775A8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 xml:space="preserve">вводилися </w:t>
      </w:r>
      <w:r w:rsidRPr="00B50711">
        <w:rPr>
          <w:rFonts w:eastAsia="Times New Roman" w:cs="Times New Roman"/>
          <w:b/>
          <w:bCs/>
          <w:sz w:val="24"/>
          <w:szCs w:val="24"/>
        </w:rPr>
        <w:t>сезонні заборони</w:t>
      </w:r>
      <w:r w:rsidRPr="00B50711">
        <w:rPr>
          <w:rFonts w:eastAsia="Times New Roman" w:cs="Times New Roman"/>
          <w:sz w:val="24"/>
          <w:szCs w:val="24"/>
        </w:rPr>
        <w:t>;</w:t>
      </w:r>
    </w:p>
    <w:p w:rsidR="00B50711" w:rsidRPr="00B50711" w:rsidRDefault="00B50711" w:rsidP="00775A8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створювалися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національні парки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(Серенгеті, Етоша, Цаво, Калахари);</w:t>
      </w:r>
    </w:p>
    <w:p w:rsidR="00B50711" w:rsidRPr="00B50711" w:rsidRDefault="00B50711" w:rsidP="00775A8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розвивалася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система ліцензованого трофейного мисливства</w:t>
      </w:r>
      <w:r w:rsidRPr="00B50711">
        <w:rPr>
          <w:rFonts w:eastAsia="Times New Roman" w:cs="Times New Roman"/>
          <w:sz w:val="24"/>
          <w:szCs w:val="24"/>
          <w:lang w:val="ru-RU"/>
        </w:rPr>
        <w:t>, прибутки від якого спрямовувалися на підтримку місцевих громад і охорону фауни.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 історично сформувався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баланс між традиційним, економічним і природоохоронним мисливством</w:t>
      </w:r>
      <w:r w:rsidRPr="00B50711">
        <w:rPr>
          <w:rFonts w:eastAsia="Times New Roman" w:cs="Times New Roman"/>
          <w:sz w:val="24"/>
          <w:szCs w:val="24"/>
          <w:lang w:val="ru-RU"/>
        </w:rPr>
        <w:t>, що й визначає сучасне обличчя африканського мисливського господарства.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Історія освоєння територій Африки показує, що розвиток мисливського господарства був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невіддільний від природних умов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континенту.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 xml:space="preserve">Від первісних облав на антилоп до контрольованих сафарі — це шлях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від виживання до усвідомленого управління природою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Таким чином, історико-географічні чинники — клімат, ландшафт, фауна, традиції, колоніальний досвід — створили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унікальну модель африканського мисливства</w:t>
      </w:r>
      <w:r w:rsidRPr="00B50711">
        <w:rPr>
          <w:rFonts w:eastAsia="Times New Roman" w:cs="Times New Roman"/>
          <w:sz w:val="24"/>
          <w:szCs w:val="24"/>
          <w:lang w:val="ru-RU"/>
        </w:rPr>
        <w:t>, у якій поєдналися:</w:t>
      </w:r>
    </w:p>
    <w:p w:rsidR="00B50711" w:rsidRPr="00B50711" w:rsidRDefault="00B50711" w:rsidP="00775A8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lastRenderedPageBreak/>
        <w:t>природна велич</w:t>
      </w:r>
      <w:r w:rsidRPr="00B50711">
        <w:rPr>
          <w:rFonts w:eastAsia="Times New Roman" w:cs="Times New Roman"/>
          <w:sz w:val="24"/>
          <w:szCs w:val="24"/>
        </w:rPr>
        <w:t xml:space="preserve"> континенту,</w:t>
      </w:r>
    </w:p>
    <w:p w:rsidR="00B50711" w:rsidRPr="00B50711" w:rsidRDefault="00B50711" w:rsidP="00775A8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культурна спадщина народів</w:t>
      </w:r>
      <w:r w:rsidRPr="00B50711">
        <w:rPr>
          <w:rFonts w:eastAsia="Times New Roman" w:cs="Times New Roman"/>
          <w:sz w:val="24"/>
          <w:szCs w:val="24"/>
        </w:rPr>
        <w:t>,</w:t>
      </w:r>
    </w:p>
    <w:p w:rsidR="00B50711" w:rsidRPr="00B50711" w:rsidRDefault="00B50711" w:rsidP="00775A8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економічна привабливість для світу</w:t>
      </w:r>
      <w:r w:rsidRPr="00B50711">
        <w:rPr>
          <w:rFonts w:eastAsia="Times New Roman" w:cs="Times New Roman"/>
          <w:sz w:val="24"/>
          <w:szCs w:val="24"/>
        </w:rPr>
        <w:t>.</w:t>
      </w:r>
    </w:p>
    <w:p w:rsidR="00B50711" w:rsidRPr="00A105ED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B50711" w:rsidRPr="00B50711" w:rsidRDefault="00B50711" w:rsidP="00B50711">
      <w:pPr>
        <w:spacing w:after="0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6. Узагальнення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Природно-географічні умови Африки — це не лише фон для розвитку мисливства, а й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фундамент</w:t>
      </w:r>
      <w:r w:rsidRPr="00B50711">
        <w:rPr>
          <w:rFonts w:eastAsia="Times New Roman" w:cs="Times New Roman"/>
          <w:sz w:val="24"/>
          <w:szCs w:val="24"/>
          <w:lang w:val="ru-RU"/>
        </w:rPr>
        <w:t>, який визначив:</w:t>
      </w:r>
    </w:p>
    <w:p w:rsidR="00B50711" w:rsidRPr="00B50711" w:rsidRDefault="00B50711" w:rsidP="00775A8E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багатство мисливських ресурсів;</w:t>
      </w:r>
    </w:p>
    <w:p w:rsidR="00B50711" w:rsidRPr="00B50711" w:rsidRDefault="00B50711" w:rsidP="00775A8E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сезонність і територіальну структуру господарства;</w:t>
      </w:r>
    </w:p>
    <w:p w:rsidR="00B50711" w:rsidRPr="00B50711" w:rsidRDefault="00B50711" w:rsidP="00775A8E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формування історичних традицій полювання;</w:t>
      </w:r>
    </w:p>
    <w:p w:rsidR="00B50711" w:rsidRPr="00B50711" w:rsidRDefault="00B50711" w:rsidP="00775A8E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створення сучасних мисливських резерватів і заповідників.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Таким чином,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природа сама задала ритм, напрям і сутність африканського мисливського господарства</w:t>
      </w:r>
      <w:r w:rsidRPr="00B50711">
        <w:rPr>
          <w:rFonts w:eastAsia="Times New Roman" w:cs="Times New Roman"/>
          <w:sz w:val="24"/>
          <w:szCs w:val="24"/>
          <w:lang w:val="ru-RU"/>
        </w:rPr>
        <w:t>, перетворивши його на одну з найяскравіших сторінок у взаємодії людини з довкіллям.</w:t>
      </w:r>
    </w:p>
    <w:p w:rsidR="00B50711" w:rsidRPr="00B50711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5855C9">
        <w:rPr>
          <w:rFonts w:eastAsia="Times New Roman" w:cs="Times New Roman"/>
          <w:b/>
          <w:bCs/>
          <w:sz w:val="27"/>
          <w:szCs w:val="27"/>
        </w:rPr>
        <w:t>4. Типи мисливського господарства</w:t>
      </w:r>
    </w:p>
    <w:p w:rsidR="005855C9" w:rsidRPr="005855C9" w:rsidRDefault="005855C9" w:rsidP="00775A8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b/>
          <w:bCs/>
          <w:sz w:val="24"/>
          <w:szCs w:val="24"/>
        </w:rPr>
        <w:t>Трофейне (сафарі-мисливство)</w:t>
      </w:r>
    </w:p>
    <w:p w:rsidR="005855C9" w:rsidRPr="005855C9" w:rsidRDefault="005855C9" w:rsidP="00775A8E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Організовується переважно для іноземних мисливців.</w:t>
      </w:r>
    </w:p>
    <w:p w:rsidR="005855C9" w:rsidRPr="005855C9" w:rsidRDefault="005855C9" w:rsidP="00775A8E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Висока вартість ліцензій; доходи спрямовуються на розвиток місцевих громад і охорону природи.</w:t>
      </w:r>
    </w:p>
    <w:p w:rsidR="005855C9" w:rsidRPr="005855C9" w:rsidRDefault="005855C9" w:rsidP="00775A8E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Популярні види: лев, слон, буйвол, леопард, носоріг (так звана </w:t>
      </w:r>
      <w:r w:rsidRPr="005855C9">
        <w:rPr>
          <w:rFonts w:eastAsia="Times New Roman" w:cs="Times New Roman"/>
          <w:i/>
          <w:iCs/>
          <w:sz w:val="24"/>
          <w:szCs w:val="24"/>
          <w:lang w:val="ru-RU"/>
        </w:rPr>
        <w:t>«Велика п’ятірка Африки»</w:t>
      </w:r>
      <w:r w:rsidRPr="005855C9">
        <w:rPr>
          <w:rFonts w:eastAsia="Times New Roman" w:cs="Times New Roman"/>
          <w:sz w:val="24"/>
          <w:szCs w:val="24"/>
          <w:lang w:val="ru-RU"/>
        </w:rPr>
        <w:t>).</w:t>
      </w:r>
    </w:p>
    <w:p w:rsidR="005855C9" w:rsidRPr="005855C9" w:rsidRDefault="005855C9" w:rsidP="00775A8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b/>
          <w:bCs/>
          <w:sz w:val="24"/>
          <w:szCs w:val="24"/>
        </w:rPr>
        <w:t>Мисливство для забезпечення місцевого населення</w:t>
      </w:r>
    </w:p>
    <w:p w:rsidR="005855C9" w:rsidRPr="005855C9" w:rsidRDefault="005855C9" w:rsidP="00775A8E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Практикується у віддалених районах.</w:t>
      </w:r>
    </w:p>
    <w:p w:rsidR="005855C9" w:rsidRPr="005855C9" w:rsidRDefault="005855C9" w:rsidP="00775A8E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Здійснюється на дрібну дичину: антилопи, мавпи, гризуни, птахи.</w:t>
      </w:r>
    </w:p>
    <w:p w:rsidR="005855C9" w:rsidRPr="005855C9" w:rsidRDefault="005855C9" w:rsidP="00775A8E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Часто є джерелом білкової їжі, але при надмірному відлові веде до зменшення чисельності видів.</w:t>
      </w:r>
    </w:p>
    <w:p w:rsidR="005855C9" w:rsidRPr="005855C9" w:rsidRDefault="005855C9" w:rsidP="00775A8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b/>
          <w:bCs/>
          <w:sz w:val="24"/>
          <w:szCs w:val="24"/>
        </w:rPr>
        <w:t>Регулююче мисливство</w:t>
      </w:r>
    </w:p>
    <w:p w:rsidR="005855C9" w:rsidRPr="005855C9" w:rsidRDefault="005855C9" w:rsidP="00775A8E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Спрямоване на контроль чисельності тварин у національних парках, щоб уникнути деградації пасовищ.</w:t>
      </w:r>
    </w:p>
    <w:p w:rsidR="005855C9" w:rsidRPr="005855C9" w:rsidRDefault="005855C9" w:rsidP="00775A8E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Виконується під контролем екологічних служб.</w: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5855C9">
        <w:rPr>
          <w:rFonts w:eastAsia="Times New Roman" w:cs="Times New Roman"/>
          <w:b/>
          <w:bCs/>
          <w:sz w:val="27"/>
          <w:szCs w:val="27"/>
        </w:rPr>
        <w:t>5. Організація та правове регулювання</w:t>
      </w:r>
    </w:p>
    <w:p w:rsidR="005855C9" w:rsidRPr="005855C9" w:rsidRDefault="005855C9" w:rsidP="00775A8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У більшості африканських країн мисливська діяльність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регламентується державою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через систему ліцензування.</w:t>
      </w:r>
    </w:p>
    <w:p w:rsidR="005855C9" w:rsidRPr="005855C9" w:rsidRDefault="005855C9" w:rsidP="00775A8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Існують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мисливські концесії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приватні ранчо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та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державні заказники</w:t>
      </w:r>
      <w:r w:rsidRPr="005855C9">
        <w:rPr>
          <w:rFonts w:eastAsia="Times New Roman" w:cs="Times New Roman"/>
          <w:sz w:val="24"/>
          <w:szCs w:val="24"/>
          <w:lang w:val="ru-RU"/>
        </w:rPr>
        <w:t>.</w:t>
      </w:r>
    </w:p>
    <w:p w:rsidR="005855C9" w:rsidRPr="005855C9" w:rsidRDefault="005855C9" w:rsidP="00775A8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Для трофейного полювання обов’язкова присутність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професійного гіда-мисливця (</w:t>
      </w:r>
      <w:r w:rsidRPr="005855C9">
        <w:rPr>
          <w:rFonts w:eastAsia="Times New Roman" w:cs="Times New Roman"/>
          <w:b/>
          <w:bCs/>
          <w:sz w:val="24"/>
          <w:szCs w:val="24"/>
        </w:rPr>
        <w:t>professional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5855C9">
        <w:rPr>
          <w:rFonts w:eastAsia="Times New Roman" w:cs="Times New Roman"/>
          <w:b/>
          <w:bCs/>
          <w:sz w:val="24"/>
          <w:szCs w:val="24"/>
        </w:rPr>
        <w:t>hunter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)</w:t>
      </w:r>
      <w:r w:rsidRPr="005855C9">
        <w:rPr>
          <w:rFonts w:eastAsia="Times New Roman" w:cs="Times New Roman"/>
          <w:sz w:val="24"/>
          <w:szCs w:val="24"/>
          <w:lang w:val="ru-RU"/>
        </w:rPr>
        <w:t>.</w:t>
      </w:r>
    </w:p>
    <w:p w:rsidR="005855C9" w:rsidRPr="005855C9" w:rsidRDefault="005855C9" w:rsidP="00775A8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Сезони полювання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встановлюються залежно від біології видів і періодів розмноження.</w:t>
      </w:r>
    </w:p>
    <w:p w:rsidR="005855C9" w:rsidRPr="005855C9" w:rsidRDefault="005855C9" w:rsidP="00775A8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Порушення правил карається штрафами або позбавленням ліцензії.</w: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5855C9">
        <w:rPr>
          <w:rFonts w:eastAsia="Times New Roman" w:cs="Times New Roman"/>
          <w:b/>
          <w:bCs/>
          <w:sz w:val="27"/>
          <w:szCs w:val="27"/>
          <w:lang w:val="ru-RU"/>
        </w:rPr>
        <w:t>6. Економічне значення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Економічне значення мисливського господарства Африки</w:t>
      </w:r>
      <w:r w:rsidRPr="00B50711">
        <w:rPr>
          <w:rFonts w:eastAsia="Times New Roman" w:cs="Times New Roman"/>
          <w:sz w:val="24"/>
          <w:szCs w:val="24"/>
          <w:lang w:val="ru-RU"/>
        </w:rPr>
        <w:br/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lastRenderedPageBreak/>
        <w:t>1. Мисливське господарство як складова національної економіки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Мисливське господарство Африки є не лише елементом культурної спадщини, а й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вагомою галуззю національних економік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>Його роль полягає у формуванні доходів від екотуризму, створенні робочих місць, розвитку суміжних секторів (транспорт, готельна справа, торгівля, ремесла) та залученні іноземних інвестицій.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сучасних умовах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мисливський туризм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(зокрема трофейне полювання — </w:t>
      </w:r>
      <w:r w:rsidRPr="00B50711">
        <w:rPr>
          <w:rFonts w:eastAsia="Times New Roman" w:cs="Times New Roman"/>
          <w:i/>
          <w:iCs/>
          <w:sz w:val="24"/>
          <w:szCs w:val="24"/>
        </w:rPr>
        <w:t>safari</w:t>
      </w:r>
      <w:r w:rsidRPr="00B50711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i/>
          <w:iCs/>
          <w:sz w:val="24"/>
          <w:szCs w:val="24"/>
        </w:rPr>
        <w:t>hunting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) став частиною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ринку рекреаційних послуг</w:t>
      </w:r>
      <w:r w:rsidRPr="00B50711">
        <w:rPr>
          <w:rFonts w:eastAsia="Times New Roman" w:cs="Times New Roman"/>
          <w:sz w:val="24"/>
          <w:szCs w:val="24"/>
          <w:lang w:val="ru-RU"/>
        </w:rPr>
        <w:t>, який активно розвивається в країнах Східної та Південної Африки.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2. Внесок у валовий внутрішній продукт (ВВП)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За оцінками міжнародних природоохоронних і туристичних організацій,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загальні надходження від трофейного полювання в Африці перевищують 1,5–2 мільярди доларів США на рік</w:t>
      </w:r>
      <w:r w:rsidRPr="00B50711">
        <w:rPr>
          <w:rFonts w:eastAsia="Times New Roman" w:cs="Times New Roman"/>
          <w:sz w:val="24"/>
          <w:szCs w:val="24"/>
          <w:lang w:val="ru-RU"/>
        </w:rPr>
        <w:t>, а якщо врахувати супутні галузі — до 4–5 млрд.</w:t>
      </w:r>
      <w:r w:rsidRPr="00B50711">
        <w:rPr>
          <w:rFonts w:eastAsia="Times New Roman" w:cs="Times New Roman"/>
          <w:sz w:val="24"/>
          <w:szCs w:val="24"/>
          <w:lang w:val="ru-RU"/>
        </w:rPr>
        <w:br/>
      </w:r>
      <w:r w:rsidRPr="00B50711">
        <w:rPr>
          <w:rFonts w:eastAsia="Times New Roman" w:cs="Times New Roman"/>
          <w:sz w:val="24"/>
          <w:szCs w:val="24"/>
        </w:rPr>
        <w:t>Найбільші прибутки отримують такі країни, як:</w:t>
      </w:r>
    </w:p>
    <w:p w:rsidR="00B50711" w:rsidRPr="00B50711" w:rsidRDefault="00B50711" w:rsidP="00775A8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Південно-Африканська Республіка (ПАР)</w:t>
      </w:r>
      <w:r w:rsidRPr="00B50711">
        <w:rPr>
          <w:rFonts w:eastAsia="Times New Roman" w:cs="Times New Roman"/>
          <w:sz w:val="24"/>
          <w:szCs w:val="24"/>
        </w:rPr>
        <w:t>,</w:t>
      </w:r>
    </w:p>
    <w:p w:rsidR="00B50711" w:rsidRPr="00B50711" w:rsidRDefault="00B50711" w:rsidP="00775A8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Намібія</w:t>
      </w:r>
      <w:r w:rsidRPr="00B50711">
        <w:rPr>
          <w:rFonts w:eastAsia="Times New Roman" w:cs="Times New Roman"/>
          <w:sz w:val="24"/>
          <w:szCs w:val="24"/>
        </w:rPr>
        <w:t>,</w:t>
      </w:r>
    </w:p>
    <w:p w:rsidR="00B50711" w:rsidRPr="00B50711" w:rsidRDefault="00B50711" w:rsidP="00775A8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Ботсвана</w:t>
      </w:r>
      <w:r w:rsidRPr="00B50711">
        <w:rPr>
          <w:rFonts w:eastAsia="Times New Roman" w:cs="Times New Roman"/>
          <w:sz w:val="24"/>
          <w:szCs w:val="24"/>
        </w:rPr>
        <w:t>,</w:t>
      </w:r>
    </w:p>
    <w:p w:rsidR="00B50711" w:rsidRPr="00B50711" w:rsidRDefault="00B50711" w:rsidP="00775A8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Танзанія</w:t>
      </w:r>
      <w:r w:rsidRPr="00B50711">
        <w:rPr>
          <w:rFonts w:eastAsia="Times New Roman" w:cs="Times New Roman"/>
          <w:sz w:val="24"/>
          <w:szCs w:val="24"/>
        </w:rPr>
        <w:t>,</w:t>
      </w:r>
    </w:p>
    <w:p w:rsidR="00B50711" w:rsidRPr="00B50711" w:rsidRDefault="00B50711" w:rsidP="00775A8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Зімбабве</w:t>
      </w:r>
      <w:r w:rsidRPr="00B50711">
        <w:rPr>
          <w:rFonts w:eastAsia="Times New Roman" w:cs="Times New Roman"/>
          <w:sz w:val="24"/>
          <w:szCs w:val="24"/>
        </w:rPr>
        <w:t>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цих країнах мисливство дає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від 2 до 5 % ВВП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у секторі туризму.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3. Створення робочих місць і розвиток місцевих громад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Мисливське господарство — важливий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соціально-економічний чинник розвитку віддалених сільських регіонів</w:t>
      </w:r>
      <w:r w:rsidRPr="00B50711">
        <w:rPr>
          <w:rFonts w:eastAsia="Times New Roman" w:cs="Times New Roman"/>
          <w:sz w:val="24"/>
          <w:szCs w:val="24"/>
          <w:lang w:val="ru-RU"/>
        </w:rPr>
        <w:t>, де відсутні інші джерела доходу.</w:t>
      </w:r>
    </w:p>
    <w:p w:rsidR="00B50711" w:rsidRPr="00B50711" w:rsidRDefault="00B50711" w:rsidP="00775A8E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Один великий мисливський концесійний проект може забезпечити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до 300–500 постійних робочих місць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775A8E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Участь у програмах охорони, гідівська робота, догляд за таборами, виробництво сувенірів, логістика — усе це створює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ланцюжок зайнятості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для місцевого населення.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Особливо важливо, що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частина доходів (від 30 до 60 %)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від ліцензій і туристичних платежів спрямовується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безпосередньо громадам</w:t>
      </w:r>
      <w:r w:rsidRPr="00B50711">
        <w:rPr>
          <w:rFonts w:eastAsia="Times New Roman" w:cs="Times New Roman"/>
          <w:sz w:val="24"/>
          <w:szCs w:val="24"/>
          <w:lang w:val="ru-RU"/>
        </w:rPr>
        <w:t>, які проживають поблизу мисливських територій.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 xml:space="preserve">Це підвищує рівень їхнього добробуту й мотивує брати участь у програмах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збереження дикої природи</w:t>
      </w:r>
      <w:r w:rsidRPr="00B50711">
        <w:rPr>
          <w:rFonts w:eastAsia="Times New Roman" w:cs="Times New Roman"/>
          <w:sz w:val="24"/>
          <w:szCs w:val="24"/>
          <w:lang w:val="ru-RU"/>
        </w:rPr>
        <w:t>, замість браконьєрства.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4. Розвиток інфраструктури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Економічна активність мисливських господарств стимулює розвиток:</w:t>
      </w:r>
    </w:p>
    <w:p w:rsidR="00B50711" w:rsidRPr="00B50711" w:rsidRDefault="00B50711" w:rsidP="00775A8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транспортної мережі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(будівництво доріг, злітно-посадкових смуг для малих літаків),</w:t>
      </w:r>
    </w:p>
    <w:p w:rsidR="00B50711" w:rsidRPr="00B50711" w:rsidRDefault="00B50711" w:rsidP="00775A8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комунікацій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(радіозв’язок, інтернет у віддалених районах),</w:t>
      </w:r>
    </w:p>
    <w:p w:rsidR="00B50711" w:rsidRPr="00B50711" w:rsidRDefault="00B50711" w:rsidP="00775A8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туристичних таборів, готелів, кемпінгів</w:t>
      </w:r>
      <w:r w:rsidRPr="00B50711">
        <w:rPr>
          <w:rFonts w:eastAsia="Times New Roman" w:cs="Times New Roman"/>
          <w:sz w:val="24"/>
          <w:szCs w:val="24"/>
        </w:rPr>
        <w:t>,</w:t>
      </w:r>
    </w:p>
    <w:p w:rsidR="00B50711" w:rsidRPr="00B50711" w:rsidRDefault="00B50711" w:rsidP="00775A8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постачання палива, продуктів, матеріалів</w:t>
      </w:r>
      <w:r w:rsidRPr="00B50711">
        <w:rPr>
          <w:rFonts w:eastAsia="Times New Roman" w:cs="Times New Roman"/>
          <w:sz w:val="24"/>
          <w:szCs w:val="24"/>
        </w:rPr>
        <w:t>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lastRenderedPageBreak/>
        <w:t xml:space="preserve">Багато об’єктів, зведених для мисливського туризму, згодом використовуються і для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екологічного, наукового та фототуризму</w:t>
      </w:r>
      <w:r w:rsidRPr="00B50711">
        <w:rPr>
          <w:rFonts w:eastAsia="Times New Roman" w:cs="Times New Roman"/>
          <w:sz w:val="24"/>
          <w:szCs w:val="24"/>
          <w:lang w:val="ru-RU"/>
        </w:rPr>
        <w:t>, що підвищує економічну ефективність регіонів.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5. Ліцензування та валютні надходження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Мисливське господарство функціонує в межах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системи ліцензій та квот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>Іноземні мисливці сплачують значні суми за право відстрілу конкретних видів:</w:t>
      </w:r>
    </w:p>
    <w:p w:rsidR="00B50711" w:rsidRPr="00B50711" w:rsidRDefault="00B50711" w:rsidP="00775A8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proofErr w:type="gramStart"/>
      <w:r w:rsidRPr="00B50711">
        <w:rPr>
          <w:rFonts w:eastAsia="Times New Roman" w:cs="Times New Roman"/>
          <w:sz w:val="24"/>
          <w:szCs w:val="24"/>
          <w:lang w:val="ru-RU"/>
        </w:rPr>
        <w:t xml:space="preserve">за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лева</w:t>
      </w:r>
      <w:proofErr w:type="gramEnd"/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 xml:space="preserve"> чи слона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від 30 до 70 тис. доларів,</w:t>
      </w:r>
    </w:p>
    <w:p w:rsidR="00B50711" w:rsidRPr="00B50711" w:rsidRDefault="00B50711" w:rsidP="00775A8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за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бегемота або буйвола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10–20 тис. доларів,</w:t>
      </w:r>
    </w:p>
    <w:p w:rsidR="00B50711" w:rsidRPr="00B50711" w:rsidRDefault="00B50711" w:rsidP="00775A8E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за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антилопу чи бородавочника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2–5 тис. доларів.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Крім того, оплачується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супровід професійного гіда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проживання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транспорт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перевезення трофеїв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що приносить країнам стабільну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валютну виручку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 xml:space="preserve">Для держав із нестабільною економікою це 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важливим джерелом надходжень до бюджету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та підтримки національної валюти.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B50711">
        <w:rPr>
          <w:rFonts w:eastAsia="Times New Roman" w:cs="Times New Roman"/>
          <w:b/>
          <w:bCs/>
          <w:sz w:val="27"/>
          <w:szCs w:val="27"/>
        </w:rPr>
        <w:t>6. Фінансування охорони дикої природи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 xml:space="preserve">З економічної точки зору, трофейне полювання в Африці виконує </w:t>
      </w:r>
      <w:r w:rsidRPr="00B50711">
        <w:rPr>
          <w:rFonts w:eastAsia="Times New Roman" w:cs="Times New Roman"/>
          <w:b/>
          <w:bCs/>
          <w:sz w:val="24"/>
          <w:szCs w:val="24"/>
        </w:rPr>
        <w:t>функцію самофінансування природоохоронної діяльності</w:t>
      </w:r>
      <w:r w:rsidRPr="00B50711">
        <w:rPr>
          <w:rFonts w:eastAsia="Times New Roman" w:cs="Times New Roman"/>
          <w:sz w:val="24"/>
          <w:szCs w:val="24"/>
        </w:rPr>
        <w:t>.</w:t>
      </w:r>
    </w:p>
    <w:p w:rsidR="00B50711" w:rsidRPr="00B50711" w:rsidRDefault="00B50711" w:rsidP="00775A8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До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40 % доходів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від мисливського туризму надходить у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фонди національних парків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і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антипоачерські програми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775A8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Фінансуються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зарплати рейнджерів, придбання транспорту, охоронне обладнання, дрони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775A8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Завдяки цьому держави з обмеженим бюджетом можуть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утримувати великі площі природоохоронних територій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без зовнішніх дотацій.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Таким чином, мисливство перетворюється на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економічний механізм підтримання екологічної рівноваги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B50711">
        <w:rPr>
          <w:rFonts w:eastAsia="Times New Roman" w:cs="Times New Roman"/>
          <w:b/>
          <w:bCs/>
          <w:sz w:val="27"/>
          <w:szCs w:val="27"/>
        </w:rPr>
        <w:t>7. Ефект мультиплікації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 xml:space="preserve">Мисливське господарство стимулює розвиток цілої низки </w:t>
      </w:r>
      <w:r w:rsidRPr="00B50711">
        <w:rPr>
          <w:rFonts w:eastAsia="Times New Roman" w:cs="Times New Roman"/>
          <w:b/>
          <w:bCs/>
          <w:sz w:val="24"/>
          <w:szCs w:val="24"/>
        </w:rPr>
        <w:t>супутніх секторів економіки</w:t>
      </w:r>
      <w:r w:rsidRPr="00B50711">
        <w:rPr>
          <w:rFonts w:eastAsia="Times New Roman" w:cs="Times New Roman"/>
          <w:sz w:val="24"/>
          <w:szCs w:val="24"/>
        </w:rPr>
        <w:t>:</w:t>
      </w:r>
    </w:p>
    <w:p w:rsidR="00B50711" w:rsidRPr="00B50711" w:rsidRDefault="00B50711" w:rsidP="00775A8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транспортних і туристичних послуг;</w:t>
      </w:r>
    </w:p>
    <w:p w:rsidR="00B50711" w:rsidRPr="00B50711" w:rsidRDefault="00B50711" w:rsidP="00775A8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виробництва мисливського спорядження;</w:t>
      </w:r>
    </w:p>
    <w:p w:rsidR="00B50711" w:rsidRPr="00B50711" w:rsidRDefault="00B50711" w:rsidP="00775A8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ремісничих виробів та сувенірів;</w:t>
      </w:r>
    </w:p>
    <w:p w:rsidR="00B50711" w:rsidRPr="00B50711" w:rsidRDefault="00B50711" w:rsidP="00775A8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місцевого аграрного виробництва (постачання м’яса, овочів, фруктів у табори).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Кожен долар, витрачений мисливцем, у середньому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генерує від 3 до 7 доларів додаткового обороту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у суміжних галузях. Це робить мисливське господарство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мультиплікативним чинником економічного зростання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у регіонах, що розвиваються.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8. Соціально-економічна роль для сталого розвитку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З позиції сучасної економічної теорії, мисливське господарство Африки є прикладом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моделі сталого природокористування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де природний ресурс — це не лише об’єкт споживання, 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капітал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який </w:t>
      </w:r>
      <w:r w:rsidRPr="00B50711">
        <w:rPr>
          <w:rFonts w:eastAsia="Times New Roman" w:cs="Times New Roman"/>
          <w:sz w:val="24"/>
          <w:szCs w:val="24"/>
          <w:lang w:val="ru-RU"/>
        </w:rPr>
        <w:lastRenderedPageBreak/>
        <w:t>приносить прибуток за умови його збереження.</w:t>
      </w:r>
      <w:r w:rsidRPr="00B50711">
        <w:rPr>
          <w:rFonts w:eastAsia="Times New Roman" w:cs="Times New Roman"/>
          <w:sz w:val="24"/>
          <w:szCs w:val="24"/>
          <w:lang w:val="ru-RU"/>
        </w:rPr>
        <w:br/>
      </w:r>
      <w:r w:rsidRPr="00B50711">
        <w:rPr>
          <w:rFonts w:eastAsia="Times New Roman" w:cs="Times New Roman"/>
          <w:sz w:val="24"/>
          <w:szCs w:val="24"/>
        </w:rPr>
        <w:t>Це сприяє:</w:t>
      </w:r>
    </w:p>
    <w:p w:rsidR="00B50711" w:rsidRPr="00B50711" w:rsidRDefault="00B50711" w:rsidP="00775A8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 xml:space="preserve">формуванню </w:t>
      </w:r>
      <w:r w:rsidRPr="00B50711">
        <w:rPr>
          <w:rFonts w:eastAsia="Times New Roman" w:cs="Times New Roman"/>
          <w:b/>
          <w:bCs/>
          <w:sz w:val="24"/>
          <w:szCs w:val="24"/>
        </w:rPr>
        <w:t>“зеленої економіки”</w:t>
      </w:r>
      <w:r w:rsidRPr="00B50711">
        <w:rPr>
          <w:rFonts w:eastAsia="Times New Roman" w:cs="Times New Roman"/>
          <w:sz w:val="24"/>
          <w:szCs w:val="24"/>
        </w:rPr>
        <w:t>,</w:t>
      </w:r>
    </w:p>
    <w:p w:rsidR="00B50711" w:rsidRPr="00B50711" w:rsidRDefault="00B50711" w:rsidP="00775A8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зменшенню рівня безробіття у сільських громадах,</w:t>
      </w:r>
    </w:p>
    <w:p w:rsidR="00B50711" w:rsidRPr="00B50711" w:rsidRDefault="00B50711" w:rsidP="00775A8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розвитку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соціальної інфраструктури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(школи, медпункти, водопостачання),</w:t>
      </w:r>
    </w:p>
    <w:p w:rsidR="00B50711" w:rsidRPr="00B50711" w:rsidRDefault="00B50711" w:rsidP="00775A8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зниженню соціальної напруги між місцевими мешканцями і державними природоохоронними структурами.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З економічної точки зору, мисливське господарство Африки — це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прибуткова, експортно орієнтована, соціально значуща галузь</w:t>
      </w:r>
      <w:r w:rsidRPr="00B50711">
        <w:rPr>
          <w:rFonts w:eastAsia="Times New Roman" w:cs="Times New Roman"/>
          <w:sz w:val="24"/>
          <w:szCs w:val="24"/>
          <w:lang w:val="ru-RU"/>
        </w:rPr>
        <w:t>, яка:</w:t>
      </w:r>
    </w:p>
    <w:p w:rsidR="00B50711" w:rsidRPr="00B50711" w:rsidRDefault="00B50711" w:rsidP="00775A8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забезпечує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доходи держав і місцевих громад</w:t>
      </w:r>
      <w:r w:rsidRPr="00B50711">
        <w:rPr>
          <w:rFonts w:eastAsia="Times New Roman" w:cs="Times New Roman"/>
          <w:sz w:val="24"/>
          <w:szCs w:val="24"/>
          <w:lang w:val="ru-RU"/>
        </w:rPr>
        <w:t>,</w:t>
      </w:r>
    </w:p>
    <w:p w:rsidR="00B50711" w:rsidRPr="00B50711" w:rsidRDefault="00B50711" w:rsidP="00775A8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 xml:space="preserve">сприяє </w:t>
      </w:r>
      <w:r w:rsidRPr="00B50711">
        <w:rPr>
          <w:rFonts w:eastAsia="Times New Roman" w:cs="Times New Roman"/>
          <w:b/>
          <w:bCs/>
          <w:sz w:val="24"/>
          <w:szCs w:val="24"/>
        </w:rPr>
        <w:t>розвитку інфраструктури</w:t>
      </w:r>
      <w:r w:rsidRPr="00B50711">
        <w:rPr>
          <w:rFonts w:eastAsia="Times New Roman" w:cs="Times New Roman"/>
          <w:sz w:val="24"/>
          <w:szCs w:val="24"/>
        </w:rPr>
        <w:t>,</w:t>
      </w:r>
    </w:p>
    <w:p w:rsidR="00B50711" w:rsidRPr="00B50711" w:rsidRDefault="00B50711" w:rsidP="00775A8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підтримує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зайнятість у сільських районах</w:t>
      </w:r>
      <w:r w:rsidRPr="00B50711">
        <w:rPr>
          <w:rFonts w:eastAsia="Times New Roman" w:cs="Times New Roman"/>
          <w:sz w:val="24"/>
          <w:szCs w:val="24"/>
          <w:lang w:val="ru-RU"/>
        </w:rPr>
        <w:t>,</w:t>
      </w:r>
    </w:p>
    <w:p w:rsidR="00B50711" w:rsidRPr="00B50711" w:rsidRDefault="00B50711" w:rsidP="00775A8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 xml:space="preserve">фінансує </w:t>
      </w:r>
      <w:r w:rsidRPr="00B50711">
        <w:rPr>
          <w:rFonts w:eastAsia="Times New Roman" w:cs="Times New Roman"/>
          <w:b/>
          <w:bCs/>
          <w:sz w:val="24"/>
          <w:szCs w:val="24"/>
        </w:rPr>
        <w:t>охорону природного середовища</w:t>
      </w:r>
      <w:r w:rsidRPr="00B50711">
        <w:rPr>
          <w:rFonts w:eastAsia="Times New Roman" w:cs="Times New Roman"/>
          <w:sz w:val="24"/>
          <w:szCs w:val="24"/>
        </w:rPr>
        <w:t>.</w:t>
      </w:r>
    </w:p>
    <w:p w:rsid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Таким чином, воно є не лише частиною екотуризму, а й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важливим чинником економічної стабільності та сталого розвитку континенту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Чудово </w:t>
      </w:r>
      <w:r w:rsidRPr="00B50711">
        <w:rPr>
          <w:rFonts w:ascii="Segoe UI Symbol" w:eastAsia="Times New Roman" w:hAnsi="Segoe UI Symbol" w:cs="Segoe UI Symbol"/>
          <w:sz w:val="24"/>
          <w:szCs w:val="24"/>
        </w:rPr>
        <w:t>🌍</w:t>
      </w:r>
      <w:r w:rsidRPr="00B50711">
        <w:rPr>
          <w:rFonts w:ascii="Segoe UI Symbol" w:eastAsia="Times New Roman" w:hAnsi="Segoe UI Symbol" w:cs="Segoe UI Symbol"/>
          <w:sz w:val="24"/>
          <w:szCs w:val="24"/>
          <w:lang w:val="ru-RU"/>
        </w:rPr>
        <w:t>✨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 xml:space="preserve">Ось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приклад аналітичної таблиці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Таблиця 1. Економічна роль мисливського господарства в окремих країнах Африки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0"/>
        <w:gridCol w:w="2095"/>
        <w:gridCol w:w="1925"/>
        <w:gridCol w:w="1591"/>
        <w:gridCol w:w="2958"/>
      </w:tblGrid>
      <w:tr w:rsidR="00B50711" w:rsidRPr="00B50711" w:rsidTr="00F5188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</w:rPr>
              <w:t>Країна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  <w:lang w:val="ru-RU"/>
              </w:rPr>
              <w:t xml:space="preserve">Середній щорічний дохід від трофейного полювання (млн дол. </w:t>
            </w:r>
            <w:r w:rsidRPr="00B50711">
              <w:rPr>
                <w:rFonts w:eastAsia="Times New Roman" w:cs="Times New Roman"/>
                <w:b/>
                <w:bCs/>
                <w:sz w:val="24"/>
                <w:szCs w:val="24"/>
              </w:rPr>
              <w:t>США)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ru-RU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  <w:lang w:val="ru-RU"/>
              </w:rPr>
              <w:t>Частка у ВВП туристичного сектору (%)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ru-RU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  <w:lang w:val="ru-RU"/>
              </w:rPr>
              <w:t>Кількість створених робочих місць (тис.)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</w:rPr>
              <w:t>Особливості розвитку мисливського господарства</w:t>
            </w:r>
          </w:p>
        </w:tc>
      </w:tr>
      <w:tr w:rsidR="00B50711" w:rsidRPr="00A105ED" w:rsidTr="00F51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</w:rPr>
              <w:t>Південно-Африканська Республіка (ПАР)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350–400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4,8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30–35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B50711">
              <w:rPr>
                <w:rFonts w:eastAsia="Times New Roman" w:cs="Times New Roman"/>
                <w:sz w:val="24"/>
                <w:szCs w:val="24"/>
                <w:lang w:val="ru-RU"/>
              </w:rPr>
              <w:t>Найрозвиненіша інфраструктура сафарі, приватні ранчо, велика частка внутрішніх інвесторів.</w:t>
            </w:r>
          </w:p>
        </w:tc>
      </w:tr>
      <w:tr w:rsidR="00B50711" w:rsidRPr="00A105ED" w:rsidTr="00F51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</w:rPr>
              <w:t>Намібія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250–300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5,1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B50711">
              <w:rPr>
                <w:rFonts w:eastAsia="Times New Roman" w:cs="Times New Roman"/>
                <w:sz w:val="24"/>
                <w:szCs w:val="24"/>
                <w:lang w:val="ru-RU"/>
              </w:rPr>
              <w:t>Система «ком’юніті-консервацій» — частина прибутків іде громадам; успішні програми проти браконьєрства.</w:t>
            </w:r>
          </w:p>
        </w:tc>
      </w:tr>
      <w:tr w:rsidR="00B50711" w:rsidRPr="00A105ED" w:rsidTr="00F51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</w:rPr>
              <w:t>Танзанія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200–250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3,7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B50711">
              <w:rPr>
                <w:rFonts w:eastAsia="Times New Roman" w:cs="Times New Roman"/>
                <w:sz w:val="24"/>
                <w:szCs w:val="24"/>
                <w:lang w:val="ru-RU"/>
              </w:rPr>
              <w:t>Державне ліцензування; полювання в національних парках і концесіях; іноземні інвестиції в охорону фауни.</w:t>
            </w:r>
          </w:p>
        </w:tc>
      </w:tr>
      <w:tr w:rsidR="00B50711" w:rsidRPr="00A105ED" w:rsidTr="00F51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</w:rPr>
              <w:t>Зімбабве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150–180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4,2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B50711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Висока кваліфікація гідів; частина коштів спрямовується на </w:t>
            </w:r>
            <w:r w:rsidRPr="00B50711">
              <w:rPr>
                <w:rFonts w:eastAsia="Times New Roman" w:cs="Times New Roman"/>
                <w:sz w:val="24"/>
                <w:szCs w:val="24"/>
                <w:lang w:val="ru-RU"/>
              </w:rPr>
              <w:lastRenderedPageBreak/>
              <w:t>підтримку заповідників та ветеринарний контроль.</w:t>
            </w:r>
          </w:p>
        </w:tc>
      </w:tr>
      <w:tr w:rsidR="00B50711" w:rsidRPr="00A105ED" w:rsidTr="00F51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</w:rPr>
              <w:lastRenderedPageBreak/>
              <w:t>Ботсвана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100–120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3,5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B50711">
              <w:rPr>
                <w:rFonts w:eastAsia="Times New Roman" w:cs="Times New Roman"/>
                <w:sz w:val="24"/>
                <w:szCs w:val="24"/>
                <w:lang w:val="ru-RU"/>
              </w:rPr>
              <w:t>Тимчасові заборони полювання для збереження популяцій; розвиток фотосафарі та екотуризму.</w:t>
            </w:r>
          </w:p>
        </w:tc>
      </w:tr>
      <w:tr w:rsidR="00B50711" w:rsidRPr="00A105ED" w:rsidTr="00F518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b/>
                <w:bCs/>
                <w:sz w:val="24"/>
                <w:szCs w:val="24"/>
              </w:rPr>
              <w:t>Мозамбік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70–80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50711"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50711" w:rsidRPr="00B50711" w:rsidRDefault="00B50711" w:rsidP="00B50711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B50711">
              <w:rPr>
                <w:rFonts w:eastAsia="Times New Roman" w:cs="Times New Roman"/>
                <w:sz w:val="24"/>
                <w:szCs w:val="24"/>
                <w:lang w:val="ru-RU"/>
              </w:rPr>
              <w:t>Відновлення мисливських територій після воєн; залучення міжнародних партнерів для охорони фауни.</w:t>
            </w:r>
          </w:p>
        </w:tc>
      </w:tr>
    </w:tbl>
    <w:p w:rsidR="00B50711" w:rsidRPr="00A105ED" w:rsidRDefault="00B50711" w:rsidP="00B50711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B50711">
        <w:rPr>
          <w:rFonts w:eastAsia="Times New Roman" w:cs="Times New Roman"/>
          <w:b/>
          <w:bCs/>
          <w:sz w:val="27"/>
          <w:szCs w:val="27"/>
        </w:rPr>
        <w:t>Аналітичний висновок</w:t>
      </w:r>
    </w:p>
    <w:p w:rsidR="00B50711" w:rsidRPr="00B50711" w:rsidRDefault="00B50711" w:rsidP="00775A8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Найбільші прибутки та найрозвиненіша інфраструктура спостерігаються в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ПАР і Намібії</w:t>
      </w:r>
      <w:r w:rsidRPr="00B50711">
        <w:rPr>
          <w:rFonts w:eastAsia="Times New Roman" w:cs="Times New Roman"/>
          <w:sz w:val="24"/>
          <w:szCs w:val="24"/>
          <w:lang w:val="ru-RU"/>
        </w:rPr>
        <w:t>, де мисливство інтегроване в систему приватного бізнесу.</w:t>
      </w:r>
    </w:p>
    <w:p w:rsidR="00B50711" w:rsidRPr="00B50711" w:rsidRDefault="00B50711" w:rsidP="00775A8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Соціально-економічний ефект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найвищий у країнах, де громади мають частку доходу (модель </w:t>
      </w:r>
      <w:r w:rsidRPr="00B50711">
        <w:rPr>
          <w:rFonts w:eastAsia="Times New Roman" w:cs="Times New Roman"/>
          <w:sz w:val="24"/>
          <w:szCs w:val="24"/>
        </w:rPr>
        <w:t>community</w:t>
      </w:r>
      <w:r w:rsidRPr="00B50711">
        <w:rPr>
          <w:rFonts w:eastAsia="Times New Roman" w:cs="Times New Roman"/>
          <w:sz w:val="24"/>
          <w:szCs w:val="24"/>
          <w:lang w:val="ru-RU"/>
        </w:rPr>
        <w:t>-</w:t>
      </w:r>
      <w:r w:rsidRPr="00B50711">
        <w:rPr>
          <w:rFonts w:eastAsia="Times New Roman" w:cs="Times New Roman"/>
          <w:sz w:val="24"/>
          <w:szCs w:val="24"/>
        </w:rPr>
        <w:t>based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sz w:val="24"/>
          <w:szCs w:val="24"/>
        </w:rPr>
        <w:t>natural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sz w:val="24"/>
          <w:szCs w:val="24"/>
        </w:rPr>
        <w:t>resource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sz w:val="24"/>
          <w:szCs w:val="24"/>
        </w:rPr>
        <w:t>management</w:t>
      </w:r>
      <w:r w:rsidRPr="00B50711">
        <w:rPr>
          <w:rFonts w:eastAsia="Times New Roman" w:cs="Times New Roman"/>
          <w:sz w:val="24"/>
          <w:szCs w:val="24"/>
          <w:lang w:val="ru-RU"/>
        </w:rPr>
        <w:t>).</w:t>
      </w:r>
    </w:p>
    <w:p w:rsidR="00B50711" w:rsidRPr="00B50711" w:rsidRDefault="00B50711" w:rsidP="00775A8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Мисливство у поєднанні з фотосафарі створює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комплексний туристичний продукт</w:t>
      </w:r>
      <w:r w:rsidRPr="00B50711">
        <w:rPr>
          <w:rFonts w:eastAsia="Times New Roman" w:cs="Times New Roman"/>
          <w:sz w:val="24"/>
          <w:szCs w:val="24"/>
          <w:lang w:val="ru-RU"/>
        </w:rPr>
        <w:t>, який формує позитивний міжнародний імідж країн.</w: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5855C9">
        <w:rPr>
          <w:rFonts w:eastAsia="Times New Roman" w:cs="Times New Roman"/>
          <w:b/>
          <w:bCs/>
          <w:sz w:val="27"/>
          <w:szCs w:val="27"/>
        </w:rPr>
        <w:t>7. Екологічні аспекти</w:t>
      </w:r>
    </w:p>
    <w:p w:rsidR="005855C9" w:rsidRPr="005855C9" w:rsidRDefault="005855C9" w:rsidP="00775A8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Контрольоване мисливство допомагає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регулювати чисельність популяцій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і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зберігати екосистемну рівновагу</w:t>
      </w:r>
      <w:r w:rsidRPr="005855C9">
        <w:rPr>
          <w:rFonts w:eastAsia="Times New Roman" w:cs="Times New Roman"/>
          <w:sz w:val="24"/>
          <w:szCs w:val="24"/>
          <w:lang w:val="ru-RU"/>
        </w:rPr>
        <w:t>.</w:t>
      </w:r>
    </w:p>
    <w:p w:rsidR="005855C9" w:rsidRPr="005855C9" w:rsidRDefault="005855C9" w:rsidP="00775A8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Частина коштів від ліцензій спрямовується на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захист рідкісних видів</w:t>
      </w:r>
      <w:r w:rsidRPr="005855C9">
        <w:rPr>
          <w:rFonts w:eastAsia="Times New Roman" w:cs="Times New Roman"/>
          <w:sz w:val="24"/>
          <w:szCs w:val="24"/>
          <w:lang w:val="ru-RU"/>
        </w:rPr>
        <w:t>.</w:t>
      </w:r>
    </w:p>
    <w:p w:rsidR="005855C9" w:rsidRPr="005855C9" w:rsidRDefault="005855C9" w:rsidP="00775A8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Основною проблемою залишається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браконьєрство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— незаконний відстріл слонів, носорогів та інших тварин заради бивнів, шкіри чи м’яса.</w: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Для боротьби з цим створюються:</w:t>
      </w:r>
    </w:p>
    <w:p w:rsidR="005855C9" w:rsidRPr="005855C9" w:rsidRDefault="005855C9" w:rsidP="00775A8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 xml:space="preserve">спеціальні </w:t>
      </w:r>
      <w:r w:rsidRPr="005855C9">
        <w:rPr>
          <w:rFonts w:eastAsia="Times New Roman" w:cs="Times New Roman"/>
          <w:b/>
          <w:bCs/>
          <w:sz w:val="24"/>
          <w:szCs w:val="24"/>
        </w:rPr>
        <w:t>антипоачерські підрозділи</w:t>
      </w:r>
      <w:r w:rsidRPr="005855C9">
        <w:rPr>
          <w:rFonts w:eastAsia="Times New Roman" w:cs="Times New Roman"/>
          <w:sz w:val="24"/>
          <w:szCs w:val="24"/>
        </w:rPr>
        <w:t>,</w:t>
      </w:r>
    </w:p>
    <w:p w:rsidR="005855C9" w:rsidRPr="005855C9" w:rsidRDefault="005855C9" w:rsidP="00775A8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національні парки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(Серенгеті, Крюгера, Етоша),</w:t>
      </w:r>
    </w:p>
    <w:p w:rsidR="005855C9" w:rsidRDefault="005855C9" w:rsidP="00775A8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b/>
          <w:bCs/>
          <w:sz w:val="24"/>
          <w:szCs w:val="24"/>
        </w:rPr>
        <w:t>міжнародні програми</w:t>
      </w:r>
      <w:r w:rsidRPr="005855C9">
        <w:rPr>
          <w:rFonts w:eastAsia="Times New Roman" w:cs="Times New Roman"/>
          <w:sz w:val="24"/>
          <w:szCs w:val="24"/>
        </w:rPr>
        <w:t xml:space="preserve"> (CITES, WWF, African Wildlife Foundation).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Екологічні аспекти мисливського господарства Африки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B50711">
        <w:rPr>
          <w:rFonts w:ascii="Segoe UI Symbol" w:eastAsia="Times New Roman" w:hAnsi="Segoe UI Symbol" w:cs="Segoe UI Symbol"/>
          <w:sz w:val="24"/>
          <w:szCs w:val="24"/>
        </w:rPr>
        <w:t>🌿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B50711">
        <w:rPr>
          <w:rFonts w:eastAsia="Times New Roman" w:cs="Times New Roman"/>
          <w:b/>
          <w:bCs/>
          <w:sz w:val="27"/>
          <w:szCs w:val="27"/>
        </w:rPr>
        <w:t>1. Мисливство як елемент регулювання екосистем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</w:rPr>
        <w:t xml:space="preserve">З екологічної точки зору, </w:t>
      </w:r>
      <w:r w:rsidRPr="00B50711">
        <w:rPr>
          <w:rFonts w:eastAsia="Times New Roman" w:cs="Times New Roman"/>
          <w:b/>
          <w:bCs/>
          <w:sz w:val="24"/>
          <w:szCs w:val="24"/>
        </w:rPr>
        <w:t>контрольоване мисливство</w:t>
      </w:r>
      <w:r w:rsidRPr="00B50711">
        <w:rPr>
          <w:rFonts w:eastAsia="Times New Roman" w:cs="Times New Roman"/>
          <w:sz w:val="24"/>
          <w:szCs w:val="24"/>
        </w:rPr>
        <w:t xml:space="preserve"> в Африці виконує функцію </w:t>
      </w:r>
      <w:r w:rsidRPr="00B50711">
        <w:rPr>
          <w:rFonts w:eastAsia="Times New Roman" w:cs="Times New Roman"/>
          <w:b/>
          <w:bCs/>
          <w:sz w:val="24"/>
          <w:szCs w:val="24"/>
        </w:rPr>
        <w:t>механізму підтримання екологічної рівноваги</w:t>
      </w:r>
      <w:r w:rsidRPr="00B50711">
        <w:rPr>
          <w:rFonts w:eastAsia="Times New Roman" w:cs="Times New Roman"/>
          <w:sz w:val="24"/>
          <w:szCs w:val="24"/>
        </w:rPr>
        <w:t>.</w:t>
      </w:r>
      <w:r w:rsidRPr="00B50711">
        <w:rPr>
          <w:rFonts w:eastAsia="Times New Roman" w:cs="Times New Roman"/>
          <w:sz w:val="24"/>
          <w:szCs w:val="24"/>
        </w:rPr>
        <w:br/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Природні умови континенту, зокрема відсутність у деяких регіонах природних хижаків або </w:t>
      </w:r>
      <w:r w:rsidRPr="00B50711">
        <w:rPr>
          <w:rFonts w:eastAsia="Times New Roman" w:cs="Times New Roman"/>
          <w:sz w:val="24"/>
          <w:szCs w:val="24"/>
          <w:lang w:val="ru-RU"/>
        </w:rPr>
        <w:lastRenderedPageBreak/>
        <w:t xml:space="preserve">обмеженість кормової бази, призводять до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перенаселення певних видів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(наприклад, буйволів, антилоп, слонів). Це створює ризики деградації ландшафтів через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надмірний випас</w:t>
      </w:r>
      <w:r w:rsidRPr="00B50711">
        <w:rPr>
          <w:rFonts w:eastAsia="Times New Roman" w:cs="Times New Roman"/>
          <w:sz w:val="24"/>
          <w:szCs w:val="24"/>
          <w:lang w:val="ru-RU"/>
        </w:rPr>
        <w:t>, витоптування рослинності та ерозію ґрунтів.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Контрольований відстріл (на основі ліцензій) дає можливість:</w:t>
      </w:r>
    </w:p>
    <w:p w:rsidR="00B50711" w:rsidRPr="00B50711" w:rsidRDefault="00B50711" w:rsidP="00775A8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регулювати чисельність популяцій;</w:t>
      </w:r>
    </w:p>
    <w:p w:rsidR="00B50711" w:rsidRPr="00B50711" w:rsidRDefault="00B50711" w:rsidP="00775A8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запобігати міжвидовим конфліктам (особливо між великими травоїдними та хижаками);</w:t>
      </w:r>
    </w:p>
    <w:p w:rsidR="00B50711" w:rsidRPr="00B50711" w:rsidRDefault="00B50711" w:rsidP="00775A8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зменшувати навантаження на природні пасовища;</w:t>
      </w:r>
    </w:p>
    <w:p w:rsidR="00B50711" w:rsidRPr="00B50711" w:rsidRDefault="00B50711" w:rsidP="00775A8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зберігати стабільність екосистем.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Таким чином,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законне мисливство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виступає не як загроза, а як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інструмент природокористування</w:t>
      </w:r>
      <w:r w:rsidRPr="00B50711">
        <w:rPr>
          <w:rFonts w:eastAsia="Times New Roman" w:cs="Times New Roman"/>
          <w:sz w:val="24"/>
          <w:szCs w:val="24"/>
          <w:lang w:val="ru-RU"/>
        </w:rPr>
        <w:t>, коли воно здійснюється за науково обґрунтованими квотами.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2. Екологічна відповідальність і фінансування охорони природи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Значна частина прибутків від продажу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мисливських ліцензій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і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сафарі-дозволів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спрямовується на:</w:t>
      </w:r>
    </w:p>
    <w:p w:rsidR="00B50711" w:rsidRPr="00B50711" w:rsidRDefault="00B50711" w:rsidP="00775A8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фінансування національних парків і природних резерватів;</w:t>
      </w:r>
    </w:p>
    <w:p w:rsidR="00B50711" w:rsidRPr="00B50711" w:rsidRDefault="00B50711" w:rsidP="00775A8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утримання антипоачерських служб;</w:t>
      </w:r>
    </w:p>
    <w:p w:rsidR="00B50711" w:rsidRPr="00B50711" w:rsidRDefault="00B50711" w:rsidP="00775A8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моніторинг популяцій диких тварин;</w:t>
      </w:r>
    </w:p>
    <w:p w:rsidR="00B50711" w:rsidRPr="00B50711" w:rsidRDefault="00B50711" w:rsidP="00775A8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програми з відновлення деградованих земель.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>Наприклад:</w:t>
      </w:r>
    </w:p>
    <w:p w:rsidR="00B50711" w:rsidRPr="00B50711" w:rsidRDefault="00B50711" w:rsidP="00775A8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</w:rPr>
        <w:t xml:space="preserve">у </w:t>
      </w:r>
      <w:r w:rsidRPr="00B50711">
        <w:rPr>
          <w:rFonts w:eastAsia="Times New Roman" w:cs="Times New Roman"/>
          <w:b/>
          <w:bCs/>
          <w:sz w:val="24"/>
          <w:szCs w:val="24"/>
        </w:rPr>
        <w:t>Намібії</w:t>
      </w:r>
      <w:r w:rsidRPr="00B50711">
        <w:rPr>
          <w:rFonts w:eastAsia="Times New Roman" w:cs="Times New Roman"/>
          <w:sz w:val="24"/>
          <w:szCs w:val="24"/>
        </w:rPr>
        <w:t xml:space="preserve"> понад </w:t>
      </w:r>
      <w:r w:rsidRPr="00B50711">
        <w:rPr>
          <w:rFonts w:eastAsia="Times New Roman" w:cs="Times New Roman"/>
          <w:b/>
          <w:bCs/>
          <w:sz w:val="24"/>
          <w:szCs w:val="24"/>
        </w:rPr>
        <w:t>25% коштів</w:t>
      </w:r>
      <w:r w:rsidRPr="00B50711">
        <w:rPr>
          <w:rFonts w:eastAsia="Times New Roman" w:cs="Times New Roman"/>
          <w:sz w:val="24"/>
          <w:szCs w:val="24"/>
        </w:rPr>
        <w:t xml:space="preserve"> від мисливських угідь інвестується в охорону територій і компенсації місцевим громадам за шкоду від диких тварин;</w:t>
      </w:r>
    </w:p>
    <w:p w:rsidR="00B50711" w:rsidRPr="00B50711" w:rsidRDefault="00B50711" w:rsidP="00775A8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у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ПАР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і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Зімбабве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частина доходів іде на підтримку ветеринарних програм для диких копитних і боротьбу з хворобами (сибірка, сказ).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Отже, контрольоване мисливство 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економічним двигуном екологічного захисту</w:t>
      </w:r>
      <w:r w:rsidRPr="00B50711">
        <w:rPr>
          <w:rFonts w:eastAsia="Times New Roman" w:cs="Times New Roman"/>
          <w:sz w:val="24"/>
          <w:szCs w:val="24"/>
          <w:lang w:val="ru-RU"/>
        </w:rPr>
        <w:t>, забезпечуючи ресурсну базу для збереження біорізноманіття.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3. Головна загроза — браконьєрство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Найсерйознішою екологічною проблемою Африки залишається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незаконне полювання (браконьєрство)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 xml:space="preserve">Щороку на континенті вбивають тисячі слонів, носорогів, леопардів, панголінів та інших видів. </w:t>
      </w:r>
      <w:r w:rsidRPr="00B50711">
        <w:rPr>
          <w:rFonts w:eastAsia="Times New Roman" w:cs="Times New Roman"/>
          <w:sz w:val="24"/>
          <w:szCs w:val="24"/>
        </w:rPr>
        <w:t>Головні причини:</w:t>
      </w:r>
    </w:p>
    <w:p w:rsidR="00B50711" w:rsidRPr="00B50711" w:rsidRDefault="00B50711" w:rsidP="00775A8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попит на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слонову кістку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роги носорогів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екзотичні шкіри</w:t>
      </w:r>
      <w:r w:rsidRPr="00B50711">
        <w:rPr>
          <w:rFonts w:eastAsia="Times New Roman" w:cs="Times New Roman"/>
          <w:sz w:val="24"/>
          <w:szCs w:val="24"/>
          <w:lang w:val="ru-RU"/>
        </w:rPr>
        <w:t>;</w:t>
      </w:r>
    </w:p>
    <w:p w:rsidR="00B50711" w:rsidRPr="00B50711" w:rsidRDefault="00B50711" w:rsidP="00775A8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чорний ринок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у країнах Азії;</w:t>
      </w:r>
    </w:p>
    <w:p w:rsidR="00B50711" w:rsidRPr="00B50711" w:rsidRDefault="00B50711" w:rsidP="00775A8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бідність місцевих громад</w:t>
      </w:r>
      <w:r w:rsidRPr="00B50711">
        <w:rPr>
          <w:rFonts w:eastAsia="Times New Roman" w:cs="Times New Roman"/>
          <w:sz w:val="24"/>
          <w:szCs w:val="24"/>
          <w:lang w:val="ru-RU"/>
        </w:rPr>
        <w:t>, які не мають альтернативного джерела доходу.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Браконьєрство спричиняє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руйнування харчових ланцюгів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зниження генетичного різноманіття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та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втрату ключових видів</w:t>
      </w:r>
      <w:r w:rsidRPr="00B50711">
        <w:rPr>
          <w:rFonts w:eastAsia="Times New Roman" w:cs="Times New Roman"/>
          <w:sz w:val="24"/>
          <w:szCs w:val="24"/>
          <w:lang w:val="ru-RU"/>
        </w:rPr>
        <w:t>, що мають екосистемне значення (наприклад, слони як “інженери ландшафту” — вони формують саванну, знищуючи зарості чагарників).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4. Заходи боротьби з браконьєрством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lastRenderedPageBreak/>
        <w:t xml:space="preserve">Для протидії цьому континент об’єднав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зусилля на національному та міжнародному рівнях</w:t>
      </w:r>
      <w:r w:rsidRPr="00B50711">
        <w:rPr>
          <w:rFonts w:eastAsia="Times New Roman" w:cs="Times New Roman"/>
          <w:sz w:val="24"/>
          <w:szCs w:val="24"/>
          <w:lang w:val="ru-RU"/>
        </w:rPr>
        <w:t>:</w:t>
      </w:r>
    </w:p>
    <w:p w:rsidR="00B50711" w:rsidRPr="00B50711" w:rsidRDefault="00B50711" w:rsidP="00775A8E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Антипоачерські підрозділи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спеціальні охоронні групи, оснащені сучасними засобами спостереження, дронами, тепловізорами, які патрулюють парки (напр., в Крюгера та Серенгеті).</w:t>
      </w:r>
    </w:p>
    <w:p w:rsidR="00B50711" w:rsidRPr="00B50711" w:rsidRDefault="00B50711" w:rsidP="00775A8E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Національні парки та резервації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ключові центри збереження біорізноманіття (Серенгеті в Танзанії, Крюгера в ПАР, Етоша в Намібії, Окаванго в Ботсвані).</w:t>
      </w:r>
    </w:p>
    <w:p w:rsidR="00B50711" w:rsidRPr="00B50711" w:rsidRDefault="00B50711" w:rsidP="00775A8E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Міжнародні програми та організації:</w:t>
      </w:r>
    </w:p>
    <w:p w:rsidR="00B50711" w:rsidRPr="00B50711" w:rsidRDefault="00B50711" w:rsidP="00775A8E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CITES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Конвенція про міжнародну торгівлю видами, що перебувають під загрозою зникнення;</w:t>
      </w:r>
    </w:p>
    <w:p w:rsidR="00B50711" w:rsidRPr="00B50711" w:rsidRDefault="00B50711" w:rsidP="00775A8E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WWF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 xml:space="preserve"> (Всесвітній фонд природи)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фінансує природоохоронні ініціативи та відновлення популяцій;</w:t>
      </w:r>
    </w:p>
    <w:p w:rsidR="00B50711" w:rsidRPr="00B50711" w:rsidRDefault="00B50711" w:rsidP="00775A8E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African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b/>
          <w:bCs/>
          <w:sz w:val="24"/>
          <w:szCs w:val="24"/>
        </w:rPr>
        <w:t>Wildlife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b/>
          <w:bCs/>
          <w:sz w:val="24"/>
          <w:szCs w:val="24"/>
        </w:rPr>
        <w:t>Foundation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підтримує спільні проєкти урядів та місцевих громад для збереження дикої природи.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B50711">
        <w:rPr>
          <w:rFonts w:eastAsia="Times New Roman" w:cs="Times New Roman"/>
          <w:b/>
          <w:bCs/>
          <w:sz w:val="27"/>
          <w:szCs w:val="27"/>
          <w:lang w:val="ru-RU"/>
        </w:rPr>
        <w:t>5. Принцип екологічної збалансованості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Сучасна африканська модель мисливського господарства ґрунтується на принципі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«використання без виснаження» (</w:t>
      </w:r>
      <w:r w:rsidRPr="00B50711">
        <w:rPr>
          <w:rFonts w:eastAsia="Times New Roman" w:cs="Times New Roman"/>
          <w:b/>
          <w:bCs/>
          <w:sz w:val="24"/>
          <w:szCs w:val="24"/>
        </w:rPr>
        <w:t>sustainable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B50711">
        <w:rPr>
          <w:rFonts w:eastAsia="Times New Roman" w:cs="Times New Roman"/>
          <w:b/>
          <w:bCs/>
          <w:sz w:val="24"/>
          <w:szCs w:val="24"/>
        </w:rPr>
        <w:t>use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)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  <w:r w:rsidRPr="00B50711">
        <w:rPr>
          <w:rFonts w:eastAsia="Times New Roman" w:cs="Times New Roman"/>
          <w:sz w:val="24"/>
          <w:szCs w:val="24"/>
          <w:lang w:val="ru-RU"/>
        </w:rPr>
        <w:br/>
      </w:r>
      <w:r w:rsidRPr="00B50711">
        <w:rPr>
          <w:rFonts w:eastAsia="Times New Roman" w:cs="Times New Roman"/>
          <w:sz w:val="24"/>
          <w:szCs w:val="24"/>
        </w:rPr>
        <w:t>Її сутність — у поєднанні трьох компонентів:</w:t>
      </w:r>
    </w:p>
    <w:p w:rsidR="00B50711" w:rsidRPr="00B50711" w:rsidRDefault="00B50711" w:rsidP="00775A8E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50711">
        <w:rPr>
          <w:rFonts w:eastAsia="Times New Roman" w:cs="Times New Roman"/>
          <w:b/>
          <w:bCs/>
          <w:sz w:val="24"/>
          <w:szCs w:val="24"/>
        </w:rPr>
        <w:t>Екологічного</w:t>
      </w:r>
      <w:r w:rsidRPr="00B50711">
        <w:rPr>
          <w:rFonts w:eastAsia="Times New Roman" w:cs="Times New Roman"/>
          <w:sz w:val="24"/>
          <w:szCs w:val="24"/>
        </w:rPr>
        <w:t xml:space="preserve"> — збереження біорізноманіття.</w:t>
      </w:r>
    </w:p>
    <w:p w:rsidR="00B50711" w:rsidRPr="00B50711" w:rsidRDefault="00B50711" w:rsidP="00775A8E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Економічного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отримання прибутку від контрольованого туризму.</w:t>
      </w:r>
    </w:p>
    <w:p w:rsidR="00B50711" w:rsidRPr="00B50711" w:rsidRDefault="00B50711" w:rsidP="00775A8E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Соціального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залучення місцевого населення до управління природними ресурсами.</w:t>
      </w:r>
    </w:p>
    <w:p w:rsidR="00B50711" w:rsidRPr="00A105ED" w:rsidRDefault="00B50711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Коли громади отримують частину доходу від законного мисливства, вони стають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охоронцями природи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, а не її ворогами. </w:t>
      </w:r>
      <w:r w:rsidRPr="00A105ED">
        <w:rPr>
          <w:rFonts w:eastAsia="Times New Roman" w:cs="Times New Roman"/>
          <w:sz w:val="24"/>
          <w:szCs w:val="24"/>
          <w:lang w:val="ru-RU"/>
        </w:rPr>
        <w:t>Це підвищує ефективність екологічного менеджмент</w:t>
      </w:r>
      <w:r w:rsidR="000127FC" w:rsidRPr="00A105ED">
        <w:rPr>
          <w:rFonts w:eastAsia="Times New Roman" w:cs="Times New Roman"/>
          <w:sz w:val="24"/>
          <w:szCs w:val="24"/>
          <w:lang w:val="ru-RU"/>
        </w:rPr>
        <w:t>у і знижує ризик браконьєрства.</w:t>
      </w:r>
    </w:p>
    <w:p w:rsidR="00B50711" w:rsidRPr="00A105ED" w:rsidRDefault="00B50711" w:rsidP="00B5071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A105ED">
        <w:rPr>
          <w:rFonts w:eastAsia="Times New Roman" w:cs="Times New Roman"/>
          <w:b/>
          <w:bCs/>
          <w:sz w:val="27"/>
          <w:szCs w:val="27"/>
          <w:lang w:val="ru-RU"/>
        </w:rPr>
        <w:t>6. Висновок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>Екологічна роль мисливського господарства Африки подвійна:</w:t>
      </w:r>
      <w:r w:rsidRPr="00B50711">
        <w:rPr>
          <w:rFonts w:eastAsia="Times New Roman" w:cs="Times New Roman"/>
          <w:sz w:val="24"/>
          <w:szCs w:val="24"/>
          <w:lang w:val="ru-RU"/>
        </w:rPr>
        <w:br/>
        <w:t xml:space="preserve">з одного боку, воно може становити загрозу біорізноманіттю при безконтрольному використанні, а з іншого — бути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інструментом збереження природи</w:t>
      </w:r>
      <w:r w:rsidRPr="00B50711">
        <w:rPr>
          <w:rFonts w:eastAsia="Times New Roman" w:cs="Times New Roman"/>
          <w:sz w:val="24"/>
          <w:szCs w:val="24"/>
          <w:lang w:val="ru-RU"/>
        </w:rPr>
        <w:t>, якщо впроваджене на наукових і етичних засадах.</w:t>
      </w:r>
    </w:p>
    <w:p w:rsidR="00B50711" w:rsidRPr="00B50711" w:rsidRDefault="00B50711" w:rsidP="00B5071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B50711">
        <w:rPr>
          <w:rFonts w:eastAsia="Times New Roman" w:cs="Times New Roman"/>
          <w:sz w:val="24"/>
          <w:szCs w:val="24"/>
          <w:lang w:val="ru-RU"/>
        </w:rPr>
        <w:t xml:space="preserve">Контрольоване мисливство, фінансування охоронних програм та участь місцевих громад формують </w:t>
      </w:r>
      <w:r w:rsidRPr="00B50711">
        <w:rPr>
          <w:rFonts w:eastAsia="Times New Roman" w:cs="Times New Roman"/>
          <w:b/>
          <w:bCs/>
          <w:sz w:val="24"/>
          <w:szCs w:val="24"/>
          <w:lang w:val="ru-RU"/>
        </w:rPr>
        <w:t>нову екологічну філософію Африки</w:t>
      </w:r>
      <w:r w:rsidRPr="00B50711">
        <w:rPr>
          <w:rFonts w:eastAsia="Times New Roman" w:cs="Times New Roman"/>
          <w:sz w:val="24"/>
          <w:szCs w:val="24"/>
          <w:lang w:val="ru-RU"/>
        </w:rPr>
        <w:t xml:space="preserve"> — </w:t>
      </w:r>
      <w:r w:rsidRPr="00B50711">
        <w:rPr>
          <w:rFonts w:eastAsia="Times New Roman" w:cs="Times New Roman"/>
          <w:i/>
          <w:iCs/>
          <w:sz w:val="24"/>
          <w:szCs w:val="24"/>
          <w:lang w:val="ru-RU"/>
        </w:rPr>
        <w:t>мисливство як шлях до гармонії людини і дикої природи</w:t>
      </w:r>
      <w:r w:rsidRPr="00B50711">
        <w:rPr>
          <w:rFonts w:eastAsia="Times New Roman" w:cs="Times New Roman"/>
          <w:sz w:val="24"/>
          <w:szCs w:val="24"/>
          <w:lang w:val="ru-RU"/>
        </w:rPr>
        <w:t>.</w:t>
      </w:r>
    </w:p>
    <w:p w:rsidR="00B50711" w:rsidRPr="005855C9" w:rsidRDefault="00B50711" w:rsidP="00B50711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sz w:val="24"/>
          <w:szCs w:val="24"/>
          <w:lang w:val="ru-RU"/>
        </w:rPr>
      </w:pPr>
    </w:p>
    <w:p w:rsidR="005855C9" w:rsidRPr="000127FC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0127FC">
        <w:rPr>
          <w:rFonts w:eastAsia="Times New Roman" w:cs="Times New Roman"/>
          <w:b/>
          <w:bCs/>
          <w:sz w:val="27"/>
          <w:szCs w:val="27"/>
          <w:lang w:val="ru-RU"/>
        </w:rPr>
        <w:t>8. Соціокультурне значення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0127FC">
        <w:rPr>
          <w:rFonts w:eastAsia="Times New Roman" w:cs="Times New Roman"/>
          <w:b/>
          <w:bCs/>
          <w:sz w:val="27"/>
          <w:szCs w:val="27"/>
          <w:lang w:val="ru-RU"/>
        </w:rPr>
        <w:t>1. Мисливство як частина духовного світу та світогляду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Упродовж тисячоліть мисливство в Африці було не просто способом здобути їжу — воно стало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основою світогляду, міфології та ритуальної культури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багатьох народів.</w:t>
      </w:r>
      <w:r w:rsidRPr="000127FC">
        <w:rPr>
          <w:rFonts w:eastAsia="Times New Roman" w:cs="Times New Roman"/>
          <w:sz w:val="24"/>
          <w:szCs w:val="24"/>
          <w:lang w:val="ru-RU"/>
        </w:rPr>
        <w:br/>
        <w:t xml:space="preserve">Для мисливських племен (сан, пігмеїв, хадза, масаїв, бушменів)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полювання — це священнодійство</w:t>
      </w:r>
      <w:r w:rsidRPr="000127FC">
        <w:rPr>
          <w:rFonts w:eastAsia="Times New Roman" w:cs="Times New Roman"/>
          <w:sz w:val="24"/>
          <w:szCs w:val="24"/>
          <w:lang w:val="ru-RU"/>
        </w:rPr>
        <w:t>, в якому поєднуються елементи виживання, віри, мужності та зв’язку з природою.</w:t>
      </w:r>
    </w:p>
    <w:p w:rsidR="000127FC" w:rsidRPr="00C41EDE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lastRenderedPageBreak/>
        <w:t xml:space="preserve">У традиційній африканській культурі людина не розглядалася як «господар природи», а як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її частина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. Мисливець мав не лише право, а й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обов’язок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підтримувати рівновагу між людиною і духами лісу чи савани. Перед полюванням проводилися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очисні ритуали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, принесення жертв духам тварин, щоб отримати їхню </w:t>
      </w:r>
      <w:r w:rsidRPr="00C41EDE">
        <w:rPr>
          <w:rFonts w:eastAsia="Times New Roman" w:cs="Times New Roman"/>
          <w:sz w:val="24"/>
          <w:szCs w:val="24"/>
          <w:lang w:val="ru-RU"/>
        </w:rPr>
        <w:t>«згоду» на відстріл.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0127FC">
        <w:rPr>
          <w:rFonts w:eastAsia="Times New Roman" w:cs="Times New Roman"/>
          <w:b/>
          <w:bCs/>
          <w:sz w:val="27"/>
          <w:szCs w:val="27"/>
          <w:lang w:val="ru-RU"/>
        </w:rPr>
        <w:t>2. Мисливство як символ мужності, статусу та соціального становища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Для багатьох африканських племен мисливство є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ініціацією чоловіка</w:t>
      </w:r>
      <w:r w:rsidRPr="000127FC">
        <w:rPr>
          <w:rFonts w:eastAsia="Times New Roman" w:cs="Times New Roman"/>
          <w:sz w:val="24"/>
          <w:szCs w:val="24"/>
          <w:lang w:val="ru-RU"/>
        </w:rPr>
        <w:t>, переходом від юнацького до зрілого стану.</w:t>
      </w:r>
    </w:p>
    <w:p w:rsidR="000127FC" w:rsidRPr="000127FC" w:rsidRDefault="000127FC" w:rsidP="00775A8E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 народів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масай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(Кенія, Танзанія) юнак вважався воїном лише після того, як самостійно вб’є лева або великого буйвола. </w:t>
      </w:r>
      <w:r w:rsidRPr="000127FC">
        <w:rPr>
          <w:rFonts w:eastAsia="Times New Roman" w:cs="Times New Roman"/>
          <w:sz w:val="24"/>
          <w:szCs w:val="24"/>
        </w:rPr>
        <w:t xml:space="preserve">Це вважалося </w:t>
      </w:r>
      <w:r w:rsidRPr="000127FC">
        <w:rPr>
          <w:rFonts w:eastAsia="Times New Roman" w:cs="Times New Roman"/>
          <w:b/>
          <w:bCs/>
          <w:sz w:val="24"/>
          <w:szCs w:val="24"/>
        </w:rPr>
        <w:t>випробуванням сили, відваги та самоконтролю</w:t>
      </w:r>
      <w:r w:rsidRPr="000127FC">
        <w:rPr>
          <w:rFonts w:eastAsia="Times New Roman" w:cs="Times New Roman"/>
          <w:sz w:val="24"/>
          <w:szCs w:val="24"/>
        </w:rPr>
        <w:t>.</w:t>
      </w:r>
    </w:p>
    <w:p w:rsidR="000127FC" w:rsidRPr="000127FC" w:rsidRDefault="000127FC" w:rsidP="00775A8E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 племен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хадза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та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сан (бушменів)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успіх мисливця визначав його статус у громаді: найкращих годувальників шанували, їм дозволялося мати кілька дружин.</w:t>
      </w:r>
    </w:p>
    <w:p w:rsidR="000127FC" w:rsidRPr="000127FC" w:rsidRDefault="000127FC" w:rsidP="00775A8E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Серед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пігмеїв Конго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полювання завжди відбувається колективно, що символізує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єдність громади</w:t>
      </w:r>
      <w:r w:rsidRPr="000127FC">
        <w:rPr>
          <w:rFonts w:eastAsia="Times New Roman" w:cs="Times New Roman"/>
          <w:sz w:val="24"/>
          <w:szCs w:val="24"/>
          <w:lang w:val="ru-RU"/>
        </w:rPr>
        <w:t>, співпрацю та взаємну підтримку.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Мисливські подвиги відображалися у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піснях, переказах і танцях</w:t>
      </w:r>
      <w:r w:rsidRPr="000127FC">
        <w:rPr>
          <w:rFonts w:eastAsia="Times New Roman" w:cs="Times New Roman"/>
          <w:sz w:val="24"/>
          <w:szCs w:val="24"/>
          <w:lang w:val="ru-RU"/>
        </w:rPr>
        <w:t>, передавалися з покоління в покоління як частина героїчного епосу.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0127FC">
        <w:rPr>
          <w:rFonts w:eastAsia="Times New Roman" w:cs="Times New Roman"/>
          <w:b/>
          <w:bCs/>
          <w:sz w:val="27"/>
          <w:szCs w:val="27"/>
          <w:lang w:val="ru-RU"/>
        </w:rPr>
        <w:t>3. Ритуали, танці та мистецтво мисливців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Полювання породило величезний пласт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ритуальної культури</w:t>
      </w:r>
      <w:r w:rsidRPr="000127FC">
        <w:rPr>
          <w:rFonts w:eastAsia="Times New Roman" w:cs="Times New Roman"/>
          <w:sz w:val="24"/>
          <w:szCs w:val="24"/>
          <w:lang w:val="ru-RU"/>
        </w:rPr>
        <w:t>:</w:t>
      </w:r>
    </w:p>
    <w:p w:rsidR="000127FC" w:rsidRPr="000127FC" w:rsidRDefault="000127FC" w:rsidP="00775A8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Перед походом мисливці виконували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танці-заклики удачі</w:t>
      </w:r>
      <w:r w:rsidRPr="000127FC">
        <w:rPr>
          <w:rFonts w:eastAsia="Times New Roman" w:cs="Times New Roman"/>
          <w:sz w:val="24"/>
          <w:szCs w:val="24"/>
          <w:lang w:val="ru-RU"/>
        </w:rPr>
        <w:t>, часто під звуки барабанів і співів, імітуючи рухи тварин.</w:t>
      </w:r>
    </w:p>
    <w:p w:rsidR="000127FC" w:rsidRPr="000127FC" w:rsidRDefault="000127FC" w:rsidP="00775A8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Після успішного полювання відбувалося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свято трофею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з піснями, танцями, жертвоприношеннями та спільною трапезою.</w:t>
      </w:r>
    </w:p>
    <w:p w:rsidR="000127FC" w:rsidRPr="000127FC" w:rsidRDefault="000127FC" w:rsidP="00775A8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 масайських племен досі збереглися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танці воїнів-морранів</w:t>
      </w:r>
      <w:r w:rsidRPr="000127FC">
        <w:rPr>
          <w:rFonts w:eastAsia="Times New Roman" w:cs="Times New Roman"/>
          <w:sz w:val="24"/>
          <w:szCs w:val="24"/>
          <w:lang w:val="ru-RU"/>
        </w:rPr>
        <w:t>, які імітують стрибки на здобич і відображають гордість за здобуту перемогу.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 багатьох культурах трофей —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не просто прикраса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, а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символ духовного зв’язку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з убитою твариною. З іклів, кігтів, шкіри, кісток роблять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амулети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, що мають захисну силу. </w:t>
      </w:r>
      <w:r w:rsidRPr="000127FC">
        <w:rPr>
          <w:rFonts w:eastAsia="Times New Roman" w:cs="Times New Roman"/>
          <w:sz w:val="24"/>
          <w:szCs w:val="24"/>
        </w:rPr>
        <w:t>Наприклад:</w:t>
      </w:r>
    </w:p>
    <w:p w:rsidR="000127FC" w:rsidRPr="000127FC" w:rsidRDefault="000127FC" w:rsidP="00775A8E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>намиста з кігтів леопарда носять мисливці як талісман хоробрості;</w:t>
      </w:r>
    </w:p>
    <w:p w:rsidR="000127FC" w:rsidRPr="000127FC" w:rsidRDefault="000127FC" w:rsidP="00775A8E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>пояси зі шкіри буйвола — ознака витривалості;</w:t>
      </w:r>
    </w:p>
    <w:p w:rsidR="000127FC" w:rsidRPr="000127FC" w:rsidRDefault="000127FC" w:rsidP="00775A8E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>маски тварин у танцях символізують єднання з природою.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0127FC">
        <w:rPr>
          <w:rFonts w:eastAsia="Times New Roman" w:cs="Times New Roman"/>
          <w:b/>
          <w:bCs/>
          <w:sz w:val="27"/>
          <w:szCs w:val="27"/>
          <w:lang w:val="ru-RU"/>
        </w:rPr>
        <w:t>4. Традиційні знаряддя та техніки полювання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До сьогодні в багатьох регіонах Африки збереглися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традиційні форми полювання</w:t>
      </w:r>
      <w:r w:rsidRPr="000127FC">
        <w:rPr>
          <w:rFonts w:eastAsia="Times New Roman" w:cs="Times New Roman"/>
          <w:sz w:val="24"/>
          <w:szCs w:val="24"/>
          <w:lang w:val="ru-RU"/>
        </w:rPr>
        <w:t>, що мають як практичне, так і культурне значення:</w:t>
      </w:r>
    </w:p>
    <w:p w:rsidR="000127FC" w:rsidRPr="000127FC" w:rsidRDefault="000127FC" w:rsidP="00775A8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Луки і стріли</w:t>
      </w:r>
      <w:r w:rsidRPr="000127FC">
        <w:rPr>
          <w:rFonts w:eastAsia="Times New Roman" w:cs="Times New Roman"/>
          <w:sz w:val="24"/>
          <w:szCs w:val="24"/>
          <w:lang w:val="ru-RU"/>
        </w:rPr>
        <w:t>, часто з отруйними наконечниками (у бушменів — з отрути жуків або рослин);</w:t>
      </w:r>
    </w:p>
    <w:p w:rsidR="000127FC" w:rsidRPr="000127FC" w:rsidRDefault="000127FC" w:rsidP="00775A8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Спис, дротики, пращі</w:t>
      </w:r>
      <w:r w:rsidRPr="000127FC">
        <w:rPr>
          <w:rFonts w:eastAsia="Times New Roman" w:cs="Times New Roman"/>
          <w:sz w:val="24"/>
          <w:szCs w:val="24"/>
          <w:lang w:val="ru-RU"/>
        </w:rPr>
        <w:t>, що символізують воїнську доблесть;</w:t>
      </w:r>
    </w:p>
    <w:p w:rsidR="000127FC" w:rsidRPr="000127FC" w:rsidRDefault="000127FC" w:rsidP="00775A8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Пастки, ями, петлі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поширені серед пігмеїв, де полювання має колективний характер;</w:t>
      </w:r>
    </w:p>
    <w:p w:rsidR="000127FC" w:rsidRPr="000127FC" w:rsidRDefault="000127FC" w:rsidP="00775A8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Використання вогню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або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облавне полювання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</w:t>
      </w:r>
      <w:proofErr w:type="gramStart"/>
      <w:r w:rsidRPr="000127FC">
        <w:rPr>
          <w:rFonts w:eastAsia="Times New Roman" w:cs="Times New Roman"/>
          <w:sz w:val="24"/>
          <w:szCs w:val="24"/>
          <w:lang w:val="ru-RU"/>
        </w:rPr>
        <w:t>для загону</w:t>
      </w:r>
      <w:proofErr w:type="gramEnd"/>
      <w:r w:rsidRPr="000127FC">
        <w:rPr>
          <w:rFonts w:eastAsia="Times New Roman" w:cs="Times New Roman"/>
          <w:sz w:val="24"/>
          <w:szCs w:val="24"/>
          <w:lang w:val="ru-RU"/>
        </w:rPr>
        <w:t xml:space="preserve"> дичини.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lastRenderedPageBreak/>
        <w:t xml:space="preserve">Ці способи не лише збереглися як культурна традиція, але й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використовуються у сучасних етнотуристичних програмах</w:t>
      </w:r>
      <w:r w:rsidRPr="000127FC">
        <w:rPr>
          <w:rFonts w:eastAsia="Times New Roman" w:cs="Times New Roman"/>
          <w:sz w:val="24"/>
          <w:szCs w:val="24"/>
          <w:lang w:val="ru-RU"/>
        </w:rPr>
        <w:t>, демонструючи зв’язок між історичним досвідом і сучасністю.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0127FC">
        <w:rPr>
          <w:rFonts w:eastAsia="Times New Roman" w:cs="Times New Roman"/>
          <w:b/>
          <w:bCs/>
          <w:sz w:val="27"/>
          <w:szCs w:val="27"/>
          <w:lang w:val="ru-RU"/>
        </w:rPr>
        <w:t>5. Мисливство у фольклорі, міфології та образотворчому мистецтві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Мотив мисливця глибоко вкорінений у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африканському фольклорі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. У переказах, казках і міфах тварини виступають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персонажами з людськими рисами</w:t>
      </w:r>
      <w:r w:rsidRPr="000127FC">
        <w:rPr>
          <w:rFonts w:eastAsia="Times New Roman" w:cs="Times New Roman"/>
          <w:sz w:val="24"/>
          <w:szCs w:val="24"/>
          <w:lang w:val="ru-RU"/>
        </w:rPr>
        <w:t>, що символізують мудрість, хитрість або силу (лев — цар звірів, шакал — хитрун, антилопа — витонченість і швидкість).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 наскельному живописі пустель Сахари (Тассілі-н’Адджер, Алжир) збереглися сцени полювання, яким понад 8 тисяч років. Вони відображають не лише побут, а й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духовну уяву первісних африканців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віру в сакральність тварини як посередника між людиною і світом духів.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 сучасному декоративному мистецтві мотиви полювання —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центральні елементи орнаментів, дерев’яних масок, барабанів, тканин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(особливо в Західній Африці: Малі, Гана, Нігерія).</w:t>
      </w:r>
    </w:p>
    <w:p w:rsidR="000127FC" w:rsidRPr="00A105ED" w:rsidRDefault="000127FC" w:rsidP="000127F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A105ED">
        <w:rPr>
          <w:rFonts w:eastAsia="Times New Roman" w:cs="Times New Roman"/>
          <w:b/>
          <w:bCs/>
          <w:sz w:val="27"/>
          <w:szCs w:val="27"/>
          <w:lang w:val="ru-RU"/>
        </w:rPr>
        <w:t>6. Культурна спадщина і сучасний контекст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Сьогодні мисливство залишається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етнокультурним маркером і джерелом ідентичності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африканських народів.</w:t>
      </w:r>
    </w:p>
    <w:p w:rsidR="000127FC" w:rsidRPr="000127FC" w:rsidRDefault="000127FC" w:rsidP="00775A8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proofErr w:type="gramStart"/>
      <w:r w:rsidRPr="000127FC">
        <w:rPr>
          <w:rFonts w:eastAsia="Times New Roman" w:cs="Times New Roman"/>
          <w:sz w:val="24"/>
          <w:szCs w:val="24"/>
          <w:lang w:val="ru-RU"/>
        </w:rPr>
        <w:t>У музеях</w:t>
      </w:r>
      <w:proofErr w:type="gramEnd"/>
      <w:r w:rsidRPr="000127FC">
        <w:rPr>
          <w:rFonts w:eastAsia="Times New Roman" w:cs="Times New Roman"/>
          <w:sz w:val="24"/>
          <w:szCs w:val="24"/>
          <w:lang w:val="ru-RU"/>
        </w:rPr>
        <w:t xml:space="preserve"> етнографії, культурних центрах і на фестивалях (наприклад,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"</w:t>
      </w:r>
      <w:r w:rsidRPr="000127FC">
        <w:rPr>
          <w:rFonts w:eastAsia="Times New Roman" w:cs="Times New Roman"/>
          <w:b/>
          <w:bCs/>
          <w:sz w:val="24"/>
          <w:szCs w:val="24"/>
        </w:rPr>
        <w:t>Festival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0127FC">
        <w:rPr>
          <w:rFonts w:eastAsia="Times New Roman" w:cs="Times New Roman"/>
          <w:b/>
          <w:bCs/>
          <w:sz w:val="24"/>
          <w:szCs w:val="24"/>
        </w:rPr>
        <w:t>of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0127FC">
        <w:rPr>
          <w:rFonts w:eastAsia="Times New Roman" w:cs="Times New Roman"/>
          <w:b/>
          <w:bCs/>
          <w:sz w:val="24"/>
          <w:szCs w:val="24"/>
        </w:rPr>
        <w:t>the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0127FC">
        <w:rPr>
          <w:rFonts w:eastAsia="Times New Roman" w:cs="Times New Roman"/>
          <w:b/>
          <w:bCs/>
          <w:sz w:val="24"/>
          <w:szCs w:val="24"/>
        </w:rPr>
        <w:t>Hunt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" у Намібії</w:t>
      </w:r>
      <w:r w:rsidRPr="000127FC">
        <w:rPr>
          <w:rFonts w:eastAsia="Times New Roman" w:cs="Times New Roman"/>
          <w:sz w:val="24"/>
          <w:szCs w:val="24"/>
          <w:lang w:val="ru-RU"/>
        </w:rPr>
        <w:t>) демонструються стародавні ритуали, пісні, маски.</w:t>
      </w:r>
    </w:p>
    <w:p w:rsidR="000127FC" w:rsidRPr="000127FC" w:rsidRDefault="000127FC" w:rsidP="00775A8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Елементи мисливської культури інтегровані у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сучасний туризм і моду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прикраси з мотивами тварин, етнічний дизайн, символи сили й гармонії з природою.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Таким чином, традиції мисливства перетворилися на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живу культурну спадщину</w:t>
      </w:r>
      <w:r w:rsidRPr="000127FC">
        <w:rPr>
          <w:rFonts w:eastAsia="Times New Roman" w:cs="Times New Roman"/>
          <w:sz w:val="24"/>
          <w:szCs w:val="24"/>
          <w:lang w:val="ru-RU"/>
        </w:rPr>
        <w:t>, яка не лише зберігає історичну пам’ять, а й формує нову екологічну свідомість африканців.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0127FC">
        <w:rPr>
          <w:rFonts w:eastAsia="Times New Roman" w:cs="Times New Roman"/>
          <w:b/>
          <w:bCs/>
          <w:sz w:val="27"/>
          <w:szCs w:val="27"/>
          <w:lang w:val="ru-RU"/>
        </w:rPr>
        <w:t>7. Висновок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Мисливство в Африці — це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культурний феномен, що поєднує матеріальне і духовне</w:t>
      </w:r>
      <w:r w:rsidRPr="000127FC">
        <w:rPr>
          <w:rFonts w:eastAsia="Times New Roman" w:cs="Times New Roman"/>
          <w:sz w:val="24"/>
          <w:szCs w:val="24"/>
          <w:lang w:val="ru-RU"/>
        </w:rPr>
        <w:t>, практичне й сакральне.</w:t>
      </w:r>
      <w:r w:rsidRPr="000127FC">
        <w:rPr>
          <w:rFonts w:eastAsia="Times New Roman" w:cs="Times New Roman"/>
          <w:sz w:val="24"/>
          <w:szCs w:val="24"/>
          <w:lang w:val="ru-RU"/>
        </w:rPr>
        <w:br/>
        <w:t xml:space="preserve">Воно формує уявлення про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людську гідність, взаємоповагу до природи, колективізм і героїзм</w:t>
      </w:r>
      <w:r w:rsidRPr="000127FC">
        <w:rPr>
          <w:rFonts w:eastAsia="Times New Roman" w:cs="Times New Roman"/>
          <w:sz w:val="24"/>
          <w:szCs w:val="24"/>
          <w:lang w:val="ru-RU"/>
        </w:rPr>
        <w:t>, які лежать в основі африканської ментальності.</w:t>
      </w:r>
    </w:p>
    <w:p w:rsid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Через полювання африканські народи передають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код своєї культури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, а збереження цих традицій — це водночас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збереження історичної пам’яті та духовної сили континенту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ascii="Segoe UI Symbol" w:eastAsia="Times New Roman" w:hAnsi="Segoe UI Symbol" w:cs="Segoe UI Symbol"/>
          <w:sz w:val="24"/>
          <w:szCs w:val="24"/>
        </w:rPr>
        <w:t>🌍</w:t>
      </w:r>
      <w:r w:rsidRPr="000127FC">
        <w:rPr>
          <w:rFonts w:ascii="Segoe UI Symbol" w:eastAsia="Times New Roman" w:hAnsi="Segoe UI Symbol" w:cs="Segoe UI Symbol"/>
          <w:sz w:val="24"/>
          <w:szCs w:val="24"/>
          <w:lang w:val="ru-RU"/>
        </w:rPr>
        <w:t>✨</w:t>
      </w:r>
      <w:r w:rsidRPr="000127FC">
        <w:rPr>
          <w:rFonts w:eastAsia="Times New Roman" w:cs="Times New Roman"/>
          <w:b/>
          <w:bCs/>
          <w:sz w:val="27"/>
          <w:szCs w:val="27"/>
          <w:lang w:val="ru-RU"/>
        </w:rPr>
        <w:t>Приклади народів та їхніх мисливських ритуалів і традицій</w:t>
      </w:r>
    </w:p>
    <w:p w:rsidR="000127FC" w:rsidRPr="00A105ED" w:rsidRDefault="000127FC" w:rsidP="000127FC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A105ED">
        <w:rPr>
          <w:rFonts w:eastAsia="Times New Roman" w:cs="Times New Roman"/>
          <w:b/>
          <w:bCs/>
          <w:sz w:val="24"/>
          <w:szCs w:val="24"/>
          <w:lang w:val="ru-RU"/>
        </w:rPr>
        <w:t>1. Масай (Кенія, Танзанія)</w:t>
      </w:r>
    </w:p>
    <w:p w:rsidR="000127FC" w:rsidRPr="00A105ED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A105ED">
        <w:rPr>
          <w:rFonts w:eastAsia="Times New Roman" w:cs="Times New Roman"/>
          <w:sz w:val="24"/>
          <w:szCs w:val="24"/>
          <w:lang w:val="ru-RU"/>
        </w:rPr>
        <w:t xml:space="preserve">Масай — один із найвідоміших народів Східної Африки, для якого мисливство завжди було не лише способом добування їжі, а й </w:t>
      </w:r>
      <w:r w:rsidRPr="00A105ED">
        <w:rPr>
          <w:rFonts w:eastAsia="Times New Roman" w:cs="Times New Roman"/>
          <w:b/>
          <w:bCs/>
          <w:sz w:val="24"/>
          <w:szCs w:val="24"/>
          <w:lang w:val="ru-RU"/>
        </w:rPr>
        <w:t>символом воїнської честі</w:t>
      </w:r>
      <w:r w:rsidRPr="00A105ED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775A8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Молоді чоловіки (моррани) проходять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 xml:space="preserve">ініціацію у воїни через полювання </w:t>
      </w:r>
      <w:proofErr w:type="gramStart"/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на лева</w:t>
      </w:r>
      <w:proofErr w:type="gramEnd"/>
      <w:r w:rsidRPr="000127FC">
        <w:rPr>
          <w:rFonts w:eastAsia="Times New Roman" w:cs="Times New Roman"/>
          <w:sz w:val="24"/>
          <w:szCs w:val="24"/>
          <w:lang w:val="ru-RU"/>
        </w:rPr>
        <w:t>. Це не просто акт хоробрості — лев символізує силу духу, здатність захищати громаду.</w:t>
      </w:r>
    </w:p>
    <w:p w:rsidR="000127FC" w:rsidRPr="000127FC" w:rsidRDefault="000127FC" w:rsidP="00775A8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lastRenderedPageBreak/>
        <w:t xml:space="preserve">Після вдалого полювання влаштовується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танець морранів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чоловіки стрибають </w:t>
      </w:r>
      <w:proofErr w:type="gramStart"/>
      <w:r w:rsidRPr="000127FC">
        <w:rPr>
          <w:rFonts w:eastAsia="Times New Roman" w:cs="Times New Roman"/>
          <w:sz w:val="24"/>
          <w:szCs w:val="24"/>
          <w:lang w:val="ru-RU"/>
        </w:rPr>
        <w:t>у ритм</w:t>
      </w:r>
      <w:proofErr w:type="gramEnd"/>
      <w:r w:rsidRPr="000127FC">
        <w:rPr>
          <w:rFonts w:eastAsia="Times New Roman" w:cs="Times New Roman"/>
          <w:sz w:val="24"/>
          <w:szCs w:val="24"/>
          <w:lang w:val="ru-RU"/>
        </w:rPr>
        <w:t xml:space="preserve"> барабанів, змагаючись, хто підстрибне вище. Цей ритуал символізує піднесення духу і перехід у новий життєвий статус.</w:t>
      </w:r>
    </w:p>
    <w:p w:rsidR="000127FC" w:rsidRPr="000127FC" w:rsidRDefault="000127FC" w:rsidP="00775A8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Трофей (грива лева або пазур) зберігається як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священний амулет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роду.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2. Сан (бушмени) Південної Африки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Народ сан (або бушмени) — одні з найдавніших мешканців континенту. </w:t>
      </w:r>
      <w:r w:rsidRPr="000127FC">
        <w:rPr>
          <w:rFonts w:eastAsia="Times New Roman" w:cs="Times New Roman"/>
          <w:sz w:val="24"/>
          <w:szCs w:val="24"/>
        </w:rPr>
        <w:t xml:space="preserve">Їхнє мисливство має </w:t>
      </w:r>
      <w:r w:rsidRPr="000127FC">
        <w:rPr>
          <w:rFonts w:eastAsia="Times New Roman" w:cs="Times New Roman"/>
          <w:b/>
          <w:bCs/>
          <w:sz w:val="24"/>
          <w:szCs w:val="24"/>
        </w:rPr>
        <w:t>глибоко духовний характер</w:t>
      </w:r>
      <w:r w:rsidRPr="000127FC">
        <w:rPr>
          <w:rFonts w:eastAsia="Times New Roman" w:cs="Times New Roman"/>
          <w:sz w:val="24"/>
          <w:szCs w:val="24"/>
        </w:rPr>
        <w:t>.</w:t>
      </w:r>
    </w:p>
    <w:p w:rsidR="000127FC" w:rsidRPr="000127FC" w:rsidRDefault="000127FC" w:rsidP="00775A8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0127FC">
        <w:rPr>
          <w:rFonts w:eastAsia="Times New Roman" w:cs="Times New Roman"/>
          <w:sz w:val="24"/>
          <w:szCs w:val="24"/>
        </w:rPr>
        <w:t xml:space="preserve">Перед полюванням мисливці виконують </w:t>
      </w:r>
      <w:r w:rsidRPr="000127FC">
        <w:rPr>
          <w:rFonts w:eastAsia="Times New Roman" w:cs="Times New Roman"/>
          <w:b/>
          <w:bCs/>
          <w:sz w:val="24"/>
          <w:szCs w:val="24"/>
        </w:rPr>
        <w:t>“танець лука”</w:t>
      </w:r>
      <w:r w:rsidRPr="000127FC">
        <w:rPr>
          <w:rFonts w:eastAsia="Times New Roman" w:cs="Times New Roman"/>
          <w:sz w:val="24"/>
          <w:szCs w:val="24"/>
        </w:rPr>
        <w:t xml:space="preserve"> — ритуальний обряд, під час якого відтворюють рухи тварин і закликають духів допомогти у полюванні.</w:t>
      </w:r>
    </w:p>
    <w:p w:rsidR="000127FC" w:rsidRPr="000127FC" w:rsidRDefault="000127FC" w:rsidP="00775A8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>Кожна стріла має своє “ім’я” — її власник просить у тварини пробачення перед тим, як завдати смертельного удару.</w:t>
      </w:r>
    </w:p>
    <w:p w:rsidR="000127FC" w:rsidRPr="000127FC" w:rsidRDefault="000127FC" w:rsidP="00775A8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Увечері після полювання проводиться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“танець лікування”</w:t>
      </w:r>
      <w:r w:rsidRPr="000127FC">
        <w:rPr>
          <w:rFonts w:eastAsia="Times New Roman" w:cs="Times New Roman"/>
          <w:sz w:val="24"/>
          <w:szCs w:val="24"/>
          <w:lang w:val="ru-RU"/>
        </w:rPr>
        <w:t>, який очищає мисливця від духовної провини за вбивство живої істоти.</w:t>
      </w:r>
    </w:p>
    <w:p w:rsidR="000127FC" w:rsidRPr="000127FC" w:rsidRDefault="000127FC" w:rsidP="00775A8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 наскельних малюнках бушменів (Тассілі, Драконові гори) часто зображені мисливці з луками, тварини та шамани у трансовому стані —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свідчення ритуального зв’язку між людиною та природою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3. Пігмеї (ліси басейну річки Конго)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Пігмеї — мисливці-збирачі, для яких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полювання є основою соціальної єдності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775A8E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Вони полюють спільно, використовуючи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мережі, пастки, дрібні списи</w:t>
      </w:r>
      <w:r w:rsidRPr="000127FC">
        <w:rPr>
          <w:rFonts w:eastAsia="Times New Roman" w:cs="Times New Roman"/>
          <w:sz w:val="24"/>
          <w:szCs w:val="24"/>
          <w:lang w:val="ru-RU"/>
        </w:rPr>
        <w:t>, іноді отруєні стріли.</w:t>
      </w:r>
    </w:p>
    <w:p w:rsidR="000127FC" w:rsidRPr="000127FC" w:rsidRDefault="000127FC" w:rsidP="00775A8E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Перед початком полювання виконують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“спів удачі” (</w:t>
      </w:r>
      <w:r w:rsidRPr="000127FC">
        <w:rPr>
          <w:rFonts w:eastAsia="Times New Roman" w:cs="Times New Roman"/>
          <w:b/>
          <w:bCs/>
          <w:sz w:val="24"/>
          <w:szCs w:val="24"/>
        </w:rPr>
        <w:t>Molimo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)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чоловіки співають імітаційні пісні, наслідуючи голоси тварин і закликаючи духів лісу подарувати здобич.</w:t>
      </w:r>
    </w:p>
    <w:p w:rsidR="000127FC" w:rsidRPr="000127FC" w:rsidRDefault="000127FC" w:rsidP="00775A8E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Після успішного полювання громада ділить м’ясо порівну, що символізує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рівність та єдність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775A8E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Для пігмеїв кожна тварина має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душу</w:t>
      </w:r>
      <w:r w:rsidRPr="000127FC">
        <w:rPr>
          <w:rFonts w:eastAsia="Times New Roman" w:cs="Times New Roman"/>
          <w:sz w:val="24"/>
          <w:szCs w:val="24"/>
          <w:lang w:val="ru-RU"/>
        </w:rPr>
        <w:t>, тому мисливець повинен проявляти повагу — не хвалитися, не кидати рештки м’яса на землю.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4. Хадза (північна Танзанія, регіон озера Еясі)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Хадза — одне з небагатьох племен, що зберегло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традиційне мисливство без сучасної зброї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775A8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>Полювання відбувається з луками і стрілами, наконечники яких виготовляють із заліза, добутого з уламків старих цвяхів або мотик.</w:t>
      </w:r>
    </w:p>
    <w:p w:rsidR="000127FC" w:rsidRPr="000127FC" w:rsidRDefault="000127FC" w:rsidP="00775A8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Ритуал перед виходом на полювання включає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обкурювання тіла димом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це очищення від злих духів і знак готовності вступити в контакт із природою.</w:t>
      </w:r>
    </w:p>
    <w:p w:rsidR="000127FC" w:rsidRPr="000127FC" w:rsidRDefault="000127FC" w:rsidP="00775A8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Успішне полювання святкується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танцем “епі”</w:t>
      </w:r>
      <w:r w:rsidRPr="000127FC">
        <w:rPr>
          <w:rFonts w:eastAsia="Times New Roman" w:cs="Times New Roman"/>
          <w:sz w:val="24"/>
          <w:szCs w:val="24"/>
          <w:lang w:val="ru-RU"/>
        </w:rPr>
        <w:t>, під час якого чоловіки імітують рухи тварин, а жінки співають на честь духів, що дозволили взяти здобич.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5. Зулу (Південна Африка)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У зулуській традиції мисливство має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військово-обрядовий характер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775A8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Молодих чоловіків навчали не лише полювати, а й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мислити стратегічно</w:t>
      </w:r>
      <w:r w:rsidRPr="000127FC">
        <w:rPr>
          <w:rFonts w:eastAsia="Times New Roman" w:cs="Times New Roman"/>
          <w:sz w:val="24"/>
          <w:szCs w:val="24"/>
          <w:lang w:val="ru-RU"/>
        </w:rPr>
        <w:t>, як на війні.</w:t>
      </w:r>
    </w:p>
    <w:p w:rsidR="000127FC" w:rsidRPr="000127FC" w:rsidRDefault="000127FC" w:rsidP="00775A8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Після великого полювання вождь організовував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“свято полювання”</w:t>
      </w:r>
      <w:r w:rsidRPr="000127FC">
        <w:rPr>
          <w:rFonts w:eastAsia="Times New Roman" w:cs="Times New Roman"/>
          <w:sz w:val="24"/>
          <w:szCs w:val="24"/>
          <w:lang w:val="ru-RU"/>
        </w:rPr>
        <w:t>, де виконувалися танці із списами та щитами — символи воїнської доблесті.</w:t>
      </w:r>
    </w:p>
    <w:p w:rsidR="000127FC" w:rsidRPr="000127FC" w:rsidRDefault="000127FC" w:rsidP="00775A8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lastRenderedPageBreak/>
        <w:t xml:space="preserve">Здобуті шкіри великих тварин (леопардів, буйволів) використовувалися для виготовлення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плащів вождів</w:t>
      </w:r>
      <w:r w:rsidRPr="000127FC">
        <w:rPr>
          <w:rFonts w:eastAsia="Times New Roman" w:cs="Times New Roman"/>
          <w:sz w:val="24"/>
          <w:szCs w:val="24"/>
          <w:lang w:val="ru-RU"/>
        </w:rPr>
        <w:t>, що означали їхню владу та зв’язок із силами природи.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6. Туареги (пустеля Сахара)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Кочові туареги полювали в умовах надзвичайної посушливості — тому полювання мало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ритуал виживання і пошани до тварини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775A8E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>Полювання на газель або фенека супроводжувалося молитвою, зверненою до духів пустелі.</w:t>
      </w:r>
    </w:p>
    <w:p w:rsidR="000127FC" w:rsidRPr="000127FC" w:rsidRDefault="000127FC" w:rsidP="00775A8E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Мисливські ножі та списи прикрашали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орнаментами, що мали магічний зміст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вони охороняли власника від нещастя.</w:t>
      </w:r>
    </w:p>
    <w:p w:rsidR="000127FC" w:rsidRPr="000127FC" w:rsidRDefault="000127FC" w:rsidP="00775A8E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Трофейна шкіра газелі використовувалася як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талісман удачі в дорозі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0127FC">
        <w:rPr>
          <w:rFonts w:eastAsia="Times New Roman" w:cs="Times New Roman"/>
          <w:b/>
          <w:bCs/>
          <w:sz w:val="27"/>
          <w:szCs w:val="27"/>
          <w:lang w:val="ru-RU"/>
        </w:rPr>
        <w:t>7. Символіка мисливських трофеїв у культурі Африки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Мисливські трофеї в африканських культурах мають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глибокий символічний сенс</w:t>
      </w:r>
      <w:r w:rsidRPr="000127FC">
        <w:rPr>
          <w:rFonts w:eastAsia="Times New Roman" w:cs="Times New Roman"/>
          <w:sz w:val="24"/>
          <w:szCs w:val="24"/>
          <w:lang w:val="ru-RU"/>
        </w:rPr>
        <w:t>:</w:t>
      </w:r>
    </w:p>
    <w:p w:rsidR="000127FC" w:rsidRPr="000127FC" w:rsidRDefault="000127FC" w:rsidP="00775A8E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Ікла слона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символ сили, влади, родового престижу.</w:t>
      </w:r>
    </w:p>
    <w:p w:rsidR="000127FC" w:rsidRPr="000127FC" w:rsidRDefault="000127FC" w:rsidP="00775A8E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Кігті леопарда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знак хоробрості, амулет від страху.</w:t>
      </w:r>
    </w:p>
    <w:p w:rsidR="000127FC" w:rsidRPr="000127FC" w:rsidRDefault="000127FC" w:rsidP="00775A8E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Шкіра буйвола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витривалість і захист у бою.</w:t>
      </w:r>
    </w:p>
    <w:p w:rsidR="000127FC" w:rsidRPr="000127FC" w:rsidRDefault="000127FC" w:rsidP="00775A8E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Роги антилопи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символ мужності та життєвої енергії.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Ці елементи не лише використовувалися в обрядах, а й стали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основою африканського декоративного мистецтва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— масок, прикрас, орнаментів, барельєфів, що відображають духовну силу мисливця.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Культура мисливства в Африці — це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енциклопедія духовного життя континенту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  <w:r w:rsidRPr="000127FC">
        <w:rPr>
          <w:rFonts w:eastAsia="Times New Roman" w:cs="Times New Roman"/>
          <w:sz w:val="24"/>
          <w:szCs w:val="24"/>
          <w:lang w:val="ru-RU"/>
        </w:rPr>
        <w:br/>
        <w:t>Вона поєднує віру, етику, мистецтво, суспільну структуру і ставлення людини до природи.</w:t>
      </w:r>
      <w:r w:rsidRPr="000127FC">
        <w:rPr>
          <w:rFonts w:eastAsia="Times New Roman" w:cs="Times New Roman"/>
          <w:sz w:val="24"/>
          <w:szCs w:val="24"/>
          <w:lang w:val="ru-RU"/>
        </w:rPr>
        <w:br/>
        <w:t xml:space="preserve">Для африканців полювання — це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співпраця, молитва, випробування і танець одночасно</w:t>
      </w:r>
      <w:r w:rsidRPr="000127FC">
        <w:rPr>
          <w:rFonts w:eastAsia="Times New Roman" w:cs="Times New Roman"/>
          <w:sz w:val="24"/>
          <w:szCs w:val="24"/>
          <w:lang w:val="ru-RU"/>
        </w:rPr>
        <w:t>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127FC">
        <w:rPr>
          <w:rFonts w:eastAsia="Times New Roman" w:cs="Times New Roman"/>
          <w:sz w:val="24"/>
          <w:szCs w:val="24"/>
          <w:lang w:val="ru-RU"/>
        </w:rPr>
        <w:t xml:space="preserve">Саме тому мисливські традиції стали </w:t>
      </w:r>
      <w:r w:rsidRPr="000127FC">
        <w:rPr>
          <w:rFonts w:eastAsia="Times New Roman" w:cs="Times New Roman"/>
          <w:b/>
          <w:bCs/>
          <w:sz w:val="24"/>
          <w:szCs w:val="24"/>
          <w:lang w:val="ru-RU"/>
        </w:rPr>
        <w:t>символом культурної стійкості</w:t>
      </w:r>
      <w:r w:rsidRPr="000127FC">
        <w:rPr>
          <w:rFonts w:eastAsia="Times New Roman" w:cs="Times New Roman"/>
          <w:sz w:val="24"/>
          <w:szCs w:val="24"/>
          <w:lang w:val="ru-RU"/>
        </w:rPr>
        <w:t xml:space="preserve"> народів Африки, їхньої мудрості, гармонії з довкіллям і шанобливого ставлення до життя в усіх його формах.</w:t>
      </w:r>
    </w:p>
    <w:p w:rsidR="000127FC" w:rsidRPr="000127FC" w:rsidRDefault="000127FC" w:rsidP="000127F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5855C9">
        <w:rPr>
          <w:rFonts w:eastAsia="Times New Roman" w:cs="Times New Roman"/>
          <w:b/>
          <w:bCs/>
          <w:sz w:val="27"/>
          <w:szCs w:val="27"/>
        </w:rPr>
        <w:t>9. Сучасні тенденції</w:t>
      </w:r>
    </w:p>
    <w:p w:rsidR="005855C9" w:rsidRPr="005855C9" w:rsidRDefault="005855C9" w:rsidP="00775A8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Поширення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фотосафарі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як гуманної альтернативи відстрілу.</w:t>
      </w:r>
    </w:p>
    <w:p w:rsidR="005855C9" w:rsidRPr="005855C9" w:rsidRDefault="005855C9" w:rsidP="00775A8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Впровадження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електронного моніторингу тварин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(</w:t>
      </w:r>
      <w:r w:rsidRPr="005855C9">
        <w:rPr>
          <w:rFonts w:eastAsia="Times New Roman" w:cs="Times New Roman"/>
          <w:sz w:val="24"/>
          <w:szCs w:val="24"/>
        </w:rPr>
        <w:t>GPS</w:t>
      </w:r>
      <w:r w:rsidRPr="005855C9">
        <w:rPr>
          <w:rFonts w:eastAsia="Times New Roman" w:cs="Times New Roman"/>
          <w:sz w:val="24"/>
          <w:szCs w:val="24"/>
          <w:lang w:val="ru-RU"/>
        </w:rPr>
        <w:t>-нашийники, дрони).</w:t>
      </w:r>
    </w:p>
    <w:p w:rsidR="005855C9" w:rsidRPr="005855C9" w:rsidRDefault="005855C9" w:rsidP="00775A8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Розвиток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приватних мисливських ранчо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з відтворення рідкісних видів.</w:t>
      </w:r>
    </w:p>
    <w:p w:rsidR="005855C9" w:rsidRDefault="005855C9" w:rsidP="00775A8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Активна участь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місцевих громад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у спільному управлінні природними ресурсами (</w:t>
      </w:r>
      <w:r w:rsidRPr="005855C9">
        <w:rPr>
          <w:rFonts w:eastAsia="Times New Roman" w:cs="Times New Roman"/>
          <w:sz w:val="24"/>
          <w:szCs w:val="24"/>
        </w:rPr>
        <w:t>Community</w:t>
      </w:r>
      <w:r w:rsidRPr="005855C9">
        <w:rPr>
          <w:rFonts w:eastAsia="Times New Roman" w:cs="Times New Roman"/>
          <w:sz w:val="24"/>
          <w:szCs w:val="24"/>
          <w:lang w:val="ru-RU"/>
        </w:rPr>
        <w:t>-</w:t>
      </w:r>
      <w:r w:rsidRPr="005855C9">
        <w:rPr>
          <w:rFonts w:eastAsia="Times New Roman" w:cs="Times New Roman"/>
          <w:sz w:val="24"/>
          <w:szCs w:val="24"/>
        </w:rPr>
        <w:t>Based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5855C9">
        <w:rPr>
          <w:rFonts w:eastAsia="Times New Roman" w:cs="Times New Roman"/>
          <w:sz w:val="24"/>
          <w:szCs w:val="24"/>
        </w:rPr>
        <w:t>Natural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5855C9">
        <w:rPr>
          <w:rFonts w:eastAsia="Times New Roman" w:cs="Times New Roman"/>
          <w:sz w:val="24"/>
          <w:szCs w:val="24"/>
        </w:rPr>
        <w:t>Resource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5855C9">
        <w:rPr>
          <w:rFonts w:eastAsia="Times New Roman" w:cs="Times New Roman"/>
          <w:sz w:val="24"/>
          <w:szCs w:val="24"/>
        </w:rPr>
        <w:t>Management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— </w:t>
      </w:r>
      <w:r w:rsidRPr="005855C9">
        <w:rPr>
          <w:rFonts w:eastAsia="Times New Roman" w:cs="Times New Roman"/>
          <w:sz w:val="24"/>
          <w:szCs w:val="24"/>
        </w:rPr>
        <w:t>CBNRM</w:t>
      </w:r>
      <w:r w:rsidRPr="005855C9">
        <w:rPr>
          <w:rFonts w:eastAsia="Times New Roman" w:cs="Times New Roman"/>
          <w:sz w:val="24"/>
          <w:szCs w:val="24"/>
          <w:lang w:val="ru-RU"/>
        </w:rPr>
        <w:t>).</w:t>
      </w:r>
    </w:p>
    <w:p w:rsidR="000127FC" w:rsidRPr="000127FC" w:rsidRDefault="000127FC" w:rsidP="000127FC">
      <w:pPr>
        <w:pStyle w:val="1"/>
        <w:rPr>
          <w:lang w:val="ru-RU"/>
        </w:rPr>
      </w:pPr>
      <w:bookmarkStart w:id="0" w:name="_GoBack"/>
      <w:bookmarkEnd w:id="0"/>
      <w:r w:rsidRPr="000127FC">
        <w:rPr>
          <w:lang w:val="ru-RU"/>
        </w:rPr>
        <w:t>Сучасні тенденції та перспективи розвитку мисливського господарства Африки</w:t>
      </w:r>
    </w:p>
    <w:p w:rsidR="000127FC" w:rsidRPr="000127FC" w:rsidRDefault="000127FC" w:rsidP="000127FC">
      <w:pPr>
        <w:pStyle w:val="3"/>
        <w:rPr>
          <w:lang w:val="ru-RU"/>
        </w:rPr>
      </w:pPr>
      <w:r w:rsidRPr="000127FC">
        <w:rPr>
          <w:lang w:val="ru-RU"/>
        </w:rPr>
        <w:t>1) Фотосафарі як гуманна і прибуткова альтернатива відстрілу</w:t>
      </w:r>
    </w:p>
    <w:p w:rsidR="000127FC" w:rsidRDefault="000127FC" w:rsidP="000127FC">
      <w:pPr>
        <w:pStyle w:val="a3"/>
      </w:pPr>
      <w:r>
        <w:lastRenderedPageBreak/>
        <w:t>Пояснення й перспективи</w:t>
      </w:r>
    </w:p>
    <w:p w:rsidR="000127FC" w:rsidRPr="000127FC" w:rsidRDefault="000127FC" w:rsidP="00775A8E">
      <w:pPr>
        <w:pStyle w:val="a3"/>
        <w:numPr>
          <w:ilvl w:val="0"/>
          <w:numId w:val="49"/>
        </w:numPr>
        <w:rPr>
          <w:lang w:val="ru-RU"/>
        </w:rPr>
      </w:pPr>
      <w:r w:rsidRPr="000127FC">
        <w:rPr>
          <w:lang w:val="ru-RU"/>
        </w:rPr>
        <w:t>Фотосафарі (</w:t>
      </w:r>
      <w:r>
        <w:t>wildlife</w:t>
      </w:r>
      <w:r w:rsidRPr="000127FC">
        <w:rPr>
          <w:lang w:val="ru-RU"/>
        </w:rPr>
        <w:t>/</w:t>
      </w:r>
      <w:r>
        <w:t>photo</w:t>
      </w:r>
      <w:r w:rsidRPr="000127FC">
        <w:rPr>
          <w:lang w:val="ru-RU"/>
        </w:rPr>
        <w:t>-</w:t>
      </w:r>
      <w:r>
        <w:t>safari</w:t>
      </w:r>
      <w:r w:rsidRPr="000127FC">
        <w:rPr>
          <w:lang w:val="ru-RU"/>
        </w:rPr>
        <w:t>, «сухі» сафарі) перетворили традиційне полювання на візуальний продукт: туристи платять за спостереження й фотографування дикої фауни, а не за її відстріл. Це зменшує прямий тиск на популяції, підвищує привабливість природоохоронних територій і створює довгострокові джерела доходу.</w:t>
      </w:r>
    </w:p>
    <w:p w:rsidR="000127FC" w:rsidRDefault="000127FC" w:rsidP="00775A8E">
      <w:pPr>
        <w:pStyle w:val="a3"/>
        <w:numPr>
          <w:ilvl w:val="0"/>
          <w:numId w:val="49"/>
        </w:numPr>
      </w:pPr>
      <w:r w:rsidRPr="000127FC">
        <w:rPr>
          <w:lang w:val="ru-RU"/>
        </w:rPr>
        <w:t xml:space="preserve">Ринок сафари й фототуризму зростає: аналітичні звіти й індустріальні огляди фіксують помітне збільшення попиту на африканські сафарі у 2023–2024 рр. і прогнозують подальше зростання (ринок сафари оцінювався у десятки мільярдів </w:t>
      </w:r>
      <w:r>
        <w:t>USD</w:t>
      </w:r>
      <w:r w:rsidRPr="000127FC">
        <w:rPr>
          <w:lang w:val="ru-RU"/>
        </w:rPr>
        <w:t xml:space="preserve"> і має двозначний </w:t>
      </w:r>
      <w:r>
        <w:t>CAGR</w:t>
      </w:r>
      <w:r w:rsidRPr="000127FC">
        <w:rPr>
          <w:lang w:val="ru-RU"/>
        </w:rPr>
        <w:t xml:space="preserve"> у найближчі роки). </w:t>
      </w:r>
      <w:r>
        <w:t>(</w:t>
      </w:r>
      <w:hyperlink r:id="rId5" w:tooltip="Africa Safari Tourism Market Size | Industry Report, 2030" w:history="1">
        <w:r>
          <w:rPr>
            <w:rStyle w:val="a6"/>
            <w:rFonts w:eastAsiaTheme="majorEastAsia"/>
          </w:rPr>
          <w:t>grandviewresearch.com</w:t>
        </w:r>
      </w:hyperlink>
      <w:r>
        <w:t>)</w:t>
      </w:r>
    </w:p>
    <w:p w:rsidR="000127FC" w:rsidRDefault="000127FC" w:rsidP="000127FC">
      <w:pPr>
        <w:pStyle w:val="a3"/>
      </w:pPr>
      <w:r>
        <w:t>Практична користь і ризики</w:t>
      </w:r>
    </w:p>
    <w:p w:rsidR="000127FC" w:rsidRPr="000127FC" w:rsidRDefault="000127FC" w:rsidP="00775A8E">
      <w:pPr>
        <w:pStyle w:val="a3"/>
        <w:numPr>
          <w:ilvl w:val="0"/>
          <w:numId w:val="50"/>
        </w:numPr>
        <w:rPr>
          <w:lang w:val="ru-RU"/>
        </w:rPr>
      </w:pPr>
      <w:r w:rsidRPr="000127FC">
        <w:rPr>
          <w:lang w:val="ru-RU"/>
        </w:rPr>
        <w:t>Переваги: низький безпосередній негатив для тварин, вищі доходи на одиницю площі у преміум-сегменті, просвітницький ефект серед туристів.</w:t>
      </w:r>
    </w:p>
    <w:p w:rsidR="000127FC" w:rsidRPr="000127FC" w:rsidRDefault="000127FC" w:rsidP="00775A8E">
      <w:pPr>
        <w:pStyle w:val="a3"/>
        <w:numPr>
          <w:ilvl w:val="0"/>
          <w:numId w:val="50"/>
        </w:numPr>
        <w:rPr>
          <w:lang w:val="ru-RU"/>
        </w:rPr>
      </w:pPr>
      <w:r w:rsidRPr="000127FC">
        <w:rPr>
          <w:lang w:val="ru-RU"/>
        </w:rPr>
        <w:t>Ризики: концентрація туризму у «гарячих точках» (перевантаження окремих заповідників), сезонні «викиди» доходів у пікові місяці, потреба в інфраструктурі (дороги, еко-вбиральні, водопостачання), що може мати локальний вплив на середовище.</w:t>
      </w:r>
    </w:p>
    <w:p w:rsidR="000127FC" w:rsidRPr="000127FC" w:rsidRDefault="000127FC" w:rsidP="000127FC">
      <w:pPr>
        <w:pStyle w:val="a3"/>
        <w:rPr>
          <w:lang w:val="ru-RU"/>
        </w:rPr>
      </w:pPr>
      <w:r w:rsidRPr="000127FC">
        <w:rPr>
          <w:lang w:val="ru-RU"/>
        </w:rPr>
        <w:t>Перспектива: поєднання фотосафарі + контрольоване полювання (строго регульоване, науково обґрунтовані квоти) дає можливість диверсифікувати доходи, мінімізуючи шкоду популяціям та збільшуючи інвестиції в охорону.</w:t>
      </w:r>
    </w:p>
    <w:p w:rsidR="000127FC" w:rsidRDefault="00587321" w:rsidP="000127FC">
      <w:r>
        <w:pict>
          <v:rect id="_x0000_i1056" style="width:0;height:1.5pt" o:hralign="center" o:hrstd="t" o:hr="t" fillcolor="#a0a0a0" stroked="f"/>
        </w:pict>
      </w:r>
    </w:p>
    <w:p w:rsidR="000127FC" w:rsidRPr="000127FC" w:rsidRDefault="000127FC" w:rsidP="000127FC">
      <w:pPr>
        <w:pStyle w:val="3"/>
        <w:rPr>
          <w:lang w:val="ru-RU"/>
        </w:rPr>
      </w:pPr>
      <w:r w:rsidRPr="000127FC">
        <w:rPr>
          <w:lang w:val="ru-RU"/>
        </w:rPr>
        <w:t>2) Електронний моніторинг тварин і опір браконьєрству (</w:t>
      </w:r>
      <w:r>
        <w:t>GPS</w:t>
      </w:r>
      <w:r w:rsidRPr="000127FC">
        <w:rPr>
          <w:lang w:val="ru-RU"/>
        </w:rPr>
        <w:t xml:space="preserve">, дрони, </w:t>
      </w:r>
      <w:r>
        <w:t>AI</w:t>
      </w:r>
      <w:r w:rsidRPr="000127FC">
        <w:rPr>
          <w:lang w:val="ru-RU"/>
        </w:rPr>
        <w:t>)</w:t>
      </w:r>
    </w:p>
    <w:p w:rsidR="000127FC" w:rsidRDefault="000127FC" w:rsidP="000127FC">
      <w:pPr>
        <w:pStyle w:val="a3"/>
      </w:pPr>
      <w:r>
        <w:t>Що відбувається зараз</w:t>
      </w:r>
    </w:p>
    <w:p w:rsidR="000127FC" w:rsidRDefault="000127FC" w:rsidP="00775A8E">
      <w:pPr>
        <w:pStyle w:val="a3"/>
        <w:numPr>
          <w:ilvl w:val="0"/>
          <w:numId w:val="51"/>
        </w:numPr>
      </w:pPr>
      <w:r>
        <w:t>Трекінг за допомогою GPS-нашийників, датчиків, а також використання дронів і акустичних сенсорів значно підвищує здатність менеджерів парків відслідковувати рухи ключових видів, виявляти аномалії, планувати міграційні коридори та реагувати на загрози у реальному часі. (</w:t>
      </w:r>
      <w:hyperlink r:id="rId6" w:tooltip="Wildlife Tracking and Monitoring in Africa" w:history="1">
        <w:r>
          <w:rPr>
            <w:rStyle w:val="a6"/>
            <w:rFonts w:eastAsiaTheme="majorEastAsia"/>
          </w:rPr>
          <w:t>wildlifeact.com</w:t>
        </w:r>
      </w:hyperlink>
      <w:r>
        <w:t>)</w:t>
      </w:r>
    </w:p>
    <w:p w:rsidR="000127FC" w:rsidRDefault="000127FC" w:rsidP="00775A8E">
      <w:pPr>
        <w:pStyle w:val="a3"/>
        <w:numPr>
          <w:ilvl w:val="0"/>
          <w:numId w:val="51"/>
        </w:numPr>
      </w:pPr>
      <w:r>
        <w:t>Новітні рішення включають AI-аналіз звуків (детектування пострілів, пилки), автоматичні треки з дронів, інтеграцію супутникових даних та аналітики для прогнозування ризиків. Є повідомлення про успішні пілотні проєкти, де застосування AI+дронів дозволяє оперативно виявляти інциденти браконьєрства. (</w:t>
      </w:r>
      <w:hyperlink r:id="rId7" w:tooltip="How Technology is Protecting Africa's Wildlife: AI, Drones ..." w:history="1">
        <w:r>
          <w:rPr>
            <w:rStyle w:val="a6"/>
            <w:rFonts w:eastAsiaTheme="majorEastAsia"/>
          </w:rPr>
          <w:t>africanbudgetsafaris.com</w:t>
        </w:r>
      </w:hyperlink>
      <w:r>
        <w:t>)</w:t>
      </w:r>
    </w:p>
    <w:p w:rsidR="000127FC" w:rsidRDefault="000127FC" w:rsidP="000127FC">
      <w:pPr>
        <w:pStyle w:val="a3"/>
      </w:pPr>
      <w:r>
        <w:t>Вигоди й обмеження</w:t>
      </w:r>
    </w:p>
    <w:p w:rsidR="000127FC" w:rsidRDefault="000127FC" w:rsidP="00775A8E">
      <w:pPr>
        <w:pStyle w:val="a3"/>
        <w:numPr>
          <w:ilvl w:val="0"/>
          <w:numId w:val="52"/>
        </w:numPr>
      </w:pPr>
      <w:r>
        <w:t>Вигода: швидкість реакції, точніші наукові дані для управління популяціями, зниження ризику браконьєрства.</w:t>
      </w:r>
    </w:p>
    <w:p w:rsidR="000127FC" w:rsidRPr="000127FC" w:rsidRDefault="000127FC" w:rsidP="00775A8E">
      <w:pPr>
        <w:pStyle w:val="a3"/>
        <w:numPr>
          <w:ilvl w:val="0"/>
          <w:numId w:val="52"/>
        </w:numPr>
        <w:rPr>
          <w:lang w:val="ru-RU"/>
        </w:rPr>
      </w:pPr>
      <w:r w:rsidRPr="000127FC">
        <w:rPr>
          <w:lang w:val="ru-RU"/>
        </w:rPr>
        <w:t>Обмеження: висока початкова вартість обладнання та інфраструктури (супутникові підписки, зарядні системи, дрони); потреба в технічному персоналі та сталій підтримці; ризик порушення приватності/етики при інтенсивному моніторингу.</w:t>
      </w:r>
    </w:p>
    <w:p w:rsidR="000127FC" w:rsidRPr="000127FC" w:rsidRDefault="000127FC" w:rsidP="000127FC">
      <w:pPr>
        <w:pStyle w:val="a3"/>
        <w:rPr>
          <w:lang w:val="ru-RU"/>
        </w:rPr>
      </w:pPr>
      <w:r w:rsidRPr="000127FC">
        <w:rPr>
          <w:lang w:val="ru-RU"/>
        </w:rPr>
        <w:t xml:space="preserve">Перспектива: масштабування технологій буде йти з поєднанням приватних інвестицій, грантів і платних сервісів (наприклад, «технологічні підписки» для нацпарків). Висока ефективність доводить, </w:t>
      </w:r>
      <w:r w:rsidRPr="000127FC">
        <w:rPr>
          <w:lang w:val="ru-RU"/>
        </w:rPr>
        <w:lastRenderedPageBreak/>
        <w:t xml:space="preserve">що у середньостроковій перспективі інвестиції виправдані, особливо </w:t>
      </w:r>
      <w:proofErr w:type="gramStart"/>
      <w:r w:rsidRPr="000127FC">
        <w:rPr>
          <w:lang w:val="ru-RU"/>
        </w:rPr>
        <w:t>у районах</w:t>
      </w:r>
      <w:proofErr w:type="gramEnd"/>
      <w:r w:rsidRPr="000127FC">
        <w:rPr>
          <w:lang w:val="ru-RU"/>
        </w:rPr>
        <w:t xml:space="preserve"> з високим ризиком браконьєрства.</w:t>
      </w:r>
    </w:p>
    <w:p w:rsidR="000127FC" w:rsidRPr="000127FC" w:rsidRDefault="000127FC" w:rsidP="000127FC">
      <w:pPr>
        <w:pStyle w:val="3"/>
        <w:rPr>
          <w:lang w:val="ru-RU"/>
        </w:rPr>
      </w:pPr>
      <w:r w:rsidRPr="000127FC">
        <w:rPr>
          <w:lang w:val="ru-RU"/>
        </w:rPr>
        <w:t>3) Приватні мисливські ранчо та «</w:t>
      </w:r>
      <w:r>
        <w:t>wildlife</w:t>
      </w:r>
      <w:r w:rsidRPr="000127FC">
        <w:rPr>
          <w:lang w:val="ru-RU"/>
        </w:rPr>
        <w:t xml:space="preserve"> </w:t>
      </w:r>
      <w:r>
        <w:t>ranching</w:t>
      </w:r>
      <w:r w:rsidRPr="000127FC">
        <w:rPr>
          <w:lang w:val="ru-RU"/>
        </w:rPr>
        <w:t>» — відтворення й економічна адаптація</w:t>
      </w:r>
    </w:p>
    <w:p w:rsidR="000127FC" w:rsidRDefault="000127FC" w:rsidP="000127FC">
      <w:pPr>
        <w:pStyle w:val="a3"/>
      </w:pPr>
      <w:r>
        <w:t>Суть явища</w:t>
      </w:r>
    </w:p>
    <w:p w:rsidR="000127FC" w:rsidRDefault="000127FC" w:rsidP="00775A8E">
      <w:pPr>
        <w:pStyle w:val="a3"/>
        <w:numPr>
          <w:ilvl w:val="0"/>
          <w:numId w:val="53"/>
        </w:numPr>
      </w:pPr>
      <w:r>
        <w:t>У ПАР, Намібії, Зімбабве та деяких інших країнах приватні ранчо (game reserves / wildlife ranches) перетворюють аграрні угіддя на господарства з дикою природою, які поєднують відтворення видів, туризм і контрольоване полювання. Наукові дослідження показують, що дехто з таких проєктів має вищу рентабельність і кращі соціально-економічні показники, ніж традиційне скотарство. (</w:t>
      </w:r>
      <w:hyperlink r:id="rId8" w:tooltip="The diverse socioeconomic contributions of wildlife ranching" w:history="1">
        <w:r>
          <w:rPr>
            <w:rStyle w:val="a6"/>
            <w:rFonts w:eastAsiaTheme="majorEastAsia"/>
          </w:rPr>
          <w:t>wildlifeeconomy.info</w:t>
        </w:r>
      </w:hyperlink>
      <w:r>
        <w:t>)</w:t>
      </w:r>
    </w:p>
    <w:p w:rsidR="000127FC" w:rsidRDefault="000127FC" w:rsidP="000127FC">
      <w:pPr>
        <w:pStyle w:val="a3"/>
      </w:pPr>
      <w:r>
        <w:t>Екологічні та соціальні аспекти</w:t>
      </w:r>
    </w:p>
    <w:p w:rsidR="000127FC" w:rsidRPr="000127FC" w:rsidRDefault="000127FC" w:rsidP="00775A8E">
      <w:pPr>
        <w:pStyle w:val="a3"/>
        <w:numPr>
          <w:ilvl w:val="0"/>
          <w:numId w:val="54"/>
        </w:numPr>
        <w:rPr>
          <w:lang w:val="ru-RU"/>
        </w:rPr>
      </w:pPr>
      <w:r w:rsidRPr="000127FC">
        <w:rPr>
          <w:lang w:val="ru-RU"/>
        </w:rPr>
        <w:t>Переваги: відновлення популяцій (реінтродукції), створення зон-буферів навколо національних парків, локальні робочі місця.</w:t>
      </w:r>
    </w:p>
    <w:p w:rsidR="000127FC" w:rsidRPr="000127FC" w:rsidRDefault="000127FC" w:rsidP="00775A8E">
      <w:pPr>
        <w:pStyle w:val="a3"/>
        <w:numPr>
          <w:ilvl w:val="0"/>
          <w:numId w:val="54"/>
        </w:numPr>
        <w:rPr>
          <w:lang w:val="ru-RU"/>
        </w:rPr>
      </w:pPr>
      <w:r w:rsidRPr="000127FC">
        <w:rPr>
          <w:lang w:val="ru-RU"/>
        </w:rPr>
        <w:t>Ризики: перетворення в «інвентаризацію видів» під ринкові потреби (генетична вузькість через відбір під трофеї), нерівний розподіл вигод у суспільстві, приватизація природних ресурсів.</w:t>
      </w:r>
    </w:p>
    <w:p w:rsidR="000127FC" w:rsidRPr="000127FC" w:rsidRDefault="000127FC" w:rsidP="000127FC">
      <w:pPr>
        <w:pStyle w:val="a3"/>
        <w:rPr>
          <w:lang w:val="ru-RU"/>
        </w:rPr>
      </w:pPr>
      <w:r w:rsidRPr="000127FC">
        <w:rPr>
          <w:lang w:val="ru-RU"/>
        </w:rPr>
        <w:t>Перспектива: приватні ранчо будуть розвиватися далі, але успіх залежить від регуляторного контролю (забезпечення генної різноманітності), прозорих схем розподілу доходів та інтеграції з національними стратегіями охорони.</w:t>
      </w:r>
    </w:p>
    <w:p w:rsidR="000127FC" w:rsidRDefault="000127FC" w:rsidP="000127FC">
      <w:pPr>
        <w:pStyle w:val="3"/>
      </w:pPr>
      <w:r>
        <w:t>4) Community-Based Natural Resource Management (CBNRM) — участь громад</w:t>
      </w:r>
    </w:p>
    <w:p w:rsidR="000127FC" w:rsidRDefault="000127FC" w:rsidP="000127FC">
      <w:pPr>
        <w:pStyle w:val="a3"/>
      </w:pPr>
      <w:r>
        <w:t>Що таке і чому важливо</w:t>
      </w:r>
    </w:p>
    <w:p w:rsidR="000127FC" w:rsidRDefault="000127FC" w:rsidP="00775A8E">
      <w:pPr>
        <w:pStyle w:val="a3"/>
        <w:numPr>
          <w:ilvl w:val="0"/>
          <w:numId w:val="55"/>
        </w:numPr>
      </w:pPr>
      <w:r>
        <w:t>CBNRM</w:t>
      </w:r>
      <w:r w:rsidRPr="000127FC">
        <w:rPr>
          <w:lang w:val="ru-RU"/>
        </w:rPr>
        <w:t xml:space="preserve"> — підхід, при якому управління природними ресурсами делегується або ділиться з місцевими громадами, які отримують частку доходів від туризму/мисливства й таким чином мають економічний стимул охороняти дику природу. Цей підхід добре зарекомендував себе в Намібії та окремих громадах півдня Африки. </w:t>
      </w:r>
      <w:r>
        <w:t>(</w:t>
      </w:r>
      <w:hyperlink r:id="rId9" w:tooltip="(PDF) Community-Based Natural Resource Management ..." w:history="1">
        <w:r>
          <w:rPr>
            <w:rStyle w:val="a6"/>
            <w:rFonts w:eastAsiaTheme="majorEastAsia"/>
          </w:rPr>
          <w:t>ResearchGate</w:t>
        </w:r>
      </w:hyperlink>
      <w:r>
        <w:t>)</w:t>
      </w:r>
    </w:p>
    <w:p w:rsidR="000127FC" w:rsidRDefault="000127FC" w:rsidP="000127FC">
      <w:pPr>
        <w:pStyle w:val="a3"/>
      </w:pPr>
      <w:r>
        <w:t>Переваги і виклики</w:t>
      </w:r>
    </w:p>
    <w:p w:rsidR="000127FC" w:rsidRPr="000127FC" w:rsidRDefault="000127FC" w:rsidP="00775A8E">
      <w:pPr>
        <w:pStyle w:val="a3"/>
        <w:numPr>
          <w:ilvl w:val="0"/>
          <w:numId w:val="56"/>
        </w:numPr>
        <w:rPr>
          <w:lang w:val="ru-RU"/>
        </w:rPr>
      </w:pPr>
      <w:r w:rsidRPr="000127FC">
        <w:rPr>
          <w:lang w:val="ru-RU"/>
        </w:rPr>
        <w:t>Переваги: зниження браконьєрства через прямий економічний інтерес громад, посилення соціальної справедливості, покращення місцевих послуг (школи, медицина).</w:t>
      </w:r>
    </w:p>
    <w:p w:rsidR="000127FC" w:rsidRPr="000127FC" w:rsidRDefault="000127FC" w:rsidP="00775A8E">
      <w:pPr>
        <w:pStyle w:val="a3"/>
        <w:numPr>
          <w:ilvl w:val="0"/>
          <w:numId w:val="56"/>
        </w:numPr>
        <w:rPr>
          <w:lang w:val="ru-RU"/>
        </w:rPr>
      </w:pPr>
      <w:r w:rsidRPr="000127FC">
        <w:rPr>
          <w:lang w:val="ru-RU"/>
        </w:rPr>
        <w:t>Виклики: потреба у прозорому управлінні, уникнення корупції, забезпечення реальної частки доходів і технічної підтримки (маркетинг, адміністрування ліцензій), адаптація до кліматичних шоків.</w:t>
      </w:r>
    </w:p>
    <w:p w:rsidR="000127FC" w:rsidRDefault="000127FC" w:rsidP="000127FC">
      <w:pPr>
        <w:pStyle w:val="a3"/>
      </w:pPr>
      <w:r w:rsidRPr="000127FC">
        <w:rPr>
          <w:lang w:val="ru-RU"/>
        </w:rPr>
        <w:t xml:space="preserve">Перспектива: </w:t>
      </w:r>
      <w:r>
        <w:t>CBNRM</w:t>
      </w:r>
      <w:r w:rsidRPr="000127FC">
        <w:rPr>
          <w:lang w:val="ru-RU"/>
        </w:rPr>
        <w:t xml:space="preserve"> залишається однією з найперспективніших соціально-екологічних моделей; її масштабування можливе при посиленні правових рамок, підтримці урядів і донорів, а також підвищенні менеджмент-компетенцій </w:t>
      </w:r>
      <w:proofErr w:type="gramStart"/>
      <w:r w:rsidRPr="000127FC">
        <w:rPr>
          <w:lang w:val="ru-RU"/>
        </w:rPr>
        <w:t>у громадах</w:t>
      </w:r>
      <w:proofErr w:type="gramEnd"/>
      <w:r w:rsidRPr="000127FC">
        <w:rPr>
          <w:lang w:val="ru-RU"/>
        </w:rPr>
        <w:t xml:space="preserve">. </w:t>
      </w:r>
      <w:r>
        <w:t>(</w:t>
      </w:r>
      <w:hyperlink r:id="rId10" w:tooltip="The Trilemma of Community-Based Natural Resource ..." w:history="1">
        <w:r>
          <w:rPr>
            <w:rStyle w:val="a6"/>
            <w:rFonts w:eastAsiaTheme="majorEastAsia"/>
          </w:rPr>
          <w:t>PubMed</w:t>
        </w:r>
      </w:hyperlink>
      <w:r>
        <w:t>)</w:t>
      </w:r>
    </w:p>
    <w:p w:rsidR="000127FC" w:rsidRDefault="000127FC" w:rsidP="000127FC">
      <w:pPr>
        <w:pStyle w:val="2"/>
      </w:pPr>
      <w:r>
        <w:lastRenderedPageBreak/>
        <w:t>Загальні перспективи розвитку (синтез)</w:t>
      </w:r>
    </w:p>
    <w:p w:rsidR="000127FC" w:rsidRDefault="000127FC" w:rsidP="00775A8E">
      <w:pPr>
        <w:pStyle w:val="a3"/>
        <w:numPr>
          <w:ilvl w:val="0"/>
          <w:numId w:val="57"/>
        </w:numPr>
      </w:pPr>
      <w:r>
        <w:rPr>
          <w:rStyle w:val="a4"/>
        </w:rPr>
        <w:t>Гібридна модель доходів</w:t>
      </w:r>
      <w:r>
        <w:t>: суміщення фотосафарі, приватного ранчингу (із елементами відтворення), контрольованого мисливства за суворими квотами і CBNRM—це шлях до диверсифікації та більш стабільного фінансування охорони. (Підтвердження тенденцій у ринку сафари). (</w:t>
      </w:r>
      <w:hyperlink r:id="rId11" w:tooltip="Africa Safari Tourism Market Size | Industry Report, 2030" w:history="1">
        <w:r>
          <w:rPr>
            <w:rStyle w:val="a6"/>
            <w:rFonts w:eastAsiaTheme="majorEastAsia"/>
          </w:rPr>
          <w:t>grandviewresearch.com</w:t>
        </w:r>
      </w:hyperlink>
      <w:r>
        <w:t>)</w:t>
      </w:r>
    </w:p>
    <w:p w:rsidR="000127FC" w:rsidRDefault="000127FC" w:rsidP="00775A8E">
      <w:pPr>
        <w:pStyle w:val="a3"/>
        <w:numPr>
          <w:ilvl w:val="0"/>
          <w:numId w:val="57"/>
        </w:numPr>
      </w:pPr>
      <w:r>
        <w:rPr>
          <w:rStyle w:val="a4"/>
        </w:rPr>
        <w:t>Технологічна трансформація охорони</w:t>
      </w:r>
      <w:r>
        <w:t>: GPS, дрони, акустичні сенсори, AI для детектування пострілів — усе це підвищує ефективність менеджменту й антипоачерських операцій. Проте потреби в інвестиціях і кваліфікованому персоналі зростають. (</w:t>
      </w:r>
      <w:hyperlink r:id="rId12" w:tooltip="How Technology is Protecting Africa's Wildlife: AI, Drones ..." w:history="1">
        <w:r>
          <w:rPr>
            <w:rStyle w:val="a6"/>
            <w:rFonts w:eastAsiaTheme="majorEastAsia"/>
          </w:rPr>
          <w:t>africanbudgetsafaris.com</w:t>
        </w:r>
      </w:hyperlink>
      <w:r>
        <w:t>)</w:t>
      </w:r>
    </w:p>
    <w:p w:rsidR="000127FC" w:rsidRDefault="000127FC" w:rsidP="00775A8E">
      <w:pPr>
        <w:pStyle w:val="a3"/>
        <w:numPr>
          <w:ilvl w:val="0"/>
          <w:numId w:val="57"/>
        </w:numPr>
      </w:pPr>
      <w:r>
        <w:rPr>
          <w:rStyle w:val="a4"/>
        </w:rPr>
        <w:t>Економічна стійкість через приватні інвестиції</w:t>
      </w:r>
      <w:r>
        <w:t>: приватні ранчо показують економічну життєздатність, але вимагають чіткого правового регулювання, щоб уникнути екологічних і соціальних проблем. (</w:t>
      </w:r>
      <w:hyperlink r:id="rId13" w:tooltip="The diverse socioeconomic contributions of wildlife ranching" w:history="1">
        <w:r>
          <w:rPr>
            <w:rStyle w:val="a6"/>
            <w:rFonts w:eastAsiaTheme="majorEastAsia"/>
          </w:rPr>
          <w:t>wildlifeeconomy.info</w:t>
        </w:r>
      </w:hyperlink>
      <w:r>
        <w:t>)</w:t>
      </w:r>
    </w:p>
    <w:p w:rsidR="000127FC" w:rsidRPr="000127FC" w:rsidRDefault="000127FC" w:rsidP="00775A8E">
      <w:pPr>
        <w:pStyle w:val="a3"/>
        <w:numPr>
          <w:ilvl w:val="0"/>
          <w:numId w:val="57"/>
        </w:numPr>
        <w:rPr>
          <w:lang w:val="ru-RU"/>
        </w:rPr>
      </w:pPr>
      <w:r>
        <w:rPr>
          <w:rStyle w:val="a4"/>
        </w:rPr>
        <w:t>Суспільна легітимність через CBNRM</w:t>
      </w:r>
      <w:r>
        <w:t xml:space="preserve">: залучення громад підвищує легітимність природоохоронних ініціатив та знижує конфлікти. </w:t>
      </w:r>
      <w:r w:rsidRPr="000127FC">
        <w:rPr>
          <w:lang w:val="ru-RU"/>
        </w:rPr>
        <w:t>Успіх залежить від справедливого розподілу доходів і прозорого менеджменту. (</w:t>
      </w:r>
      <w:hyperlink r:id="rId14" w:tooltip="(PDF) Community-Based Natural Resource Management ..." w:history="1">
        <w:r>
          <w:rPr>
            <w:rStyle w:val="a6"/>
            <w:rFonts w:eastAsiaTheme="majorEastAsia"/>
          </w:rPr>
          <w:t>ResearchGate</w:t>
        </w:r>
      </w:hyperlink>
      <w:r w:rsidRPr="000127FC">
        <w:rPr>
          <w:lang w:val="ru-RU"/>
        </w:rPr>
        <w:t>)</w:t>
      </w:r>
    </w:p>
    <w:p w:rsidR="000127FC" w:rsidRPr="000127FC" w:rsidRDefault="000127FC" w:rsidP="000127FC">
      <w:pPr>
        <w:pStyle w:val="2"/>
        <w:rPr>
          <w:lang w:val="ru-RU"/>
        </w:rPr>
      </w:pPr>
      <w:r w:rsidRPr="000127FC">
        <w:rPr>
          <w:lang w:val="ru-RU"/>
        </w:rPr>
        <w:t>Головні ризики та як з ними діяти</w:t>
      </w:r>
    </w:p>
    <w:p w:rsidR="000127FC" w:rsidRPr="000127FC" w:rsidRDefault="000127FC" w:rsidP="00775A8E">
      <w:pPr>
        <w:pStyle w:val="a3"/>
        <w:numPr>
          <w:ilvl w:val="0"/>
          <w:numId w:val="58"/>
        </w:numPr>
        <w:rPr>
          <w:lang w:val="ru-RU"/>
        </w:rPr>
      </w:pPr>
      <w:r w:rsidRPr="000127FC">
        <w:rPr>
          <w:rStyle w:val="a4"/>
          <w:lang w:val="ru-RU"/>
        </w:rPr>
        <w:t>Надмірна комерціалізація</w:t>
      </w:r>
      <w:r w:rsidRPr="000127FC">
        <w:rPr>
          <w:lang w:val="ru-RU"/>
        </w:rPr>
        <w:t>: перетворення дикої фауни на «продукт» без уваги до генетичної різноманітності — потребує нормативних обмежень і моніторингу.</w:t>
      </w:r>
    </w:p>
    <w:p w:rsidR="000127FC" w:rsidRPr="000127FC" w:rsidRDefault="000127FC" w:rsidP="00775A8E">
      <w:pPr>
        <w:pStyle w:val="a3"/>
        <w:numPr>
          <w:ilvl w:val="0"/>
          <w:numId w:val="58"/>
        </w:numPr>
        <w:rPr>
          <w:lang w:val="ru-RU"/>
        </w:rPr>
      </w:pPr>
      <w:r w:rsidRPr="000127FC">
        <w:rPr>
          <w:rStyle w:val="a4"/>
          <w:lang w:val="ru-RU"/>
        </w:rPr>
        <w:t>Соціальна нерівність</w:t>
      </w:r>
      <w:r w:rsidRPr="000127FC">
        <w:rPr>
          <w:lang w:val="ru-RU"/>
        </w:rPr>
        <w:t>: якщо доходи концентруються у приватних власників — зростає ризик конфліктів; рішення — обов’язкова частка для громад і прозорі договори.</w:t>
      </w:r>
    </w:p>
    <w:p w:rsidR="000127FC" w:rsidRPr="000127FC" w:rsidRDefault="000127FC" w:rsidP="00775A8E">
      <w:pPr>
        <w:pStyle w:val="a3"/>
        <w:numPr>
          <w:ilvl w:val="0"/>
          <w:numId w:val="58"/>
        </w:numPr>
        <w:rPr>
          <w:lang w:val="ru-RU"/>
        </w:rPr>
      </w:pPr>
      <w:r w:rsidRPr="000127FC">
        <w:rPr>
          <w:rStyle w:val="a4"/>
          <w:lang w:val="ru-RU"/>
        </w:rPr>
        <w:t>Технологічна залежність</w:t>
      </w:r>
      <w:r w:rsidRPr="000127FC">
        <w:rPr>
          <w:lang w:val="ru-RU"/>
        </w:rPr>
        <w:t>: обладнання зношується, потрібні кошти на обслуговування; кращий шлях — пілотні проєкти + фонд техпідтримки.</w:t>
      </w:r>
    </w:p>
    <w:p w:rsidR="000127FC" w:rsidRPr="000127FC" w:rsidRDefault="000127FC" w:rsidP="00775A8E">
      <w:pPr>
        <w:pStyle w:val="a3"/>
        <w:numPr>
          <w:ilvl w:val="0"/>
          <w:numId w:val="58"/>
        </w:numPr>
        <w:rPr>
          <w:lang w:val="ru-RU"/>
        </w:rPr>
      </w:pPr>
      <w:r w:rsidRPr="000127FC">
        <w:rPr>
          <w:rStyle w:val="a4"/>
          <w:lang w:val="ru-RU"/>
        </w:rPr>
        <w:t>Кліматичні зміни</w:t>
      </w:r>
      <w:r w:rsidRPr="000127FC">
        <w:rPr>
          <w:lang w:val="ru-RU"/>
        </w:rPr>
        <w:t>: міграційні маршрути і водні ресурси змінюються — потрібна адаптивна політика управління популяціями.</w:t>
      </w:r>
    </w:p>
    <w:p w:rsidR="000127FC" w:rsidRPr="000127FC" w:rsidRDefault="000127FC" w:rsidP="000127FC">
      <w:pPr>
        <w:pStyle w:val="2"/>
        <w:rPr>
          <w:lang w:val="ru-RU"/>
        </w:rPr>
      </w:pPr>
      <w:r w:rsidRPr="000127FC">
        <w:rPr>
          <w:lang w:val="ru-RU"/>
        </w:rPr>
        <w:t>Рекомендації для сталого розвитку мисливських господарств Африки</w:t>
      </w:r>
    </w:p>
    <w:p w:rsidR="000127FC" w:rsidRDefault="000127FC" w:rsidP="00775A8E">
      <w:pPr>
        <w:pStyle w:val="a3"/>
        <w:numPr>
          <w:ilvl w:val="0"/>
          <w:numId w:val="59"/>
        </w:numPr>
      </w:pPr>
      <w:r w:rsidRPr="000127FC">
        <w:rPr>
          <w:rStyle w:val="a4"/>
          <w:lang w:val="ru-RU"/>
        </w:rPr>
        <w:t>Диверсифікувати дохід</w:t>
      </w:r>
      <w:r w:rsidRPr="000127FC">
        <w:rPr>
          <w:lang w:val="ru-RU"/>
        </w:rPr>
        <w:t xml:space="preserve">: поєднувати фотосафарі, екологічні програми, приватні ранчо й кероване мисливство. </w:t>
      </w:r>
      <w:r>
        <w:t>(</w:t>
      </w:r>
      <w:hyperlink r:id="rId15" w:tooltip="Africa Safari Tourism Market Size | Industry Report, 2030" w:history="1">
        <w:r>
          <w:rPr>
            <w:rStyle w:val="a6"/>
            <w:rFonts w:eastAsiaTheme="majorEastAsia"/>
          </w:rPr>
          <w:t>grandviewresearch.com</w:t>
        </w:r>
      </w:hyperlink>
      <w:r>
        <w:t>)</w:t>
      </w:r>
    </w:p>
    <w:p w:rsidR="000127FC" w:rsidRDefault="000127FC" w:rsidP="00775A8E">
      <w:pPr>
        <w:pStyle w:val="a3"/>
        <w:numPr>
          <w:ilvl w:val="0"/>
          <w:numId w:val="59"/>
        </w:numPr>
      </w:pPr>
      <w:r w:rsidRPr="000127FC">
        <w:rPr>
          <w:rStyle w:val="a4"/>
          <w:lang w:val="ru-RU"/>
        </w:rPr>
        <w:t>Інвестувати в технології з урахуванням довгострокової підтримки</w:t>
      </w:r>
      <w:r w:rsidRPr="000127FC">
        <w:rPr>
          <w:lang w:val="ru-RU"/>
        </w:rPr>
        <w:t xml:space="preserve"> (навчання місцевого персоналу, фонди обслуговування). </w:t>
      </w:r>
      <w:r>
        <w:t>(</w:t>
      </w:r>
      <w:hyperlink r:id="rId16" w:tooltip="How Technology is Protecting Africa's Wildlife: AI, Drones ..." w:history="1">
        <w:r>
          <w:rPr>
            <w:rStyle w:val="a6"/>
            <w:rFonts w:eastAsiaTheme="majorEastAsia"/>
          </w:rPr>
          <w:t>africanbudgetsafaris.com</w:t>
        </w:r>
      </w:hyperlink>
      <w:r>
        <w:t>)</w:t>
      </w:r>
    </w:p>
    <w:p w:rsidR="000127FC" w:rsidRDefault="000127FC" w:rsidP="00775A8E">
      <w:pPr>
        <w:pStyle w:val="a3"/>
        <w:numPr>
          <w:ilvl w:val="0"/>
          <w:numId w:val="59"/>
        </w:numPr>
      </w:pPr>
      <w:r w:rsidRPr="000127FC">
        <w:rPr>
          <w:rStyle w:val="a4"/>
          <w:lang w:val="ru-RU"/>
        </w:rPr>
        <w:t>Закріпити права й вигоди для громад</w:t>
      </w:r>
      <w:r w:rsidRPr="000127FC">
        <w:rPr>
          <w:lang w:val="ru-RU"/>
        </w:rPr>
        <w:t xml:space="preserve"> через ефективні </w:t>
      </w:r>
      <w:r>
        <w:t>CBNRM</w:t>
      </w:r>
      <w:r w:rsidRPr="000127FC">
        <w:rPr>
          <w:lang w:val="ru-RU"/>
        </w:rPr>
        <w:t xml:space="preserve">-механізми. </w:t>
      </w:r>
      <w:r>
        <w:t>(</w:t>
      </w:r>
      <w:hyperlink r:id="rId17" w:tooltip="(PDF) Community-Based Natural Resource Management ..." w:history="1">
        <w:r>
          <w:rPr>
            <w:rStyle w:val="a6"/>
            <w:rFonts w:eastAsiaTheme="majorEastAsia"/>
          </w:rPr>
          <w:t>ResearchGate</w:t>
        </w:r>
      </w:hyperlink>
      <w:r>
        <w:t>)</w:t>
      </w:r>
    </w:p>
    <w:p w:rsidR="000127FC" w:rsidRDefault="000127FC" w:rsidP="00775A8E">
      <w:pPr>
        <w:pStyle w:val="a3"/>
        <w:numPr>
          <w:ilvl w:val="0"/>
          <w:numId w:val="59"/>
        </w:numPr>
      </w:pPr>
      <w:r w:rsidRPr="000127FC">
        <w:rPr>
          <w:rStyle w:val="a4"/>
          <w:lang w:val="ru-RU"/>
        </w:rPr>
        <w:t>Посилити регуляцію приватних ранчо</w:t>
      </w:r>
      <w:r w:rsidRPr="000127FC">
        <w:rPr>
          <w:lang w:val="ru-RU"/>
        </w:rPr>
        <w:t xml:space="preserve"> (контроль генетики, забезпечення біорізноманіття). </w:t>
      </w:r>
      <w:r>
        <w:t>(</w:t>
      </w:r>
      <w:hyperlink r:id="rId18" w:tooltip="The diverse socioeconomic contributions of wildlife ranching" w:history="1">
        <w:r>
          <w:rPr>
            <w:rStyle w:val="a6"/>
            <w:rFonts w:eastAsiaTheme="majorEastAsia"/>
          </w:rPr>
          <w:t>wildlifeeconomy.info</w:t>
        </w:r>
      </w:hyperlink>
      <w:r>
        <w:t>)</w:t>
      </w:r>
    </w:p>
    <w:p w:rsidR="000127FC" w:rsidRPr="000127FC" w:rsidRDefault="000127FC" w:rsidP="00775A8E">
      <w:pPr>
        <w:pStyle w:val="a3"/>
        <w:numPr>
          <w:ilvl w:val="0"/>
          <w:numId w:val="59"/>
        </w:numPr>
        <w:rPr>
          <w:lang w:val="ru-RU"/>
        </w:rPr>
      </w:pPr>
      <w:r w:rsidRPr="000127FC">
        <w:rPr>
          <w:rStyle w:val="a4"/>
          <w:lang w:val="ru-RU"/>
        </w:rPr>
        <w:t>Зміцнювати міжнародну співпрацю</w:t>
      </w:r>
      <w:r w:rsidRPr="000127FC">
        <w:rPr>
          <w:lang w:val="ru-RU"/>
        </w:rPr>
        <w:t xml:space="preserve"> (гранти, технічна допомога) </w:t>
      </w:r>
      <w:proofErr w:type="gramStart"/>
      <w:r w:rsidRPr="000127FC">
        <w:rPr>
          <w:lang w:val="ru-RU"/>
        </w:rPr>
        <w:t>для переходу</w:t>
      </w:r>
      <w:proofErr w:type="gramEnd"/>
      <w:r w:rsidRPr="000127FC">
        <w:rPr>
          <w:lang w:val="ru-RU"/>
        </w:rPr>
        <w:t xml:space="preserve"> від реактивних заходів антипоачерства до превентивних — моніторинг + розвиток альтернативних доходів для людей.</w:t>
      </w:r>
    </w:p>
    <w:p w:rsidR="000127FC" w:rsidRDefault="000127FC" w:rsidP="000127FC">
      <w:pPr>
        <w:pStyle w:val="2"/>
      </w:pPr>
      <w:r>
        <w:t>Коротке резюме</w:t>
      </w:r>
    </w:p>
    <w:p w:rsidR="000127FC" w:rsidRDefault="000127FC" w:rsidP="00775A8E">
      <w:pPr>
        <w:pStyle w:val="a3"/>
        <w:numPr>
          <w:ilvl w:val="0"/>
          <w:numId w:val="60"/>
        </w:numPr>
      </w:pPr>
      <w:r w:rsidRPr="000127FC">
        <w:rPr>
          <w:lang w:val="ru-RU"/>
        </w:rPr>
        <w:t xml:space="preserve">Африканське мисливське господарство перебуває в епоху трансформації: фотосафарі та технології роблять охорону ефективнішою; приватне ранчо і </w:t>
      </w:r>
      <w:r>
        <w:t>CBNRM</w:t>
      </w:r>
      <w:r w:rsidRPr="000127FC">
        <w:rPr>
          <w:lang w:val="ru-RU"/>
        </w:rPr>
        <w:t xml:space="preserve"> надають економічні стимули для збереження природи. </w:t>
      </w:r>
      <w:r>
        <w:t>(</w:t>
      </w:r>
      <w:hyperlink r:id="rId19" w:tooltip="Africa Safari Tourism Market Size | Industry Report, 2030" w:history="1">
        <w:r>
          <w:rPr>
            <w:rStyle w:val="a6"/>
            <w:rFonts w:eastAsiaTheme="majorEastAsia"/>
          </w:rPr>
          <w:t>grandviewresearch.com</w:t>
        </w:r>
      </w:hyperlink>
      <w:r>
        <w:t>)</w:t>
      </w:r>
    </w:p>
    <w:p w:rsidR="000127FC" w:rsidRDefault="000127FC" w:rsidP="00775A8E">
      <w:pPr>
        <w:pStyle w:val="a3"/>
        <w:numPr>
          <w:ilvl w:val="0"/>
          <w:numId w:val="60"/>
        </w:numPr>
      </w:pPr>
      <w:r>
        <w:t xml:space="preserve">Успіх залежить від поєднання технологій, прозорих економічних механізмів і участі місцевих громад. </w:t>
      </w:r>
      <w:r w:rsidRPr="000127FC">
        <w:rPr>
          <w:lang w:val="ru-RU"/>
        </w:rPr>
        <w:t xml:space="preserve">Без цих елементів ризики (браконьєрство, нерівність, деградація екосистем) залишатимуться високими. </w:t>
      </w:r>
      <w:r>
        <w:t>(</w:t>
      </w:r>
      <w:hyperlink r:id="rId20" w:tooltip="How Technology is Protecting Africa's Wildlife: AI, Drones ..." w:history="1">
        <w:r>
          <w:rPr>
            <w:rStyle w:val="a6"/>
            <w:rFonts w:eastAsiaTheme="majorEastAsia"/>
          </w:rPr>
          <w:t>africanbudgetsafaris.com</w:t>
        </w:r>
      </w:hyperlink>
      <w:r>
        <w:t>)</w:t>
      </w:r>
    </w:p>
    <w:p w:rsidR="000127FC" w:rsidRPr="005855C9" w:rsidRDefault="000127FC" w:rsidP="000127F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5855C9">
        <w:rPr>
          <w:rFonts w:eastAsia="Times New Roman" w:cs="Times New Roman"/>
          <w:b/>
          <w:bCs/>
          <w:sz w:val="27"/>
          <w:szCs w:val="27"/>
          <w:lang w:val="ru-RU"/>
        </w:rPr>
        <w:t>10. Висновки</w: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>Мисливське господарство Африки — це складна система, де поєднуються:</w:t>
      </w:r>
    </w:p>
    <w:p w:rsidR="005855C9" w:rsidRPr="005855C9" w:rsidRDefault="005855C9" w:rsidP="00775A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традиції і культура,</w:t>
      </w:r>
    </w:p>
    <w:p w:rsidR="005855C9" w:rsidRPr="005855C9" w:rsidRDefault="005855C9" w:rsidP="00775A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економічна вигода,</w:t>
      </w:r>
    </w:p>
    <w:p w:rsidR="005855C9" w:rsidRPr="005855C9" w:rsidRDefault="005855C9" w:rsidP="00775A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охорона дикої природи.</w: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Його ефективне функціонування можливе лише за умови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раціонального використання ресурсів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контролю за відстрілом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розвитку екотуризму</w:t>
      </w:r>
      <w:r w:rsidRPr="005855C9">
        <w:rPr>
          <w:rFonts w:eastAsia="Times New Roman" w:cs="Times New Roman"/>
          <w:sz w:val="24"/>
          <w:szCs w:val="24"/>
          <w:lang w:val="ru-RU"/>
        </w:rPr>
        <w:t xml:space="preserve"> та </w:t>
      </w:r>
      <w:r w:rsidRPr="005855C9">
        <w:rPr>
          <w:rFonts w:eastAsia="Times New Roman" w:cs="Times New Roman"/>
          <w:b/>
          <w:bCs/>
          <w:sz w:val="24"/>
          <w:szCs w:val="24"/>
          <w:lang w:val="ru-RU"/>
        </w:rPr>
        <w:t>виховання екологічної свідомості населення</w:t>
      </w:r>
      <w:r w:rsidRPr="005855C9">
        <w:rPr>
          <w:rFonts w:eastAsia="Times New Roman" w:cs="Times New Roman"/>
          <w:sz w:val="24"/>
          <w:szCs w:val="24"/>
          <w:lang w:val="ru-RU"/>
        </w:rPr>
        <w:t>.</w:t>
      </w:r>
    </w:p>
    <w:p w:rsidR="005855C9" w:rsidRPr="005855C9" w:rsidRDefault="00587321" w:rsidP="00584235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pict>
          <v:rect id="_x0000_i1057" style="width:0;height:1.5pt" o:hralign="center" o:hrstd="t" o:hr="t" fillcolor="#a0a0a0" stroked="f"/>
        </w:pic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5855C9">
        <w:rPr>
          <w:rFonts w:eastAsia="Times New Roman" w:cs="Times New Roman"/>
          <w:b/>
          <w:bCs/>
          <w:sz w:val="27"/>
          <w:szCs w:val="27"/>
        </w:rPr>
        <w:t>Ключові поняття для запам’ятовування</w:t>
      </w:r>
    </w:p>
    <w:p w:rsidR="005855C9" w:rsidRPr="005855C9" w:rsidRDefault="005855C9" w:rsidP="00775A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Сафарі</w:t>
      </w:r>
    </w:p>
    <w:p w:rsidR="005855C9" w:rsidRPr="005855C9" w:rsidRDefault="005855C9" w:rsidP="00775A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Трофейне мисливство</w:t>
      </w:r>
    </w:p>
    <w:p w:rsidR="005855C9" w:rsidRPr="005855C9" w:rsidRDefault="005855C9" w:rsidP="00775A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Велика п’ятірка Африки</w:t>
      </w:r>
    </w:p>
    <w:p w:rsidR="005855C9" w:rsidRPr="005855C9" w:rsidRDefault="005855C9" w:rsidP="00775A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Концесія</w:t>
      </w:r>
    </w:p>
    <w:p w:rsidR="005855C9" w:rsidRPr="005855C9" w:rsidRDefault="005855C9" w:rsidP="00775A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Екотуризм</w:t>
      </w:r>
    </w:p>
    <w:p w:rsidR="005855C9" w:rsidRPr="005855C9" w:rsidRDefault="005855C9" w:rsidP="00775A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Браконьєрство</w:t>
      </w:r>
    </w:p>
    <w:p w:rsidR="005855C9" w:rsidRPr="005855C9" w:rsidRDefault="005855C9" w:rsidP="00775A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CBNRM</w:t>
      </w:r>
    </w:p>
    <w:p w:rsidR="005855C9" w:rsidRPr="005855C9" w:rsidRDefault="00587321" w:rsidP="00584235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pict>
          <v:rect id="_x0000_i1058" style="width:0;height:1.5pt" o:hralign="center" o:hrstd="t" o:hr="t" fillcolor="#a0a0a0" stroked="f"/>
        </w:pict>
      </w:r>
    </w:p>
    <w:p w:rsidR="005855C9" w:rsidRPr="005855C9" w:rsidRDefault="005855C9" w:rsidP="00584235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5855C9">
        <w:rPr>
          <w:rFonts w:eastAsia="Times New Roman" w:cs="Times New Roman"/>
          <w:b/>
          <w:bCs/>
          <w:sz w:val="27"/>
          <w:szCs w:val="27"/>
        </w:rPr>
        <w:t>Рекомендована література</w:t>
      </w:r>
    </w:p>
    <w:p w:rsidR="005855C9" w:rsidRPr="005855C9" w:rsidRDefault="005855C9" w:rsidP="00775A8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ru-RU"/>
        </w:rPr>
      </w:pPr>
      <w:r w:rsidRPr="005855C9">
        <w:rPr>
          <w:rFonts w:eastAsia="Times New Roman" w:cs="Times New Roman"/>
          <w:sz w:val="24"/>
          <w:szCs w:val="24"/>
          <w:lang w:val="ru-RU"/>
        </w:rPr>
        <w:t xml:space="preserve">Куліш, І. </w:t>
      </w:r>
      <w:r w:rsidRPr="005855C9">
        <w:rPr>
          <w:rFonts w:eastAsia="Times New Roman" w:cs="Times New Roman"/>
          <w:i/>
          <w:iCs/>
          <w:sz w:val="24"/>
          <w:szCs w:val="24"/>
          <w:lang w:val="ru-RU"/>
        </w:rPr>
        <w:t>Мисливське господарство світу: теорія і практика</w:t>
      </w:r>
      <w:r w:rsidRPr="005855C9">
        <w:rPr>
          <w:rFonts w:eastAsia="Times New Roman" w:cs="Times New Roman"/>
          <w:sz w:val="24"/>
          <w:szCs w:val="24"/>
          <w:lang w:val="ru-RU"/>
        </w:rPr>
        <w:t>. – Київ: Логос, 2019.</w:t>
      </w:r>
    </w:p>
    <w:p w:rsidR="005855C9" w:rsidRPr="005855C9" w:rsidRDefault="005855C9" w:rsidP="00775A8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 xml:space="preserve">Lindsey, P.A. </w:t>
      </w:r>
      <w:r w:rsidRPr="005855C9">
        <w:rPr>
          <w:rFonts w:eastAsia="Times New Roman" w:cs="Times New Roman"/>
          <w:i/>
          <w:iCs/>
          <w:sz w:val="24"/>
          <w:szCs w:val="24"/>
        </w:rPr>
        <w:t>Wildlife Use and Conservation in Southern Africa</w:t>
      </w:r>
      <w:r w:rsidRPr="005855C9">
        <w:rPr>
          <w:rFonts w:eastAsia="Times New Roman" w:cs="Times New Roman"/>
          <w:sz w:val="24"/>
          <w:szCs w:val="24"/>
        </w:rPr>
        <w:t>. – Oxford University Press, 2020.</w:t>
      </w:r>
    </w:p>
    <w:p w:rsidR="005855C9" w:rsidRPr="005855C9" w:rsidRDefault="005855C9" w:rsidP="00775A8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African Wildlife Foundation Reports, 2024.</w:t>
      </w:r>
    </w:p>
    <w:p w:rsidR="005855C9" w:rsidRPr="005855C9" w:rsidRDefault="005855C9" w:rsidP="00775A8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5855C9">
        <w:rPr>
          <w:rFonts w:eastAsia="Times New Roman" w:cs="Times New Roman"/>
          <w:sz w:val="24"/>
          <w:szCs w:val="24"/>
        </w:rPr>
        <w:t>CITES Annual Report on Wildlife Trade, 2023.</w:t>
      </w:r>
    </w:p>
    <w:p w:rsidR="00026538" w:rsidRPr="00026538" w:rsidRDefault="00026538" w:rsidP="00775A8E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026538">
        <w:rPr>
          <w:rFonts w:eastAsia="Times New Roman" w:cs="Times New Roman"/>
          <w:sz w:val="24"/>
          <w:szCs w:val="24"/>
          <w:lang w:val="ru-RU"/>
        </w:rPr>
        <w:t>Ось підбір запропонованих фото-груп для кожного з розділів лекції — ти можеш вставити їх у презентацію чи роздатковий матеріал:</w:t>
      </w:r>
    </w:p>
    <w:p w:rsidR="00026538" w:rsidRPr="00A105ED" w:rsidRDefault="00026538" w:rsidP="00775A8E">
      <w:pPr>
        <w:pStyle w:val="a7"/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026538" w:rsidRPr="00026538" w:rsidRDefault="00026538" w:rsidP="00775A8E">
      <w:pPr>
        <w:pStyle w:val="a7"/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026538">
        <w:rPr>
          <w:rFonts w:eastAsia="Times New Roman" w:cs="Times New Roman"/>
          <w:b/>
          <w:bCs/>
          <w:sz w:val="27"/>
          <w:szCs w:val="27"/>
          <w:lang w:val="ru-RU"/>
        </w:rPr>
        <w:t>1) Фотосафарі як гуманна і прибуткова альтернатива відстрілу</w:t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lastRenderedPageBreak/>
        <w:drawing>
          <wp:inline distT="0" distB="0" distL="0" distR="0">
            <wp:extent cx="5676358" cy="3782888"/>
            <wp:effectExtent l="0" t="0" r="635" b="8255"/>
            <wp:docPr id="24" name="Рисунок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78" cy="37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5671820" cy="3781213"/>
            <wp:effectExtent l="0" t="0" r="5080" b="0"/>
            <wp:docPr id="23" name="Рисунок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0" cy="37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8E" w:rsidRPr="00775A8E" w:rsidRDefault="00775A8E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lastRenderedPageBreak/>
        <w:drawing>
          <wp:inline distT="0" distB="0" distL="0" distR="0">
            <wp:extent cx="4762500" cy="3175000"/>
            <wp:effectExtent l="0" t="0" r="0" b="6350"/>
            <wp:docPr id="22" name="Рисунок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5899813" cy="3952875"/>
            <wp:effectExtent l="0" t="0" r="5715" b="0"/>
            <wp:docPr id="21" name="Рисунок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81" cy="395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lastRenderedPageBreak/>
        <w:drawing>
          <wp:inline distT="0" distB="0" distL="0" distR="0">
            <wp:extent cx="5763307" cy="3248025"/>
            <wp:effectExtent l="0" t="0" r="8890" b="0"/>
            <wp:docPr id="20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92" cy="32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6024564" cy="4819650"/>
            <wp:effectExtent l="0" t="0" r="0" b="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99" cy="48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val="ru-RU"/>
        </w:rPr>
      </w:pPr>
      <w:r w:rsidRPr="00775A8E">
        <w:rPr>
          <w:rFonts w:eastAsia="Times New Roman" w:cs="Times New Roman"/>
          <w:i/>
          <w:iCs/>
          <w:sz w:val="24"/>
          <w:szCs w:val="24"/>
          <w:lang w:val="ru-RU"/>
        </w:rPr>
        <w:t>Пояснення:</w:t>
      </w:r>
      <w:r w:rsidRPr="00775A8E">
        <w:rPr>
          <w:rFonts w:eastAsia="Times New Roman" w:cs="Times New Roman"/>
          <w:sz w:val="24"/>
          <w:szCs w:val="24"/>
          <w:lang w:val="ru-RU"/>
        </w:rPr>
        <w:t xml:space="preserve"> фотографії туристів на сафарі, великих саванних тварин, пейзажів — допомагають візуально передати концепцію “сухого” мисливства.</w:t>
      </w:r>
    </w:p>
    <w:p w:rsidR="00026538" w:rsidRPr="00775A8E" w:rsidRDefault="00026538" w:rsidP="00775A8E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75A8E">
        <w:rPr>
          <w:rFonts w:eastAsia="Times New Roman" w:cs="Times New Roman"/>
          <w:b/>
          <w:bCs/>
          <w:sz w:val="27"/>
          <w:szCs w:val="27"/>
          <w:lang w:val="ru-RU"/>
        </w:rPr>
        <w:lastRenderedPageBreak/>
        <w:t>2) Електронний моніторинг тварин і опір браконьєрству (</w:t>
      </w:r>
      <w:r w:rsidRPr="00775A8E">
        <w:rPr>
          <w:rFonts w:eastAsia="Times New Roman" w:cs="Times New Roman"/>
          <w:b/>
          <w:bCs/>
          <w:sz w:val="27"/>
          <w:szCs w:val="27"/>
        </w:rPr>
        <w:t>GPS</w:t>
      </w:r>
      <w:r w:rsidRPr="00775A8E">
        <w:rPr>
          <w:rFonts w:eastAsia="Times New Roman" w:cs="Times New Roman"/>
          <w:b/>
          <w:bCs/>
          <w:sz w:val="27"/>
          <w:szCs w:val="27"/>
          <w:lang w:val="ru-RU"/>
        </w:rPr>
        <w:t xml:space="preserve">, дрони, </w:t>
      </w:r>
      <w:r w:rsidRPr="00775A8E">
        <w:rPr>
          <w:rFonts w:eastAsia="Times New Roman" w:cs="Times New Roman"/>
          <w:b/>
          <w:bCs/>
          <w:sz w:val="27"/>
          <w:szCs w:val="27"/>
        </w:rPr>
        <w:t>AI</w:t>
      </w:r>
      <w:r w:rsidRPr="00775A8E">
        <w:rPr>
          <w:rFonts w:eastAsia="Times New Roman" w:cs="Times New Roman"/>
          <w:b/>
          <w:bCs/>
          <w:sz w:val="27"/>
          <w:szCs w:val="27"/>
          <w:lang w:val="ru-RU"/>
        </w:rPr>
        <w:t>)</w:t>
      </w:r>
    </w:p>
    <w:p w:rsidR="00026538" w:rsidRPr="00775A8E" w:rsidRDefault="00026538" w:rsidP="00775A8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6023429" cy="3162300"/>
            <wp:effectExtent l="0" t="0" r="0" b="0"/>
            <wp:docPr id="18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60" cy="31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6170260" cy="3229102"/>
            <wp:effectExtent l="0" t="0" r="2540" b="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83" cy="32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lastRenderedPageBreak/>
        <w:drawing>
          <wp:inline distT="0" distB="0" distL="0" distR="0">
            <wp:extent cx="5038725" cy="3359150"/>
            <wp:effectExtent l="0" t="0" r="9525" b="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35" cy="33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5442857" cy="3571875"/>
            <wp:effectExtent l="0" t="0" r="5715" b="0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65" cy="357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lastRenderedPageBreak/>
        <w:drawing>
          <wp:inline distT="0" distB="0" distL="0" distR="0">
            <wp:extent cx="6215063" cy="4143375"/>
            <wp:effectExtent l="0" t="0" r="0" b="0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81" cy="41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5715000" cy="3810000"/>
            <wp:effectExtent l="0" t="0" r="0" b="0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75A8E">
        <w:rPr>
          <w:rFonts w:eastAsia="Times New Roman" w:cs="Times New Roman"/>
          <w:i/>
          <w:iCs/>
          <w:sz w:val="24"/>
          <w:szCs w:val="24"/>
          <w:lang w:val="ru-RU"/>
        </w:rPr>
        <w:t>Пояснення:</w:t>
      </w:r>
      <w:r w:rsidRPr="00775A8E">
        <w:rPr>
          <w:rFonts w:eastAsia="Times New Roman" w:cs="Times New Roman"/>
          <w:sz w:val="24"/>
          <w:szCs w:val="24"/>
          <w:lang w:val="ru-RU"/>
        </w:rPr>
        <w:t xml:space="preserve"> фото дронів, рейнджерів із </w:t>
      </w:r>
      <w:r w:rsidRPr="00775A8E">
        <w:rPr>
          <w:rFonts w:eastAsia="Times New Roman" w:cs="Times New Roman"/>
          <w:sz w:val="24"/>
          <w:szCs w:val="24"/>
        </w:rPr>
        <w:t>GPS</w:t>
      </w:r>
      <w:r w:rsidRPr="00775A8E">
        <w:rPr>
          <w:rFonts w:eastAsia="Times New Roman" w:cs="Times New Roman"/>
          <w:sz w:val="24"/>
          <w:szCs w:val="24"/>
          <w:lang w:val="ru-RU"/>
        </w:rPr>
        <w:t>-нашийниками, супутникових схем — ілюструють технологічну складову сучасного мисливського/природоохоронного господарства.</w:t>
      </w:r>
    </w:p>
    <w:p w:rsidR="00026538" w:rsidRPr="00A105ED" w:rsidRDefault="00026538" w:rsidP="00775A8E">
      <w:pPr>
        <w:pStyle w:val="a7"/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026538" w:rsidRPr="00A105ED" w:rsidRDefault="00026538" w:rsidP="00775A8E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A105ED">
        <w:rPr>
          <w:rFonts w:eastAsia="Times New Roman" w:cs="Times New Roman"/>
          <w:b/>
          <w:bCs/>
          <w:sz w:val="27"/>
          <w:szCs w:val="27"/>
          <w:lang w:val="ru-RU"/>
        </w:rPr>
        <w:t>3) Приватні мисливські ранчо та «</w:t>
      </w:r>
      <w:r w:rsidRPr="00775A8E">
        <w:rPr>
          <w:rFonts w:eastAsia="Times New Roman" w:cs="Times New Roman"/>
          <w:b/>
          <w:bCs/>
          <w:sz w:val="27"/>
          <w:szCs w:val="27"/>
        </w:rPr>
        <w:t>wildlife</w:t>
      </w:r>
      <w:r w:rsidRPr="00A105ED">
        <w:rPr>
          <w:rFonts w:eastAsia="Times New Roman" w:cs="Times New Roman"/>
          <w:b/>
          <w:bCs/>
          <w:sz w:val="27"/>
          <w:szCs w:val="27"/>
          <w:lang w:val="ru-RU"/>
        </w:rPr>
        <w:t xml:space="preserve"> </w:t>
      </w:r>
      <w:r w:rsidRPr="00775A8E">
        <w:rPr>
          <w:rFonts w:eastAsia="Times New Roman" w:cs="Times New Roman"/>
          <w:b/>
          <w:bCs/>
          <w:sz w:val="27"/>
          <w:szCs w:val="27"/>
        </w:rPr>
        <w:t>ranching</w:t>
      </w:r>
      <w:r w:rsidRPr="00A105ED">
        <w:rPr>
          <w:rFonts w:eastAsia="Times New Roman" w:cs="Times New Roman"/>
          <w:b/>
          <w:bCs/>
          <w:sz w:val="27"/>
          <w:szCs w:val="27"/>
          <w:lang w:val="ru-RU"/>
        </w:rPr>
        <w:t>» — відтворення й економічна адаптація</w:t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5486400" cy="2903744"/>
            <wp:effectExtent l="0" t="0" r="0" b="0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27" cy="29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5619750" cy="3714750"/>
            <wp:effectExtent l="0" t="0" r="0" b="0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lastRenderedPageBreak/>
        <w:drawing>
          <wp:inline distT="0" distB="0" distL="0" distR="0">
            <wp:extent cx="6095728" cy="3200258"/>
            <wp:effectExtent l="0" t="0" r="635" b="635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08" cy="320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5867400" cy="4400550"/>
            <wp:effectExtent l="0" t="0" r="0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lastRenderedPageBreak/>
        <w:drawing>
          <wp:inline distT="0" distB="0" distL="0" distR="0">
            <wp:extent cx="6072188" cy="4048125"/>
            <wp:effectExtent l="0" t="0" r="508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81" cy="40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5776595" cy="3889858"/>
            <wp:effectExtent l="0" t="0" r="0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94" cy="38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  <w:lang w:val="ru-RU"/>
        </w:rPr>
      </w:pPr>
      <w:r w:rsidRPr="00775A8E">
        <w:rPr>
          <w:rFonts w:eastAsia="Times New Roman" w:cs="Times New Roman"/>
          <w:i/>
          <w:iCs/>
          <w:sz w:val="24"/>
          <w:szCs w:val="24"/>
          <w:lang w:val="ru-RU"/>
        </w:rPr>
        <w:t>Пояснення:</w:t>
      </w:r>
      <w:r w:rsidRPr="00775A8E">
        <w:rPr>
          <w:rFonts w:eastAsia="Times New Roman" w:cs="Times New Roman"/>
          <w:sz w:val="24"/>
          <w:szCs w:val="24"/>
          <w:lang w:val="ru-RU"/>
        </w:rPr>
        <w:t xml:space="preserve"> зображення приватних угідь, керованих господарств із дикою природою, реінтродукції видів — дають розуміння моделі “ранчо”.</w:t>
      </w:r>
    </w:p>
    <w:p w:rsidR="00026538" w:rsidRPr="00A105ED" w:rsidRDefault="00026538" w:rsidP="00775A8E">
      <w:pPr>
        <w:pStyle w:val="a7"/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026538" w:rsidRPr="00026538" w:rsidRDefault="00026538" w:rsidP="00775A8E">
      <w:pPr>
        <w:pStyle w:val="a7"/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026538">
        <w:rPr>
          <w:rFonts w:eastAsia="Times New Roman" w:cs="Times New Roman"/>
          <w:b/>
          <w:bCs/>
          <w:sz w:val="27"/>
          <w:szCs w:val="27"/>
        </w:rPr>
        <w:t>4) Community-Based Natural Resource Management (CBNRM) — участь громад</w:t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7315200" cy="4153546"/>
            <wp:effectExtent l="0" t="0" r="0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603" cy="41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6391275" cy="3333750"/>
            <wp:effectExtent l="0" t="0" r="9525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Im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lastRenderedPageBreak/>
        <w:drawing>
          <wp:inline distT="0" distB="0" distL="0" distR="0">
            <wp:extent cx="6667500" cy="4143375"/>
            <wp:effectExtent l="0" t="0" r="0" b="9525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drawing>
          <wp:inline distT="0" distB="0" distL="0" distR="0">
            <wp:extent cx="6358807" cy="3378645"/>
            <wp:effectExtent l="0" t="0" r="4445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59" cy="33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026538">
        <w:rPr>
          <w:noProof/>
        </w:rPr>
        <w:lastRenderedPageBreak/>
        <w:drawing>
          <wp:inline distT="0" distB="0" distL="0" distR="0">
            <wp:extent cx="5867400" cy="3667125"/>
            <wp:effectExtent l="0" t="0" r="0" b="952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16" cy="367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38" w:rsidRPr="00775A8E" w:rsidRDefault="00026538" w:rsidP="00775A8E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  <w:r w:rsidRPr="00775A8E">
        <w:rPr>
          <w:rFonts w:eastAsia="Times New Roman" w:cs="Times New Roman"/>
          <w:i/>
          <w:iCs/>
          <w:sz w:val="24"/>
          <w:szCs w:val="24"/>
        </w:rPr>
        <w:t>Пояснення:</w:t>
      </w:r>
      <w:r w:rsidRPr="00775A8E">
        <w:rPr>
          <w:rFonts w:eastAsia="Times New Roman" w:cs="Times New Roman"/>
          <w:sz w:val="24"/>
          <w:szCs w:val="24"/>
        </w:rPr>
        <w:t xml:space="preserve"> фото африканських громад у взаємодії з природою, місцевих жителів, які отримують вигоди від туризму/мисливства, зображення зборів або проектів — ілюструють ідею участі громад.</w:t>
      </w:r>
    </w:p>
    <w:sectPr w:rsidR="00026538" w:rsidRPr="00775A8E" w:rsidSect="000D0FAD">
      <w:pgSz w:w="12240" w:h="15840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503C"/>
    <w:multiLevelType w:val="multilevel"/>
    <w:tmpl w:val="CBE4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303E7F"/>
    <w:multiLevelType w:val="multilevel"/>
    <w:tmpl w:val="AEB6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553B3D"/>
    <w:multiLevelType w:val="multilevel"/>
    <w:tmpl w:val="B5FA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E66802"/>
    <w:multiLevelType w:val="multilevel"/>
    <w:tmpl w:val="CE5A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340FFE"/>
    <w:multiLevelType w:val="multilevel"/>
    <w:tmpl w:val="85D2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9E48F8"/>
    <w:multiLevelType w:val="multilevel"/>
    <w:tmpl w:val="4548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AC4E78"/>
    <w:multiLevelType w:val="multilevel"/>
    <w:tmpl w:val="3182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A32505"/>
    <w:multiLevelType w:val="multilevel"/>
    <w:tmpl w:val="C22C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C361B"/>
    <w:multiLevelType w:val="multilevel"/>
    <w:tmpl w:val="D2C0A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6D743B"/>
    <w:multiLevelType w:val="multilevel"/>
    <w:tmpl w:val="BF46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0D5F18"/>
    <w:multiLevelType w:val="multilevel"/>
    <w:tmpl w:val="E636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273121"/>
    <w:multiLevelType w:val="multilevel"/>
    <w:tmpl w:val="E4AA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922320"/>
    <w:multiLevelType w:val="multilevel"/>
    <w:tmpl w:val="898E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9C0206"/>
    <w:multiLevelType w:val="multilevel"/>
    <w:tmpl w:val="9756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5D4E2B"/>
    <w:multiLevelType w:val="multilevel"/>
    <w:tmpl w:val="1A0E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097968"/>
    <w:multiLevelType w:val="multilevel"/>
    <w:tmpl w:val="BA1E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B5081C"/>
    <w:multiLevelType w:val="multilevel"/>
    <w:tmpl w:val="B044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E36F1C"/>
    <w:multiLevelType w:val="multilevel"/>
    <w:tmpl w:val="86E0C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063F7F"/>
    <w:multiLevelType w:val="multilevel"/>
    <w:tmpl w:val="5348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9B2651E"/>
    <w:multiLevelType w:val="multilevel"/>
    <w:tmpl w:val="FC96D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FC7CEC"/>
    <w:multiLevelType w:val="multilevel"/>
    <w:tmpl w:val="729C2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D557E3E"/>
    <w:multiLevelType w:val="multilevel"/>
    <w:tmpl w:val="BA24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ED5176F"/>
    <w:multiLevelType w:val="multilevel"/>
    <w:tmpl w:val="5F66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0E6584C"/>
    <w:multiLevelType w:val="multilevel"/>
    <w:tmpl w:val="2A60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31152A"/>
    <w:multiLevelType w:val="multilevel"/>
    <w:tmpl w:val="54D6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78020B1"/>
    <w:multiLevelType w:val="multilevel"/>
    <w:tmpl w:val="E05A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FD25B6"/>
    <w:multiLevelType w:val="multilevel"/>
    <w:tmpl w:val="E6A8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AB4AB2"/>
    <w:multiLevelType w:val="multilevel"/>
    <w:tmpl w:val="B8868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F866FF"/>
    <w:multiLevelType w:val="multilevel"/>
    <w:tmpl w:val="2098C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231472B"/>
    <w:multiLevelType w:val="multilevel"/>
    <w:tmpl w:val="09FA2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9DB4F7D"/>
    <w:multiLevelType w:val="multilevel"/>
    <w:tmpl w:val="64EC0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BED408D"/>
    <w:multiLevelType w:val="multilevel"/>
    <w:tmpl w:val="5BECD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C514AE"/>
    <w:multiLevelType w:val="multilevel"/>
    <w:tmpl w:val="058AF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820D0B"/>
    <w:multiLevelType w:val="multilevel"/>
    <w:tmpl w:val="1ACEA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373B44"/>
    <w:multiLevelType w:val="multilevel"/>
    <w:tmpl w:val="DBC0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25E57B6"/>
    <w:multiLevelType w:val="multilevel"/>
    <w:tmpl w:val="67B03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31B17DE"/>
    <w:multiLevelType w:val="multilevel"/>
    <w:tmpl w:val="AD2A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AB0C22"/>
    <w:multiLevelType w:val="multilevel"/>
    <w:tmpl w:val="6982F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020FBC"/>
    <w:multiLevelType w:val="multilevel"/>
    <w:tmpl w:val="8642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DC41F8A"/>
    <w:multiLevelType w:val="multilevel"/>
    <w:tmpl w:val="6B54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17F406D"/>
    <w:multiLevelType w:val="multilevel"/>
    <w:tmpl w:val="A2E2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24032BC"/>
    <w:multiLevelType w:val="multilevel"/>
    <w:tmpl w:val="484E3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7290614"/>
    <w:multiLevelType w:val="multilevel"/>
    <w:tmpl w:val="C422D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800304D"/>
    <w:multiLevelType w:val="multilevel"/>
    <w:tmpl w:val="8C4C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C2410A1"/>
    <w:multiLevelType w:val="multilevel"/>
    <w:tmpl w:val="5D74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FC004DE"/>
    <w:multiLevelType w:val="multilevel"/>
    <w:tmpl w:val="AB5C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23A1E05"/>
    <w:multiLevelType w:val="multilevel"/>
    <w:tmpl w:val="B816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23F4C51"/>
    <w:multiLevelType w:val="multilevel"/>
    <w:tmpl w:val="FDAA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7113227"/>
    <w:multiLevelType w:val="multilevel"/>
    <w:tmpl w:val="7670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CAD7D91"/>
    <w:multiLevelType w:val="multilevel"/>
    <w:tmpl w:val="4D0A0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F6D6E15"/>
    <w:multiLevelType w:val="multilevel"/>
    <w:tmpl w:val="CA80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2EA582D"/>
    <w:multiLevelType w:val="multilevel"/>
    <w:tmpl w:val="1AF6C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597034E"/>
    <w:multiLevelType w:val="multilevel"/>
    <w:tmpl w:val="F13C1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79F6A85"/>
    <w:multiLevelType w:val="multilevel"/>
    <w:tmpl w:val="89421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83E2D1D"/>
    <w:multiLevelType w:val="multilevel"/>
    <w:tmpl w:val="B69C3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9D82393"/>
    <w:multiLevelType w:val="multilevel"/>
    <w:tmpl w:val="E4AE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B263085"/>
    <w:multiLevelType w:val="multilevel"/>
    <w:tmpl w:val="19AA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DC42F00"/>
    <w:multiLevelType w:val="multilevel"/>
    <w:tmpl w:val="8DAA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DF627AA"/>
    <w:multiLevelType w:val="multilevel"/>
    <w:tmpl w:val="BEE2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EFB36C7"/>
    <w:multiLevelType w:val="multilevel"/>
    <w:tmpl w:val="38BE3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41"/>
  </w:num>
  <w:num w:numId="3">
    <w:abstractNumId w:val="13"/>
  </w:num>
  <w:num w:numId="4">
    <w:abstractNumId w:val="6"/>
  </w:num>
  <w:num w:numId="5">
    <w:abstractNumId w:val="33"/>
  </w:num>
  <w:num w:numId="6">
    <w:abstractNumId w:val="3"/>
  </w:num>
  <w:num w:numId="7">
    <w:abstractNumId w:val="4"/>
  </w:num>
  <w:num w:numId="8">
    <w:abstractNumId w:val="37"/>
  </w:num>
  <w:num w:numId="9">
    <w:abstractNumId w:val="49"/>
  </w:num>
  <w:num w:numId="10">
    <w:abstractNumId w:val="56"/>
  </w:num>
  <w:num w:numId="11">
    <w:abstractNumId w:val="51"/>
  </w:num>
  <w:num w:numId="12">
    <w:abstractNumId w:val="38"/>
  </w:num>
  <w:num w:numId="13">
    <w:abstractNumId w:val="2"/>
  </w:num>
  <w:num w:numId="14">
    <w:abstractNumId w:val="48"/>
  </w:num>
  <w:num w:numId="15">
    <w:abstractNumId w:val="40"/>
  </w:num>
  <w:num w:numId="16">
    <w:abstractNumId w:val="0"/>
  </w:num>
  <w:num w:numId="17">
    <w:abstractNumId w:val="27"/>
  </w:num>
  <w:num w:numId="18">
    <w:abstractNumId w:val="7"/>
  </w:num>
  <w:num w:numId="19">
    <w:abstractNumId w:val="43"/>
  </w:num>
  <w:num w:numId="20">
    <w:abstractNumId w:val="25"/>
  </w:num>
  <w:num w:numId="21">
    <w:abstractNumId w:val="32"/>
  </w:num>
  <w:num w:numId="22">
    <w:abstractNumId w:val="58"/>
  </w:num>
  <w:num w:numId="23">
    <w:abstractNumId w:val="16"/>
  </w:num>
  <w:num w:numId="24">
    <w:abstractNumId w:val="35"/>
  </w:num>
  <w:num w:numId="25">
    <w:abstractNumId w:val="31"/>
  </w:num>
  <w:num w:numId="26">
    <w:abstractNumId w:val="47"/>
  </w:num>
  <w:num w:numId="27">
    <w:abstractNumId w:val="42"/>
  </w:num>
  <w:num w:numId="28">
    <w:abstractNumId w:val="24"/>
  </w:num>
  <w:num w:numId="29">
    <w:abstractNumId w:val="55"/>
  </w:num>
  <w:num w:numId="30">
    <w:abstractNumId w:val="22"/>
  </w:num>
  <w:num w:numId="31">
    <w:abstractNumId w:val="11"/>
  </w:num>
  <w:num w:numId="32">
    <w:abstractNumId w:val="34"/>
  </w:num>
  <w:num w:numId="33">
    <w:abstractNumId w:val="5"/>
  </w:num>
  <w:num w:numId="34">
    <w:abstractNumId w:val="53"/>
  </w:num>
  <w:num w:numId="35">
    <w:abstractNumId w:val="26"/>
  </w:num>
  <w:num w:numId="36">
    <w:abstractNumId w:val="54"/>
  </w:num>
  <w:num w:numId="37">
    <w:abstractNumId w:val="28"/>
  </w:num>
  <w:num w:numId="38">
    <w:abstractNumId w:val="15"/>
  </w:num>
  <w:num w:numId="39">
    <w:abstractNumId w:val="12"/>
  </w:num>
  <w:num w:numId="40">
    <w:abstractNumId w:val="19"/>
  </w:num>
  <w:num w:numId="41">
    <w:abstractNumId w:val="21"/>
  </w:num>
  <w:num w:numId="42">
    <w:abstractNumId w:val="45"/>
  </w:num>
  <w:num w:numId="43">
    <w:abstractNumId w:val="59"/>
  </w:num>
  <w:num w:numId="44">
    <w:abstractNumId w:val="8"/>
  </w:num>
  <w:num w:numId="45">
    <w:abstractNumId w:val="29"/>
  </w:num>
  <w:num w:numId="46">
    <w:abstractNumId w:val="23"/>
  </w:num>
  <w:num w:numId="47">
    <w:abstractNumId w:val="9"/>
  </w:num>
  <w:num w:numId="48">
    <w:abstractNumId w:val="1"/>
  </w:num>
  <w:num w:numId="49">
    <w:abstractNumId w:val="46"/>
  </w:num>
  <w:num w:numId="50">
    <w:abstractNumId w:val="44"/>
  </w:num>
  <w:num w:numId="51">
    <w:abstractNumId w:val="18"/>
  </w:num>
  <w:num w:numId="52">
    <w:abstractNumId w:val="52"/>
  </w:num>
  <w:num w:numId="53">
    <w:abstractNumId w:val="10"/>
  </w:num>
  <w:num w:numId="54">
    <w:abstractNumId w:val="50"/>
  </w:num>
  <w:num w:numId="55">
    <w:abstractNumId w:val="14"/>
  </w:num>
  <w:num w:numId="56">
    <w:abstractNumId w:val="57"/>
  </w:num>
  <w:num w:numId="57">
    <w:abstractNumId w:val="20"/>
  </w:num>
  <w:num w:numId="58">
    <w:abstractNumId w:val="30"/>
  </w:num>
  <w:num w:numId="59">
    <w:abstractNumId w:val="17"/>
  </w:num>
  <w:num w:numId="60">
    <w:abstractNumId w:val="36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476"/>
    <w:rsid w:val="000127FC"/>
    <w:rsid w:val="00026538"/>
    <w:rsid w:val="00072611"/>
    <w:rsid w:val="000D0FAD"/>
    <w:rsid w:val="00191A76"/>
    <w:rsid w:val="0043109D"/>
    <w:rsid w:val="00533EF1"/>
    <w:rsid w:val="00584235"/>
    <w:rsid w:val="005855C9"/>
    <w:rsid w:val="00587321"/>
    <w:rsid w:val="005E34C0"/>
    <w:rsid w:val="0071794D"/>
    <w:rsid w:val="00775A8E"/>
    <w:rsid w:val="00982E71"/>
    <w:rsid w:val="00A105ED"/>
    <w:rsid w:val="00A37282"/>
    <w:rsid w:val="00B50711"/>
    <w:rsid w:val="00B7308B"/>
    <w:rsid w:val="00C11476"/>
    <w:rsid w:val="00C2265F"/>
    <w:rsid w:val="00C41EDE"/>
    <w:rsid w:val="00D22699"/>
    <w:rsid w:val="00E67D93"/>
    <w:rsid w:val="00F5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285B3"/>
  <w15:chartTrackingRefBased/>
  <w15:docId w15:val="{3AA691A3-22FF-4059-B9F4-863E465E2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27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27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55C9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27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855C9"/>
    <w:rPr>
      <w:rFonts w:eastAsia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5855C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55C9"/>
    <w:rPr>
      <w:b/>
      <w:bCs/>
    </w:rPr>
  </w:style>
  <w:style w:type="character" w:styleId="a5">
    <w:name w:val="Emphasis"/>
    <w:basedOn w:val="a0"/>
    <w:uiPriority w:val="20"/>
    <w:qFormat/>
    <w:rsid w:val="005855C9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0127F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0127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127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0127F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265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ldlifeeconomy.info/sites/default/files/Conservat%20Sci%20and%20Prac%20-%202024%20-%20Denner%20-%20The%20diverse%20socioeconomic%20contributions%20of%20wildlife%20ranching.pdf?utm_source=chatgpt.com" TargetMode="External"/><Relationship Id="rId18" Type="http://schemas.openxmlformats.org/officeDocument/2006/relationships/hyperlink" Target="https://wildlifeeconomy.info/sites/default/files/Conservat%20Sci%20and%20Prac%20-%202024%20-%20Denner%20-%20The%20diverse%20socioeconomic%20contributions%20of%20wildlife%20ranching.pdf?utm_source=chatgpt.com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7" Type="http://schemas.openxmlformats.org/officeDocument/2006/relationships/hyperlink" Target="https://www.africanbudgetsafaris.com/blog/technology-wildlife-conservation-africa/?utm_source=chatgpt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fricanbudgetsafaris.com/blog/technology-wildlife-conservation-africa/?utm_source=chatgpt.com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wildlifeact.com/about-wildlife-act/wildlife-tracking-and-monitoring?utm_source=chatgpt.com" TargetMode="External"/><Relationship Id="rId11" Type="http://schemas.openxmlformats.org/officeDocument/2006/relationships/hyperlink" Target="https://www.grandviewresearch.com/industry-analysis/africa-safari-tourism-market-report?utm_source=chatgpt.com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hyperlink" Target="https://www.grandviewresearch.com/industry-analysis/africa-safari-tourism-market-report?utm_source=chatgpt.com" TargetMode="External"/><Relationship Id="rId15" Type="http://schemas.openxmlformats.org/officeDocument/2006/relationships/hyperlink" Target="https://www.grandviewresearch.com/industry-analysis/africa-safari-tourism-market-report?utm_source=chatgpt.com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s://pubmed.ncbi.nlm.nih.gov/35064355/?utm_source=chatgpt.com" TargetMode="External"/><Relationship Id="rId19" Type="http://schemas.openxmlformats.org/officeDocument/2006/relationships/hyperlink" Target="https://www.grandviewresearch.com/industry-analysis/africa-safari-tourism-market-report?utm_source=chatgpt.com" TargetMode="External"/><Relationship Id="rId31" Type="http://schemas.openxmlformats.org/officeDocument/2006/relationships/image" Target="media/image1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publication/383177197_Community-Based_Natural_Resource_Management_CBNRM_in_southern_Africa_history_principles_evolution_and_contemporary_challenges?utm_source=chatgpt.com" TargetMode="External"/><Relationship Id="rId14" Type="http://schemas.openxmlformats.org/officeDocument/2006/relationships/hyperlink" Target="https://www.researchgate.net/publication/383177197_Community-Based_Natural_Resource_Management_CBNRM_in_southern_Africa_history_principles_evolution_and_contemporary_challenges?utm_source=chatgpt.com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8" Type="http://schemas.openxmlformats.org/officeDocument/2006/relationships/hyperlink" Target="https://wildlifeeconomy.info/sites/default/files/Conservat%20Sci%20and%20Prac%20-%202024%20-%20Denner%20-%20The%20diverse%20socioeconomic%20contributions%20of%20wildlife%20ranching.pdf?utm_source=chatgpt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fricanbudgetsafaris.com/blog/technology-wildlife-conservation-africa/?utm_source=chatgpt.com" TargetMode="External"/><Relationship Id="rId17" Type="http://schemas.openxmlformats.org/officeDocument/2006/relationships/hyperlink" Target="https://www.researchgate.net/publication/383177197_Community-Based_Natural_Resource_Management_CBNRM_in_southern_Africa_history_principles_evolution_and_contemporary_challenges?utm_source=chatgpt.com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0" Type="http://schemas.openxmlformats.org/officeDocument/2006/relationships/hyperlink" Target="https://www.africanbudgetsafaris.com/blog/technology-wildlife-conservation-africa/?utm_source=chatgpt.com" TargetMode="External"/><Relationship Id="rId4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31</Pages>
  <Words>6850</Words>
  <Characters>39051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45810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2025-10-27T16:52:00Z</dcterms:created>
  <dcterms:modified xsi:type="dcterms:W3CDTF">2025-10-28T08:43:00Z</dcterms:modified>
</cp:coreProperties>
</file>