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CAE" w:rsidRPr="000F6CAE" w:rsidRDefault="000F6CAE" w:rsidP="000F6CA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6CAE">
        <w:rPr>
          <w:rFonts w:ascii="Times New Roman" w:hAnsi="Times New Roman" w:cs="Times New Roman"/>
          <w:sz w:val="28"/>
          <w:szCs w:val="28"/>
          <w:lang w:val="uk-UA"/>
        </w:rPr>
        <w:t>Питання до заліку</w:t>
      </w:r>
    </w:p>
    <w:p w:rsidR="000F6CAE" w:rsidRPr="000F6CAE" w:rsidRDefault="000F6CAE" w:rsidP="000F6CA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Предмет і завдання міжнародного бізнес-консалтингу.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Еволюція теорії міжнародного бізнес-консалтингу.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Чинники розвитку міжнародного бізнес-консалтингу та його властивості.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Роль теорії міжнародного бізнес-консалтингу в інноваційному розвитку бізнесу.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Зміст, функції та принципи міжнародного консультування.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Види послуг міжнародного консультування.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Світовий ринок консультування, тенденції його розвитку.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>Професійні міжнародні консалтингові асоціації, їх роль та завдання на ринку консалтингових послуг.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Стадії та форми інтернаціоналізації й глобалізації бізнес-консалтингу.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Основні бізнес-процеси консалтингової компанії на світовому ринку. Стратегії конкурентних переваг.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Міжнародна диверсифікація та аутсорсинг на світовому ринку консалтингу.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Виклики ведення консалтингового бізнесу за кордоном.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>Види консультантів. Основні характеристики консультантів.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>Професійні та етичні вимоги до консультантів.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>Моделі консультування.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>Маркетинг консультаційних послуг.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Аналіз змісту та сучасних тенденцій розвитку міжнародної торгівлі.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Протекціонізм й вільна торгівля: поради підприємцям.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Консультування бізнесу з організації зовнішньоторговельних операцій.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Консультування євроінтеграції бізнесу України.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F6C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Експертне, процесне, проектне, навчальне консультування та їх </w:t>
      </w:r>
      <w:r w:rsidRPr="000F6C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особливості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Експертне консультування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Процесне консультування (консультування по процесу)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F6C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Проектне консультування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F6C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Навчальне консультування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F6C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Концепція глибокого та інтегрованого консультування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F6C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Методологія та методи управлінського консультування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F6C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Коучинг як модель управлінського консалтингу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Аналіз сутності, форм та особливостей сучасного міжнародного руху капіталу.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Сутність, мета та види послуг міжнародного інвестиційного консалтингу.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Консалтинг зовнішнього кредитування та управління корпоративним боргом.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Консультування бізнесу України з офшорного інвестування.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CAE">
        <w:rPr>
          <w:rFonts w:ascii="Times New Roman" w:hAnsi="Times New Roman" w:cs="Times New Roman"/>
          <w:sz w:val="28"/>
          <w:szCs w:val="28"/>
          <w:lang w:val="uk-UA"/>
        </w:rPr>
        <w:t>Загальні підходи до маркетингу консалтингових послуг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CAE">
        <w:rPr>
          <w:rFonts w:ascii="Times New Roman" w:hAnsi="Times New Roman" w:cs="Times New Roman"/>
          <w:sz w:val="28"/>
          <w:szCs w:val="28"/>
          <w:lang w:val="uk-UA"/>
        </w:rPr>
        <w:t>Заходи маркетингу по відношенню до різних типів клієнтів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CAE">
        <w:rPr>
          <w:rFonts w:ascii="Times New Roman" w:hAnsi="Times New Roman" w:cs="Times New Roman"/>
          <w:sz w:val="28"/>
          <w:szCs w:val="28"/>
          <w:lang w:val="uk-UA"/>
        </w:rPr>
        <w:t>Реклама консалтингових послуг</w:t>
      </w:r>
    </w:p>
    <w:p w:rsidR="000F6CAE" w:rsidRPr="000F6CAE" w:rsidRDefault="000F6CAE" w:rsidP="000F6CAE">
      <w:pPr>
        <w:pStyle w:val="a6"/>
        <w:numPr>
          <w:ilvl w:val="0"/>
          <w:numId w:val="1"/>
        </w:numPr>
        <w:tabs>
          <w:tab w:val="left" w:pos="1443"/>
        </w:tabs>
        <w:spacing w:before="0" w:line="360" w:lineRule="auto"/>
        <w:ind w:left="0" w:firstLine="709"/>
        <w:jc w:val="both"/>
        <w:rPr>
          <w:b w:val="0"/>
          <w:sz w:val="28"/>
          <w:szCs w:val="28"/>
        </w:rPr>
      </w:pPr>
      <w:r w:rsidRPr="000F6CAE">
        <w:rPr>
          <w:rFonts w:eastAsiaTheme="minorHAnsi"/>
          <w:b w:val="0"/>
          <w:sz w:val="28"/>
          <w:szCs w:val="28"/>
          <w:lang w:val="uk-UA"/>
        </w:rPr>
        <w:t>Діяльність по створенню суспільної думки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0F6CAE">
        <w:rPr>
          <w:rFonts w:ascii="Times New Roman" w:hAnsi="Times New Roman" w:cs="Times New Roman"/>
          <w:sz w:val="28"/>
          <w:szCs w:val="28"/>
        </w:rPr>
        <w:t xml:space="preserve">Сучасне наукомістке міжнародне виробництво.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2. Міжнародний інноваційний бізнес-консалтинг: сутність, суб’єкти, об’єкти.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3. Консалтинг трансферу технологій на глобальному ринку.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Консультування розвитку венчурного бізнесу та інноваційних структур у міжнародній економіці. </w:t>
      </w:r>
    </w:p>
    <w:p w:rsidR="000F6CAE" w:rsidRPr="000F6CAE" w:rsidRDefault="000F6CAE" w:rsidP="000F6CAE">
      <w:pPr>
        <w:widowControl w:val="0"/>
        <w:spacing w:after="0" w:line="360" w:lineRule="auto"/>
        <w:ind w:firstLine="709"/>
        <w:jc w:val="both"/>
      </w:pP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Міжнародне виробництво і транснаціоналізація бізнесу. Феномен ТНК.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Мета і види консалтингових послуг з економічної діяльності ТНК. </w:t>
      </w:r>
    </w:p>
    <w:p w:rsidR="000F6CAE" w:rsidRP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Консультування ТНК з питань транскордонних проектів злиття та поглинання. </w:t>
      </w:r>
    </w:p>
    <w:p w:rsidR="000F6CAE" w:rsidRDefault="000F6CAE" w:rsidP="000F6CAE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6CAE">
        <w:rPr>
          <w:rFonts w:ascii="Times New Roman" w:hAnsi="Times New Roman" w:cs="Times New Roman"/>
          <w:sz w:val="28"/>
          <w:szCs w:val="28"/>
        </w:rPr>
        <w:t xml:space="preserve">Крос-культурна складова консалтингу економічної діяльності ТНК. </w:t>
      </w:r>
    </w:p>
    <w:p w:rsidR="001E0511" w:rsidRPr="006D5414" w:rsidRDefault="001E0511" w:rsidP="001E0511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i w:val="0"/>
          <w:sz w:val="28"/>
          <w:szCs w:val="28"/>
          <w:lang w:val="uk-UA"/>
        </w:rPr>
      </w:pPr>
      <w:r w:rsidRPr="006D5414">
        <w:rPr>
          <w:rFonts w:ascii="Times New Roman" w:hAnsi="Times New Roman" w:cs="Times New Roman"/>
          <w:b w:val="0"/>
          <w:i w:val="0"/>
          <w:sz w:val="28"/>
          <w:szCs w:val="28"/>
          <w:lang w:val="uk-UA"/>
        </w:rPr>
        <w:t>Аналіз консалтингового ринку в Україні</w:t>
      </w:r>
    </w:p>
    <w:p w:rsidR="001E0511" w:rsidRPr="006D5414" w:rsidRDefault="001E0511" w:rsidP="001E0511">
      <w:pPr>
        <w:pStyle w:val="2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D5414">
        <w:rPr>
          <w:rStyle w:val="ad"/>
          <w:rFonts w:ascii="Times New Roman" w:hAnsi="Times New Roman" w:cs="Times New Roman"/>
          <w:bCs/>
          <w:sz w:val="28"/>
          <w:szCs w:val="28"/>
          <w:lang w:val="uk-UA"/>
        </w:rPr>
        <w:t>Сегмент консалтингу: класифікація компаній</w:t>
      </w:r>
    </w:p>
    <w:p w:rsidR="001E0511" w:rsidRPr="006D5414" w:rsidRDefault="001E0511" w:rsidP="001E0511">
      <w:pPr>
        <w:pStyle w:val="2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D5414">
        <w:rPr>
          <w:rFonts w:ascii="Times New Roman" w:hAnsi="Times New Roman" w:cs="Times New Roman"/>
          <w:b w:val="0"/>
          <w:sz w:val="28"/>
          <w:szCs w:val="28"/>
          <w:lang w:val="uk-UA"/>
        </w:rPr>
        <w:t>Український бренд-консалтинг: основи розвитку</w:t>
      </w:r>
    </w:p>
    <w:p w:rsidR="001E0511" w:rsidRPr="006D5414" w:rsidRDefault="001E0511" w:rsidP="001E0511">
      <w:pPr>
        <w:pStyle w:val="2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D5414">
        <w:rPr>
          <w:rFonts w:ascii="Times New Roman" w:hAnsi="Times New Roman" w:cs="Times New Roman"/>
          <w:b w:val="0"/>
          <w:sz w:val="28"/>
          <w:szCs w:val="28"/>
          <w:lang w:val="uk-UA"/>
        </w:rPr>
        <w:t>Ефективність бре</w:t>
      </w:r>
      <w:bookmarkStart w:id="0" w:name="_GoBack"/>
      <w:bookmarkEnd w:id="0"/>
      <w:r w:rsidRPr="006D5414">
        <w:rPr>
          <w:rFonts w:ascii="Times New Roman" w:hAnsi="Times New Roman" w:cs="Times New Roman"/>
          <w:b w:val="0"/>
          <w:sz w:val="28"/>
          <w:szCs w:val="28"/>
          <w:lang w:val="uk-UA"/>
        </w:rPr>
        <w:t>нд менеджменту в консалтингових та брокерських послугах</w:t>
      </w:r>
    </w:p>
    <w:p w:rsidR="001E0511" w:rsidRPr="006D5414" w:rsidRDefault="001E0511" w:rsidP="001E0511">
      <w:pPr>
        <w:pStyle w:val="a4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uk-UA"/>
        </w:rPr>
      </w:pPr>
      <w:r w:rsidRPr="006D5414">
        <w:rPr>
          <w:sz w:val="28"/>
          <w:szCs w:val="28"/>
          <w:lang w:val="uk-UA"/>
        </w:rPr>
        <w:t>Управління бренд менеджментом в компаніях</w:t>
      </w:r>
    </w:p>
    <w:p w:rsidR="001E0511" w:rsidRPr="001E0511" w:rsidRDefault="001E0511" w:rsidP="001E0511">
      <w:pPr>
        <w:pStyle w:val="a4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1E0511">
        <w:rPr>
          <w:rFonts w:eastAsia="Google Sans Text"/>
          <w:sz w:val="28"/>
          <w:szCs w:val="28"/>
          <w:lang w:val="uk-UA"/>
        </w:rPr>
        <w:t>Бренд-консалтинг</w:t>
      </w:r>
      <w:r w:rsidRPr="001E0511">
        <w:rPr>
          <w:sz w:val="28"/>
          <w:szCs w:val="28"/>
          <w:lang w:val="uk-UA"/>
        </w:rPr>
        <w:t xml:space="preserve"> як </w:t>
      </w:r>
      <w:r w:rsidRPr="001E0511">
        <w:rPr>
          <w:rFonts w:eastAsia="Google Sans Text"/>
          <w:sz w:val="28"/>
          <w:szCs w:val="28"/>
          <w:lang w:val="uk-UA"/>
        </w:rPr>
        <w:t>інструмент стратегічного управління</w:t>
      </w:r>
    </w:p>
    <w:sectPr w:rsidR="001E0511" w:rsidRPr="001E0511" w:rsidSect="00CC0E4E">
      <w:headerReference w:type="default" r:id="rId7"/>
      <w:pgSz w:w="11906" w:h="16838"/>
      <w:pgMar w:top="1134" w:right="1134" w:bottom="1134" w:left="1134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62B" w:rsidRDefault="0013362B">
      <w:pPr>
        <w:spacing w:after="0" w:line="240" w:lineRule="auto"/>
      </w:pPr>
      <w:r>
        <w:separator/>
      </w:r>
    </w:p>
  </w:endnote>
  <w:endnote w:type="continuationSeparator" w:id="0">
    <w:p w:rsidR="0013362B" w:rsidRDefault="0013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oogle Sans Tex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62B" w:rsidRDefault="0013362B">
      <w:pPr>
        <w:spacing w:after="0" w:line="240" w:lineRule="auto"/>
      </w:pPr>
      <w:r>
        <w:separator/>
      </w:r>
    </w:p>
  </w:footnote>
  <w:footnote w:type="continuationSeparator" w:id="0">
    <w:p w:rsidR="0013362B" w:rsidRDefault="00133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top"/>
      <w:tblW w:w="5000" w:type="pct"/>
      <w:tblLayout w:type="fixed"/>
      <w:tblLook w:val="04A0" w:firstRow="1" w:lastRow="0" w:firstColumn="1" w:lastColumn="0" w:noHBand="0" w:noVBand="1"/>
    </w:tblPr>
    <w:tblGrid>
      <w:gridCol w:w="1928"/>
      <w:gridCol w:w="7710"/>
    </w:tblGrid>
    <w:sdt>
      <w:sdtPr>
        <w:id w:val="-1108430226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CC0E4E">
          <w:trPr>
            <w:trHeight w:val="1080"/>
          </w:trPr>
          <w:tc>
            <w:tcPr>
              <w:tcW w:w="1000" w:type="pct"/>
              <w:tcBorders>
                <w:right w:val="triple" w:sz="4" w:space="0" w:color="4472C4" w:themeColor="accent1"/>
              </w:tcBorders>
              <w:vAlign w:val="bottom"/>
            </w:tcPr>
            <w:p w:rsidR="00CC0E4E" w:rsidRDefault="000F6CAE">
              <w:pPr>
                <w:pStyle w:val="aa"/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13362B" w:rsidRPr="0013362B">
                <w:rPr>
                  <w:noProof/>
                  <w:lang w:val="ru-RU"/>
                </w:rPr>
                <w:t>1</w:t>
              </w:r>
              <w:r>
                <w:fldChar w:fldCharType="end"/>
              </w:r>
            </w:p>
          </w:tc>
          <w:tc>
            <w:tcPr>
              <w:tcW w:w="4000" w:type="pct"/>
              <w:tcBorders>
                <w:left w:val="triple" w:sz="4" w:space="0" w:color="4472C4" w:themeColor="accent1"/>
              </w:tcBorders>
              <w:vAlign w:val="bottom"/>
            </w:tcPr>
            <w:p w:rsidR="00CC0E4E" w:rsidRDefault="0013362B">
              <w:pPr>
                <w:pStyle w:val="aa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:rsidR="00CC0E4E" w:rsidRDefault="0013362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572D"/>
    <w:multiLevelType w:val="hybridMultilevel"/>
    <w:tmpl w:val="91C0D660"/>
    <w:lvl w:ilvl="0" w:tplc="19482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FB401A"/>
    <w:multiLevelType w:val="hybridMultilevel"/>
    <w:tmpl w:val="B15202D2"/>
    <w:lvl w:ilvl="0" w:tplc="5AE8F9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2320F4"/>
    <w:multiLevelType w:val="hybridMultilevel"/>
    <w:tmpl w:val="232EEF54"/>
    <w:lvl w:ilvl="0" w:tplc="756885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5D2D4E"/>
    <w:multiLevelType w:val="hybridMultilevel"/>
    <w:tmpl w:val="43DE11E2"/>
    <w:lvl w:ilvl="0" w:tplc="AD74DF1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3C3689"/>
    <w:multiLevelType w:val="hybridMultilevel"/>
    <w:tmpl w:val="E6D894CC"/>
    <w:lvl w:ilvl="0" w:tplc="10B41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755B27"/>
    <w:multiLevelType w:val="hybridMultilevel"/>
    <w:tmpl w:val="38F46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35EB4"/>
    <w:multiLevelType w:val="hybridMultilevel"/>
    <w:tmpl w:val="A7A289F8"/>
    <w:lvl w:ilvl="0" w:tplc="598CC60E">
      <w:start w:val="1"/>
      <w:numFmt w:val="decimal"/>
      <w:lvlText w:val="%1."/>
      <w:lvlJc w:val="left"/>
      <w:pPr>
        <w:ind w:left="1080" w:hanging="360"/>
      </w:pPr>
      <w:rPr>
        <w:rFonts w:eastAsia="Book Antiqua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66269"/>
    <w:multiLevelType w:val="hybridMultilevel"/>
    <w:tmpl w:val="A7A289F8"/>
    <w:lvl w:ilvl="0" w:tplc="598CC60E">
      <w:start w:val="1"/>
      <w:numFmt w:val="decimal"/>
      <w:lvlText w:val="%1."/>
      <w:lvlJc w:val="left"/>
      <w:pPr>
        <w:ind w:left="1080" w:hanging="360"/>
      </w:pPr>
      <w:rPr>
        <w:rFonts w:eastAsia="Book Antiqua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A31BC1"/>
    <w:multiLevelType w:val="hybridMultilevel"/>
    <w:tmpl w:val="14265336"/>
    <w:lvl w:ilvl="0" w:tplc="E58E23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B943B8C"/>
    <w:multiLevelType w:val="hybridMultilevel"/>
    <w:tmpl w:val="DB0CF4C8"/>
    <w:lvl w:ilvl="0" w:tplc="D4485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AE"/>
    <w:rsid w:val="000F6CAE"/>
    <w:rsid w:val="0013362B"/>
    <w:rsid w:val="001E0511"/>
    <w:rsid w:val="00517571"/>
    <w:rsid w:val="006A3EA6"/>
    <w:rsid w:val="0085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EE86"/>
  <w15:chartTrackingRefBased/>
  <w15:docId w15:val="{F66D5A83-2970-4F8B-836F-0F76389C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CAE"/>
    <w:rPr>
      <w:rFonts w:asciiTheme="minorHAnsi" w:hAnsiTheme="minorHAnsi" w:cstheme="minorBidi"/>
      <w:sz w:val="22"/>
      <w:lang w:val="ru-RU"/>
    </w:rPr>
  </w:style>
  <w:style w:type="paragraph" w:styleId="1">
    <w:name w:val="heading 1"/>
    <w:basedOn w:val="a"/>
    <w:link w:val="10"/>
    <w:uiPriority w:val="1"/>
    <w:qFormat/>
    <w:rsid w:val="001E0511"/>
    <w:pPr>
      <w:widowControl w:val="0"/>
      <w:autoSpaceDE w:val="0"/>
      <w:autoSpaceDN w:val="0"/>
      <w:spacing w:after="0" w:line="262" w:lineRule="exact"/>
      <w:ind w:left="340"/>
      <w:outlineLvl w:val="0"/>
    </w:pPr>
    <w:rPr>
      <w:rFonts w:ascii="Book Antiqua" w:eastAsia="Book Antiqua" w:hAnsi="Book Antiqua" w:cs="Book Antiqua"/>
      <w:b/>
      <w:bCs/>
      <w:i/>
      <w:iCs/>
      <w:lang w:val="en-US"/>
    </w:rPr>
  </w:style>
  <w:style w:type="paragraph" w:styleId="2">
    <w:name w:val="heading 2"/>
    <w:basedOn w:val="a"/>
    <w:link w:val="20"/>
    <w:uiPriority w:val="1"/>
    <w:qFormat/>
    <w:rsid w:val="001E0511"/>
    <w:pPr>
      <w:widowControl w:val="0"/>
      <w:autoSpaceDE w:val="0"/>
      <w:autoSpaceDN w:val="0"/>
      <w:spacing w:after="0" w:line="222" w:lineRule="exact"/>
      <w:ind w:left="1523"/>
      <w:jc w:val="center"/>
      <w:outlineLvl w:val="1"/>
    </w:pPr>
    <w:rPr>
      <w:rFonts w:ascii="Trebuchet MS" w:eastAsia="Trebuchet MS" w:hAnsi="Trebuchet MS" w:cs="Trebuchet MS"/>
      <w:b/>
      <w:b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0F6CAE"/>
    <w:pPr>
      <w:widowControl w:val="0"/>
      <w:autoSpaceDE w:val="0"/>
      <w:autoSpaceDN w:val="0"/>
      <w:spacing w:after="0" w:line="240" w:lineRule="auto"/>
      <w:ind w:left="212" w:firstLine="720"/>
      <w:jc w:val="both"/>
    </w:pPr>
    <w:rPr>
      <w:rFonts w:ascii="Times New Roman" w:eastAsia="Times New Roman" w:hAnsi="Times New Roman" w:cs="Times New Roman"/>
      <w:sz w:val="31"/>
      <w:szCs w:val="31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0F6CAE"/>
    <w:rPr>
      <w:rFonts w:eastAsia="Times New Roman"/>
      <w:sz w:val="31"/>
      <w:szCs w:val="31"/>
      <w:lang w:val="en-US"/>
    </w:rPr>
  </w:style>
  <w:style w:type="paragraph" w:styleId="a6">
    <w:name w:val="Title"/>
    <w:basedOn w:val="a"/>
    <w:link w:val="a7"/>
    <w:uiPriority w:val="1"/>
    <w:qFormat/>
    <w:rsid w:val="000F6CAE"/>
    <w:pPr>
      <w:widowControl w:val="0"/>
      <w:autoSpaceDE w:val="0"/>
      <w:autoSpaceDN w:val="0"/>
      <w:spacing w:before="72" w:after="0" w:line="240" w:lineRule="auto"/>
      <w:ind w:left="1442" w:hanging="63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a7">
    <w:name w:val="Заголовок Знак"/>
    <w:basedOn w:val="a0"/>
    <w:link w:val="a6"/>
    <w:uiPriority w:val="1"/>
    <w:rsid w:val="000F6CAE"/>
    <w:rPr>
      <w:rFonts w:eastAsia="Times New Roman"/>
      <w:b/>
      <w:bCs/>
      <w:sz w:val="36"/>
      <w:szCs w:val="36"/>
      <w:lang w:val="en-US"/>
    </w:rPr>
  </w:style>
  <w:style w:type="paragraph" w:styleId="a8">
    <w:name w:val="header"/>
    <w:basedOn w:val="a"/>
    <w:link w:val="a9"/>
    <w:uiPriority w:val="99"/>
    <w:unhideWhenUsed/>
    <w:rsid w:val="000F6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6CAE"/>
    <w:rPr>
      <w:rFonts w:asciiTheme="minorHAnsi" w:hAnsiTheme="minorHAnsi" w:cstheme="minorBidi"/>
      <w:sz w:val="22"/>
      <w:lang w:val="ru-RU"/>
    </w:rPr>
  </w:style>
  <w:style w:type="paragraph" w:styleId="aa">
    <w:name w:val="No Spacing"/>
    <w:link w:val="ab"/>
    <w:uiPriority w:val="1"/>
    <w:qFormat/>
    <w:rsid w:val="000F6CAE"/>
    <w:pPr>
      <w:spacing w:after="0" w:line="240" w:lineRule="auto"/>
    </w:pPr>
    <w:rPr>
      <w:rFonts w:asciiTheme="minorHAnsi" w:eastAsiaTheme="minorEastAsia" w:hAnsiTheme="minorHAnsi" w:cstheme="minorBidi"/>
      <w:sz w:val="22"/>
      <w:lang w:eastAsia="uk-UA"/>
    </w:rPr>
  </w:style>
  <w:style w:type="character" w:customStyle="1" w:styleId="ab">
    <w:name w:val="Без интервала Знак"/>
    <w:basedOn w:val="a0"/>
    <w:link w:val="aa"/>
    <w:uiPriority w:val="1"/>
    <w:rsid w:val="000F6CAE"/>
    <w:rPr>
      <w:rFonts w:asciiTheme="minorHAnsi" w:eastAsiaTheme="minorEastAsia" w:hAnsiTheme="minorHAnsi" w:cstheme="minorBidi"/>
      <w:sz w:val="22"/>
      <w:lang w:eastAsia="uk-UA"/>
    </w:rPr>
  </w:style>
  <w:style w:type="paragraph" w:styleId="ac">
    <w:name w:val="List Paragraph"/>
    <w:basedOn w:val="a"/>
    <w:uiPriority w:val="34"/>
    <w:qFormat/>
    <w:rsid w:val="000F6C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1E0511"/>
    <w:rPr>
      <w:rFonts w:ascii="Book Antiqua" w:eastAsia="Book Antiqua" w:hAnsi="Book Antiqua" w:cs="Book Antiqua"/>
      <w:b/>
      <w:bCs/>
      <w:i/>
      <w:iCs/>
      <w:sz w:val="2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1E0511"/>
    <w:rPr>
      <w:rFonts w:ascii="Trebuchet MS" w:eastAsia="Trebuchet MS" w:hAnsi="Trebuchet MS" w:cs="Trebuchet MS"/>
      <w:b/>
      <w:bCs/>
      <w:sz w:val="20"/>
      <w:szCs w:val="20"/>
      <w:lang w:val="en-US"/>
    </w:rPr>
  </w:style>
  <w:style w:type="character" w:styleId="ad">
    <w:name w:val="Strong"/>
    <w:basedOn w:val="a0"/>
    <w:uiPriority w:val="22"/>
    <w:qFormat/>
    <w:rsid w:val="001E05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1837</Words>
  <Characters>1048</Characters>
  <Application>Microsoft Office Word</Application>
  <DocSecurity>0</DocSecurity>
  <Lines>8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2025-10-31T15:40:00Z</dcterms:created>
  <dcterms:modified xsi:type="dcterms:W3CDTF">2025-11-08T15:14:00Z</dcterms:modified>
</cp:coreProperties>
</file>