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828" w:rsidRPr="00D11828" w:rsidRDefault="00D11828" w:rsidP="00D11828">
      <w:pPr>
        <w:spacing w:before="2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Лекція 1. </w:t>
      </w:r>
      <w:r w:rsidRPr="00D11828">
        <w:rPr>
          <w:b/>
          <w:bCs/>
          <w:sz w:val="28"/>
          <w:szCs w:val="28"/>
        </w:rPr>
        <w:t>Поняття здоров’я в українській традиційній культурі</w:t>
      </w:r>
      <w:r w:rsidRPr="00D11828">
        <w:rPr>
          <w:b/>
          <w:bCs/>
          <w:sz w:val="28"/>
          <w:szCs w:val="28"/>
          <w:lang w:val="uk-UA"/>
        </w:rPr>
        <w:t>.</w:t>
      </w:r>
    </w:p>
    <w:p w:rsidR="00D11828" w:rsidRPr="002F2FC0" w:rsidRDefault="00D11828" w:rsidP="00D11828">
      <w:pPr>
        <w:pStyle w:val="ac"/>
        <w:ind w:firstLine="709"/>
        <w:jc w:val="both"/>
        <w:rPr>
          <w:sz w:val="28"/>
          <w:szCs w:val="28"/>
        </w:rPr>
      </w:pPr>
      <w:r w:rsidRPr="002F2FC0">
        <w:rPr>
          <w:sz w:val="28"/>
          <w:szCs w:val="28"/>
        </w:rPr>
        <w:t>В українській традиційній культурі поняття здоров’я завжди мало особливе, сакральне значення. Воно сприймалося не лише як відсутність хвороб чи фізичних недуг, а як гармонія між тілом, душею, родом і природним світом. У народному світогляді здоров’я було інтегрованим феноменом, що поєднував фізичний, духовний, моральний та соціальний виміри.</w:t>
      </w:r>
    </w:p>
    <w:p w:rsidR="00D11828" w:rsidRDefault="00D11828" w:rsidP="00D11828">
      <w:pPr>
        <w:pStyle w:val="ac"/>
        <w:jc w:val="both"/>
        <w:rPr>
          <w:sz w:val="28"/>
          <w:szCs w:val="28"/>
          <w:lang w:val="uk-UA"/>
        </w:rPr>
      </w:pPr>
      <w:r w:rsidRPr="002F2FC0">
        <w:rPr>
          <w:sz w:val="28"/>
          <w:szCs w:val="28"/>
        </w:rPr>
        <w:t xml:space="preserve">У прислів’ях та приказках відображено глибоке розуміння здоров’я як найвищої цінності: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65"/>
        <w:gridCol w:w="6254"/>
        <w:gridCol w:w="1597"/>
      </w:tblGrid>
      <w:tr w:rsidR="00D11828" w:rsidRPr="002F2FC0" w:rsidTr="001F6F2D">
        <w:tc>
          <w:tcPr>
            <w:tcW w:w="1235" w:type="dxa"/>
            <w:vMerge w:val="restart"/>
            <w:textDirection w:val="btLr"/>
          </w:tcPr>
          <w:p w:rsidR="00D11828" w:rsidRPr="00764051" w:rsidRDefault="00D11828" w:rsidP="001F6F2D">
            <w:pPr>
              <w:pStyle w:val="ac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Народні вислови про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  <w:rPr>
                <w:lang w:val="uk-UA"/>
              </w:rPr>
            </w:pPr>
            <w:r w:rsidRPr="002F2FC0">
              <w:t>«Здоров’я — усьому голова</w:t>
            </w:r>
            <w:r w:rsidRPr="002F2FC0">
              <w:rPr>
                <w:lang w:val="uk-UA"/>
              </w:rPr>
              <w:t>.</w:t>
            </w:r>
          </w:p>
        </w:tc>
        <w:tc>
          <w:tcPr>
            <w:tcW w:w="1643" w:type="dxa"/>
          </w:tcPr>
          <w:p w:rsidR="00D11828" w:rsidRPr="00764051" w:rsidRDefault="00D11828" w:rsidP="001F6F2D">
            <w:pPr>
              <w:pStyle w:val="ac"/>
              <w:rPr>
                <w:lang w:val="uk-UA"/>
              </w:rPr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  <w:rPr>
                <w:lang w:val="uk-UA"/>
              </w:rPr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  <w:rPr>
                <w:lang w:val="uk-UA"/>
              </w:rPr>
            </w:pPr>
            <w:r w:rsidRPr="002F2FC0">
              <w:t>Нема щастя без здоров’я</w:t>
            </w:r>
            <w:r w:rsidRPr="002F2FC0">
              <w:rPr>
                <w:lang w:val="uk-UA"/>
              </w:rPr>
              <w:t xml:space="preserve">. 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  <w:rPr>
                <w:lang w:val="uk-UA"/>
              </w:rPr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  <w:rPr>
                <w:lang w:val="uk-UA"/>
              </w:rPr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  <w:rPr>
                <w:lang w:val="uk-UA"/>
              </w:rPr>
            </w:pPr>
            <w:r w:rsidRPr="002F2FC0">
              <w:t xml:space="preserve">Здоровому — все здорово». 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  <w:rPr>
                <w:lang w:val="uk-UA"/>
              </w:rPr>
            </w:pPr>
            <w:r>
              <w:rPr>
                <w:lang w:val="uk-UA"/>
              </w:rPr>
              <w:t>Приказка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Здоров’я — усьому голова.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Здоровому все здорово.</w:t>
            </w:r>
          </w:p>
        </w:tc>
        <w:tc>
          <w:tcPr>
            <w:tcW w:w="1643" w:type="dxa"/>
          </w:tcPr>
          <w:p w:rsidR="00D11828" w:rsidRPr="00764051" w:rsidRDefault="00D11828" w:rsidP="001F6F2D">
            <w:pPr>
              <w:pStyle w:val="ac"/>
              <w:rPr>
                <w:lang w:val="uk-UA"/>
              </w:rPr>
            </w:pPr>
            <w:r>
              <w:rPr>
                <w:lang w:val="uk-UA"/>
              </w:rPr>
              <w:t>Приказка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Було б здоров’я — решта буде.</w:t>
            </w:r>
          </w:p>
        </w:tc>
        <w:tc>
          <w:tcPr>
            <w:tcW w:w="1643" w:type="dxa"/>
          </w:tcPr>
          <w:p w:rsidR="00D11828" w:rsidRPr="00764051" w:rsidRDefault="00D11828" w:rsidP="001F6F2D">
            <w:pPr>
              <w:pStyle w:val="ac"/>
              <w:rPr>
                <w:lang w:val="uk-UA"/>
              </w:rPr>
            </w:pPr>
            <w:r>
              <w:rPr>
                <w:lang w:val="uk-UA"/>
              </w:rPr>
              <w:t>Приказка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Здоров’я не купиш — його розум дарує.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Нема щастя без здоров’я.</w:t>
            </w:r>
          </w:p>
        </w:tc>
        <w:tc>
          <w:tcPr>
            <w:tcW w:w="1643" w:type="dxa"/>
          </w:tcPr>
          <w:p w:rsidR="00D11828" w:rsidRPr="00764051" w:rsidRDefault="00D11828" w:rsidP="001F6F2D">
            <w:pPr>
              <w:pStyle w:val="ac"/>
              <w:rPr>
                <w:lang w:val="uk-UA"/>
              </w:rPr>
            </w:pPr>
            <w:r>
              <w:rPr>
                <w:lang w:val="uk-UA"/>
              </w:rPr>
              <w:t>Приказка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Здоров’я дорожче за багатство.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Здоровий жебрак щасливіший від хворого царя.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Хто день починає з праці, той здоров’ям величається.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Ліпше в сорочці здоров’я, ніж у золоті хвороба.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Доки здоров’я служить — то й людина не тужить.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Здоров’я маємо — не дбаємо, а втративши — плачемо.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Веселий сміх — половина здоров’я.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Хто змалку привчиться до праці, той буде здоровий до старості.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Добрі думки й чисте серце — то найкращі ліки.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  <w:tr w:rsidR="00D11828" w:rsidRPr="002F2FC0" w:rsidTr="001F6F2D">
        <w:tc>
          <w:tcPr>
            <w:tcW w:w="1235" w:type="dxa"/>
            <w:vMerge/>
          </w:tcPr>
          <w:p w:rsidR="00D11828" w:rsidRPr="002F2FC0" w:rsidRDefault="00D11828" w:rsidP="001F6F2D">
            <w:pPr>
              <w:pStyle w:val="ac"/>
            </w:pPr>
          </w:p>
        </w:tc>
        <w:tc>
          <w:tcPr>
            <w:tcW w:w="6751" w:type="dxa"/>
          </w:tcPr>
          <w:p w:rsidR="00D11828" w:rsidRPr="002F2FC0" w:rsidRDefault="00D11828" w:rsidP="001F6F2D">
            <w:pPr>
              <w:pStyle w:val="ac"/>
            </w:pPr>
            <w:r w:rsidRPr="002F2FC0">
              <w:t>Здоров’я в людині — як сонце на небі: всім світить і гріє.</w:t>
            </w:r>
          </w:p>
        </w:tc>
        <w:tc>
          <w:tcPr>
            <w:tcW w:w="1643" w:type="dxa"/>
          </w:tcPr>
          <w:p w:rsidR="00D11828" w:rsidRPr="002F2FC0" w:rsidRDefault="00D11828" w:rsidP="001F6F2D">
            <w:pPr>
              <w:pStyle w:val="ac"/>
            </w:pPr>
            <w:r>
              <w:rPr>
                <w:lang w:val="uk-UA"/>
              </w:rPr>
              <w:t>Прислів</w:t>
            </w:r>
            <w:r>
              <w:rPr>
                <w:lang w:val="en-US"/>
              </w:rPr>
              <w:t>’я</w:t>
            </w:r>
          </w:p>
        </w:tc>
      </w:tr>
    </w:tbl>
    <w:p w:rsidR="00D11828" w:rsidRPr="00764051" w:rsidRDefault="00D11828" w:rsidP="00D11828">
      <w:pPr>
        <w:pStyle w:val="ac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Табл. 1.  Прислів</w:t>
      </w:r>
      <w:r w:rsidRPr="00764051">
        <w:rPr>
          <w:sz w:val="28"/>
          <w:szCs w:val="28"/>
        </w:rPr>
        <w:t>'</w:t>
      </w:r>
      <w:r>
        <w:rPr>
          <w:sz w:val="28"/>
          <w:szCs w:val="28"/>
          <w:lang w:val="uk-UA"/>
        </w:rPr>
        <w:t>я і приказки про здоров</w:t>
      </w:r>
      <w:r w:rsidRPr="0076405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</w:t>
      </w:r>
    </w:p>
    <w:p w:rsidR="00D11828" w:rsidRPr="00764051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F2FC0">
        <w:rPr>
          <w:sz w:val="28"/>
          <w:szCs w:val="28"/>
        </w:rPr>
        <w:t>Ці вислови свідчать про те, що українці розглядали його як основу добробуту, працездатності, радості життя й гармонії в родині.</w:t>
      </w:r>
      <w:r>
        <w:rPr>
          <w:sz w:val="28"/>
          <w:szCs w:val="28"/>
          <w:lang w:val="uk-UA"/>
        </w:rPr>
        <w:t xml:space="preserve"> Український народ розглядав поняття здоров</w:t>
      </w:r>
      <w:r w:rsidRPr="00764051">
        <w:rPr>
          <w:sz w:val="28"/>
          <w:szCs w:val="28"/>
        </w:rPr>
        <w:t>'</w:t>
      </w:r>
      <w:r>
        <w:rPr>
          <w:sz w:val="28"/>
          <w:szCs w:val="28"/>
          <w:lang w:val="uk-UA"/>
        </w:rPr>
        <w:t xml:space="preserve">я в декількох вимірах: </w:t>
      </w:r>
      <w:r w:rsidRPr="00764051">
        <w:rPr>
          <w:i/>
          <w:iCs/>
          <w:sz w:val="28"/>
          <w:szCs w:val="28"/>
          <w:lang w:val="uk-UA"/>
        </w:rPr>
        <w:t>фізичний, д</w:t>
      </w:r>
      <w:r w:rsidRPr="00764051">
        <w:rPr>
          <w:i/>
          <w:iCs/>
          <w:sz w:val="28"/>
          <w:szCs w:val="28"/>
        </w:rPr>
        <w:t>уховно-моральний</w:t>
      </w:r>
      <w:r w:rsidRPr="00764051">
        <w:rPr>
          <w:i/>
          <w:iCs/>
          <w:sz w:val="28"/>
          <w:szCs w:val="28"/>
          <w:lang w:val="uk-UA"/>
        </w:rPr>
        <w:t>, соціальний, природна гармонія, педагогічний аспект.</w:t>
      </w:r>
    </w:p>
    <w:p w:rsidR="00D11828" w:rsidRPr="002F2FC0" w:rsidRDefault="00D11828" w:rsidP="00D11828">
      <w:pPr>
        <w:pStyle w:val="ac"/>
        <w:ind w:firstLine="709"/>
        <w:jc w:val="both"/>
        <w:rPr>
          <w:sz w:val="28"/>
          <w:szCs w:val="28"/>
        </w:rPr>
      </w:pPr>
      <w:r w:rsidRPr="00764051">
        <w:rPr>
          <w:b/>
          <w:bCs/>
          <w:i/>
          <w:iCs/>
          <w:sz w:val="28"/>
          <w:szCs w:val="28"/>
          <w:lang w:val="uk-UA"/>
        </w:rPr>
        <w:t>Фізичний вимір здоров’я.</w:t>
      </w:r>
      <w:r w:rsidRPr="00764051">
        <w:rPr>
          <w:sz w:val="28"/>
          <w:szCs w:val="28"/>
          <w:lang w:val="uk-UA"/>
        </w:rPr>
        <w:t xml:space="preserve"> У традиційному суспільстві здоров’я ототожнювалося з силою, витривалістю, здатністю до праці та захисту рідної землі. </w:t>
      </w:r>
      <w:r w:rsidRPr="002F2FC0">
        <w:rPr>
          <w:sz w:val="28"/>
          <w:szCs w:val="28"/>
        </w:rPr>
        <w:t>Важливу роль відігравали:</w:t>
      </w:r>
    </w:p>
    <w:p w:rsidR="00D11828" w:rsidRPr="002F2FC0" w:rsidRDefault="00D11828" w:rsidP="00D1182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F2FC0">
        <w:rPr>
          <w:sz w:val="28"/>
          <w:szCs w:val="28"/>
        </w:rPr>
        <w:t>активний спосіб життя, пов’язаний із землеробством, скотарством, ремеслом;</w:t>
      </w:r>
    </w:p>
    <w:p w:rsidR="00D11828" w:rsidRPr="002F2FC0" w:rsidRDefault="00D11828" w:rsidP="00D1182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F2FC0">
        <w:rPr>
          <w:sz w:val="28"/>
          <w:szCs w:val="28"/>
        </w:rPr>
        <w:t>загартування природними чинниками (сонце, свіже повітря, вода);</w:t>
      </w:r>
    </w:p>
    <w:p w:rsidR="00D11828" w:rsidRPr="002F2FC0" w:rsidRDefault="00D11828" w:rsidP="00D1182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F2FC0">
        <w:rPr>
          <w:sz w:val="28"/>
          <w:szCs w:val="28"/>
        </w:rPr>
        <w:lastRenderedPageBreak/>
        <w:t>правильне харчування, засноване на натуральних продуктах, сезонності та помірності.</w:t>
      </w:r>
    </w:p>
    <w:p w:rsidR="00D11828" w:rsidRPr="002F2FC0" w:rsidRDefault="00D11828" w:rsidP="00D11828">
      <w:pPr>
        <w:pStyle w:val="ac"/>
        <w:ind w:firstLine="709"/>
        <w:jc w:val="both"/>
        <w:rPr>
          <w:sz w:val="28"/>
          <w:szCs w:val="28"/>
        </w:rPr>
      </w:pPr>
      <w:r w:rsidRPr="00764051">
        <w:rPr>
          <w:b/>
          <w:bCs/>
          <w:i/>
          <w:iCs/>
          <w:sz w:val="28"/>
          <w:szCs w:val="28"/>
        </w:rPr>
        <w:t>Духовно-моральний вимір</w:t>
      </w:r>
      <w:r w:rsidRPr="00764051">
        <w:rPr>
          <w:b/>
          <w:bCs/>
          <w:i/>
          <w:iCs/>
          <w:sz w:val="28"/>
          <w:szCs w:val="28"/>
          <w:lang w:val="uk-UA"/>
        </w:rPr>
        <w:t>.</w:t>
      </w:r>
      <w:r w:rsidRPr="002F2FC0">
        <w:rPr>
          <w:sz w:val="28"/>
          <w:szCs w:val="28"/>
        </w:rPr>
        <w:t xml:space="preserve"> Здоров’я в українській культурі нерозривно пов’язувалося з чистотою думок і вчинків. Вважалося, що гнів, заздрість, неправда чи гріхи підривають здоров’я, тоді як доброта, щирість, віра і молитва його зміцнюють. Людина мала жити «по совісті» — це вважалося запорукою довголіття й внутрішньої гармонії.</w:t>
      </w:r>
    </w:p>
    <w:p w:rsidR="00D11828" w:rsidRPr="002F2FC0" w:rsidRDefault="00D11828" w:rsidP="00D11828">
      <w:pPr>
        <w:pStyle w:val="ac"/>
        <w:ind w:firstLine="709"/>
        <w:jc w:val="both"/>
        <w:rPr>
          <w:sz w:val="28"/>
          <w:szCs w:val="28"/>
        </w:rPr>
      </w:pPr>
      <w:r w:rsidRPr="00764051">
        <w:rPr>
          <w:b/>
          <w:bCs/>
          <w:i/>
          <w:iCs/>
          <w:sz w:val="28"/>
          <w:szCs w:val="28"/>
        </w:rPr>
        <w:t>Соціальний вимір</w:t>
      </w:r>
      <w:r w:rsidRPr="00764051">
        <w:rPr>
          <w:b/>
          <w:bCs/>
          <w:i/>
          <w:iCs/>
          <w:sz w:val="28"/>
          <w:szCs w:val="28"/>
          <w:lang w:val="uk-UA"/>
        </w:rPr>
        <w:t>.</w:t>
      </w:r>
      <w:r w:rsidRPr="002F2FC0">
        <w:rPr>
          <w:sz w:val="28"/>
          <w:szCs w:val="28"/>
        </w:rPr>
        <w:t xml:space="preserve"> У народній традиції здоров’я розглядалося і як благо не лише особисте, а й родинне та громадське. Сильний і здоровий член громади забезпечував добробут сім’ї, був прикладом для молоді, захисником свого роду та землі. Тому здоров’я цінувалося як соціальний капітал і запорука єдності громади.</w:t>
      </w:r>
    </w:p>
    <w:p w:rsidR="00D11828" w:rsidRPr="002F2FC0" w:rsidRDefault="00D11828" w:rsidP="00D11828">
      <w:pPr>
        <w:pStyle w:val="ac"/>
        <w:ind w:firstLine="709"/>
        <w:jc w:val="both"/>
        <w:rPr>
          <w:sz w:val="28"/>
          <w:szCs w:val="28"/>
        </w:rPr>
      </w:pPr>
      <w:r w:rsidRPr="00764051">
        <w:rPr>
          <w:b/>
          <w:bCs/>
          <w:i/>
          <w:iCs/>
          <w:sz w:val="28"/>
          <w:szCs w:val="28"/>
        </w:rPr>
        <w:t>Природна гармонія</w:t>
      </w:r>
      <w:r>
        <w:rPr>
          <w:b/>
          <w:bCs/>
          <w:i/>
          <w:iCs/>
          <w:sz w:val="28"/>
          <w:szCs w:val="28"/>
          <w:lang w:val="uk-UA"/>
        </w:rPr>
        <w:t>.</w:t>
      </w:r>
      <w:r w:rsidRPr="002F2FC0">
        <w:rPr>
          <w:sz w:val="28"/>
          <w:szCs w:val="28"/>
        </w:rPr>
        <w:t xml:space="preserve"> Особливу роль відігравали знання про лікувальні властивості трав, води, землі, обряди очищення (купання в річці на Івана Купала, паріння в лазні, вживання цілющих відварів). Вважалося, що людина повинна жити «в згоді з природою», бо порушення цього ладу призводить до втрати здоров’я.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764051">
        <w:rPr>
          <w:b/>
          <w:bCs/>
          <w:i/>
          <w:iCs/>
          <w:sz w:val="28"/>
          <w:szCs w:val="28"/>
        </w:rPr>
        <w:t>Педагогічний аспект</w:t>
      </w:r>
      <w:r w:rsidRPr="00764051">
        <w:rPr>
          <w:b/>
          <w:bCs/>
          <w:i/>
          <w:iCs/>
          <w:sz w:val="28"/>
          <w:szCs w:val="28"/>
          <w:lang w:val="uk-UA"/>
        </w:rPr>
        <w:t>.</w:t>
      </w:r>
      <w:r w:rsidRPr="002F2FC0">
        <w:rPr>
          <w:sz w:val="28"/>
          <w:szCs w:val="28"/>
        </w:rPr>
        <w:t xml:space="preserve"> У вихованні молоді велика увага приділялася формуванню здорових звичок через працю, народні ігри, обряди, співи й танці. Здоров’я розглядалося як надбання, яке потрібно не лише берегти, а й передавати </w:t>
      </w:r>
      <w:r w:rsidRPr="00E846CF">
        <w:rPr>
          <w:sz w:val="28"/>
          <w:szCs w:val="28"/>
        </w:rPr>
        <w:t>як цінність наступним поколінням.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E846CF">
        <w:rPr>
          <w:sz w:val="28"/>
          <w:szCs w:val="28"/>
          <w:lang w:val="uk-UA"/>
        </w:rPr>
        <w:t>До теми здоров'я і його збереження зверталися видатні українські поети і письменники</w:t>
      </w:r>
      <w:r w:rsidRPr="00E846CF">
        <w:rPr>
          <w:rStyle w:val="ad"/>
          <w:rFonts w:eastAsiaTheme="majorEastAsia"/>
          <w:sz w:val="28"/>
          <w:szCs w:val="28"/>
          <w:lang w:val="uk-UA"/>
        </w:rPr>
        <w:t>, торкаючись теми здоров’я</w:t>
      </w:r>
      <w:r w:rsidRPr="00E846CF">
        <w:rPr>
          <w:sz w:val="28"/>
          <w:szCs w:val="28"/>
          <w:lang w:val="uk-UA"/>
        </w:rPr>
        <w:t>. Так у творах</w:t>
      </w:r>
      <w:r>
        <w:rPr>
          <w:b/>
          <w:bCs/>
          <w:sz w:val="28"/>
          <w:szCs w:val="28"/>
          <w:lang w:val="uk-UA"/>
        </w:rPr>
        <w:t xml:space="preserve"> </w:t>
      </w:r>
      <w:r w:rsidRPr="00E846CF">
        <w:rPr>
          <w:rStyle w:val="ad"/>
          <w:rFonts w:eastAsiaTheme="majorEastAsia"/>
          <w:sz w:val="28"/>
          <w:szCs w:val="28"/>
        </w:rPr>
        <w:t>Тарас</w:t>
      </w:r>
      <w:r w:rsidRPr="00E846CF">
        <w:rPr>
          <w:rStyle w:val="ad"/>
          <w:rFonts w:eastAsiaTheme="majorEastAsia"/>
          <w:sz w:val="28"/>
          <w:szCs w:val="28"/>
          <w:lang w:val="uk-UA"/>
        </w:rPr>
        <w:t>а</w:t>
      </w:r>
      <w:r w:rsidRPr="00E846CF">
        <w:rPr>
          <w:rStyle w:val="ad"/>
          <w:rFonts w:eastAsiaTheme="majorEastAsia"/>
          <w:sz w:val="28"/>
          <w:szCs w:val="28"/>
        </w:rPr>
        <w:t xml:space="preserve"> Шевченк</w:t>
      </w:r>
      <w:r w:rsidRPr="00E846CF">
        <w:rPr>
          <w:rStyle w:val="ad"/>
          <w:rFonts w:eastAsiaTheme="majorEastAsia"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, </w:t>
      </w:r>
      <w:r w:rsidRPr="00E846CF">
        <w:rPr>
          <w:sz w:val="28"/>
          <w:szCs w:val="28"/>
        </w:rPr>
        <w:t>здоров’я подається як невід’ємна складова щасливого життя та гармонії з природою.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>У «Садку вишневому коло хати» здоров’я і сила зображені через образ працьовитої родини, де праця й відпочинок ідуть у єдності.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>Віршовані рядки Шевченка часто підкреслюють, що лише здорова людина може вільно працювати, кохати, боротися за щастя.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E846CF">
        <w:rPr>
          <w:rStyle w:val="ad"/>
          <w:rFonts w:eastAsiaTheme="majorEastAsia"/>
          <w:sz w:val="28"/>
          <w:szCs w:val="28"/>
          <w:lang w:val="uk-UA"/>
        </w:rPr>
        <w:t>Іван Франко</w:t>
      </w:r>
      <w:r w:rsidRPr="00E846CF">
        <w:rPr>
          <w:sz w:val="28"/>
          <w:szCs w:val="28"/>
          <w:lang w:val="uk-UA"/>
        </w:rPr>
        <w:t xml:space="preserve"> повісті «Захар Беркут» </w:t>
      </w:r>
      <w:r>
        <w:rPr>
          <w:sz w:val="28"/>
          <w:szCs w:val="28"/>
          <w:lang w:val="uk-UA"/>
        </w:rPr>
        <w:t xml:space="preserve">визначав </w:t>
      </w:r>
      <w:r w:rsidRPr="00E846CF">
        <w:rPr>
          <w:sz w:val="28"/>
          <w:szCs w:val="28"/>
          <w:lang w:val="uk-UA"/>
        </w:rPr>
        <w:t>здоров’я і фізична міць громади змальовані</w:t>
      </w:r>
      <w:r>
        <w:rPr>
          <w:sz w:val="28"/>
          <w:szCs w:val="28"/>
          <w:lang w:val="uk-UA"/>
        </w:rPr>
        <w:t>,</w:t>
      </w:r>
      <w:r w:rsidRPr="00E846CF">
        <w:rPr>
          <w:sz w:val="28"/>
          <w:szCs w:val="28"/>
          <w:lang w:val="uk-UA"/>
        </w:rPr>
        <w:t xml:space="preserve"> як запорук</w:t>
      </w:r>
      <w:r>
        <w:rPr>
          <w:sz w:val="28"/>
          <w:szCs w:val="28"/>
          <w:lang w:val="uk-UA"/>
        </w:rPr>
        <w:t>у</w:t>
      </w:r>
      <w:r w:rsidRPr="00E846CF">
        <w:rPr>
          <w:sz w:val="28"/>
          <w:szCs w:val="28"/>
          <w:lang w:val="uk-UA"/>
        </w:rPr>
        <w:t xml:space="preserve"> її сили та перемоги.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 xml:space="preserve">У поезії </w:t>
      </w:r>
      <w:r>
        <w:rPr>
          <w:sz w:val="28"/>
          <w:szCs w:val="28"/>
          <w:lang w:val="uk-UA"/>
        </w:rPr>
        <w:t xml:space="preserve">Івана </w:t>
      </w:r>
      <w:r w:rsidRPr="00E846CF">
        <w:rPr>
          <w:sz w:val="28"/>
          <w:szCs w:val="28"/>
        </w:rPr>
        <w:t xml:space="preserve">Франка часто звучить думка, що </w:t>
      </w:r>
      <w:r w:rsidRPr="00E846CF">
        <w:rPr>
          <w:rStyle w:val="ad"/>
          <w:rFonts w:eastAsiaTheme="majorEastAsia"/>
          <w:sz w:val="28"/>
          <w:szCs w:val="28"/>
        </w:rPr>
        <w:t>духовне і фізичне здоров’я — основа національної сили</w:t>
      </w:r>
      <w:r w:rsidRPr="00E846CF">
        <w:rPr>
          <w:b/>
          <w:bCs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 xml:space="preserve">В </w:t>
      </w:r>
      <w:r>
        <w:rPr>
          <w:sz w:val="28"/>
          <w:szCs w:val="28"/>
          <w:lang w:val="uk-UA"/>
        </w:rPr>
        <w:t xml:space="preserve">творі </w:t>
      </w:r>
      <w:r w:rsidRPr="00E846CF">
        <w:rPr>
          <w:sz w:val="28"/>
          <w:szCs w:val="28"/>
        </w:rPr>
        <w:t>«Мойсей» підкреслюється гармонія між духовним станом людини та її тілесним здоров’ям.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творах </w:t>
      </w:r>
      <w:r w:rsidRPr="00E846CF">
        <w:rPr>
          <w:rStyle w:val="ad"/>
          <w:rFonts w:eastAsiaTheme="majorEastAsia"/>
          <w:sz w:val="28"/>
          <w:szCs w:val="28"/>
          <w:lang w:val="uk-UA"/>
        </w:rPr>
        <w:t>Лесі Українки</w:t>
      </w:r>
      <w:r w:rsidRPr="00E846CF"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846CF">
        <w:rPr>
          <w:sz w:val="28"/>
          <w:szCs w:val="28"/>
          <w:lang w:val="ru-UA"/>
        </w:rPr>
        <w:t>собистий досвід письменниці (її хвороба) сформував особливе бачення здоров’я: воно осмислюється як найбільший дар і водночас як виклик.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  <w:lang w:val="ru-UA"/>
        </w:rPr>
        <w:t xml:space="preserve">У драмі «Одержима», у «Contra spem spero!» звучить мотив внутрішньої сили, що допомагає долати хвороби та життєві </w:t>
      </w:r>
      <w:r w:rsidRPr="00E846CF">
        <w:rPr>
          <w:sz w:val="28"/>
          <w:szCs w:val="28"/>
          <w:lang w:val="ru-UA"/>
        </w:rPr>
        <w:lastRenderedPageBreak/>
        <w:t>випробування.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>Леся наголошує</w:t>
      </w:r>
      <w:r>
        <w:rPr>
          <w:sz w:val="28"/>
          <w:szCs w:val="28"/>
          <w:lang w:val="uk-UA"/>
        </w:rPr>
        <w:t>, що</w:t>
      </w:r>
      <w:r w:rsidRPr="00E846CF">
        <w:rPr>
          <w:sz w:val="28"/>
          <w:szCs w:val="28"/>
        </w:rPr>
        <w:t xml:space="preserve"> навіть за фізичних обмежень людина здатна зберегти духовне здоров’я й гармонію.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творах </w:t>
      </w:r>
      <w:r w:rsidRPr="00E846CF">
        <w:rPr>
          <w:rStyle w:val="ad"/>
          <w:rFonts w:eastAsiaTheme="majorEastAsia"/>
          <w:sz w:val="28"/>
          <w:szCs w:val="28"/>
          <w:lang w:val="uk-UA"/>
        </w:rPr>
        <w:t>Ольги Кобилянської</w:t>
      </w:r>
      <w:r w:rsidRPr="00E846CF">
        <w:rPr>
          <w:sz w:val="28"/>
          <w:szCs w:val="28"/>
          <w:lang w:val="uk-UA"/>
        </w:rPr>
        <w:t xml:space="preserve"> «Земля», «Царівна» зображено ідею єдності людини з природою, що є основою її здоров’я та життєвої енергії.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  <w:lang w:val="uk-UA"/>
        </w:rPr>
        <w:t xml:space="preserve">Письменниця підкреслює важливість </w:t>
      </w:r>
      <w:r w:rsidRPr="00E846CF">
        <w:rPr>
          <w:rStyle w:val="ad"/>
          <w:rFonts w:eastAsiaTheme="majorEastAsia"/>
          <w:sz w:val="28"/>
          <w:szCs w:val="28"/>
          <w:lang w:val="uk-UA"/>
        </w:rPr>
        <w:t>гармонії між тілом і душею</w:t>
      </w:r>
      <w:r w:rsidRPr="00E846CF">
        <w:rPr>
          <w:sz w:val="28"/>
          <w:szCs w:val="28"/>
          <w:lang w:val="uk-UA"/>
        </w:rPr>
        <w:t>, між особистим і суспільним життям.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E846CF">
        <w:rPr>
          <w:rStyle w:val="ad"/>
          <w:rFonts w:eastAsiaTheme="majorEastAsia"/>
          <w:sz w:val="28"/>
          <w:szCs w:val="28"/>
          <w:lang w:val="uk-UA"/>
        </w:rPr>
        <w:t>Михайло Коцюбинський</w:t>
      </w:r>
      <w:r>
        <w:rPr>
          <w:sz w:val="28"/>
          <w:szCs w:val="28"/>
          <w:lang w:val="uk-UA"/>
        </w:rPr>
        <w:t xml:space="preserve"> у</w:t>
      </w:r>
      <w:r w:rsidRPr="00E846CF">
        <w:rPr>
          <w:sz w:val="28"/>
          <w:szCs w:val="28"/>
          <w:lang w:val="ru-UA"/>
        </w:rPr>
        <w:t xml:space="preserve"> новелі «Intermezzo» здоров’я й душевна рівновага героя пов’язані з силою природи, яка лікує і відновлює.</w:t>
      </w:r>
      <w:r>
        <w:rPr>
          <w:sz w:val="28"/>
          <w:szCs w:val="28"/>
          <w:lang w:val="uk-UA"/>
        </w:rPr>
        <w:t xml:space="preserve"> Письменник  у своїх </w:t>
      </w:r>
      <w:r w:rsidRPr="00E846CF">
        <w:rPr>
          <w:sz w:val="28"/>
          <w:szCs w:val="28"/>
          <w:lang w:val="uk-UA"/>
        </w:rPr>
        <w:t xml:space="preserve">творах </w:t>
      </w:r>
      <w:r>
        <w:rPr>
          <w:sz w:val="28"/>
          <w:szCs w:val="28"/>
          <w:lang w:val="uk-UA"/>
        </w:rPr>
        <w:t xml:space="preserve">зазначає, що </w:t>
      </w:r>
      <w:r w:rsidRPr="00E846CF">
        <w:rPr>
          <w:sz w:val="28"/>
          <w:szCs w:val="28"/>
          <w:lang w:val="uk-UA"/>
        </w:rPr>
        <w:t xml:space="preserve"> природа виступає своєрідним «цілителем», повертає людині сили.</w:t>
      </w:r>
    </w:p>
    <w:p w:rsidR="00D11828" w:rsidRPr="00E846CF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Вдатний український філософ </w:t>
      </w:r>
      <w:r w:rsidRPr="00E846CF">
        <w:rPr>
          <w:rStyle w:val="ad"/>
          <w:rFonts w:eastAsiaTheme="majorEastAsia"/>
          <w:sz w:val="28"/>
          <w:szCs w:val="28"/>
          <w:lang w:val="uk-UA"/>
        </w:rPr>
        <w:t>Григорій Сковорода</w:t>
      </w:r>
      <w:r w:rsidRPr="00E846CF">
        <w:rPr>
          <w:sz w:val="28"/>
          <w:szCs w:val="28"/>
          <w:lang w:val="uk-UA"/>
        </w:rPr>
        <w:t xml:space="preserve"> (філософсько-художня спадщина)</w:t>
      </w:r>
      <w:r>
        <w:rPr>
          <w:sz w:val="28"/>
          <w:szCs w:val="28"/>
          <w:lang w:val="uk-UA"/>
        </w:rPr>
        <w:t xml:space="preserve"> у своїх </w:t>
      </w:r>
      <w:r w:rsidRPr="00E846CF">
        <w:rPr>
          <w:sz w:val="28"/>
          <w:szCs w:val="28"/>
          <w:lang w:val="uk-UA"/>
        </w:rPr>
        <w:t xml:space="preserve">байках і філософських роздумах здоров’я трактує як результат гармонії </w:t>
      </w:r>
      <w:r w:rsidRPr="00E846CF">
        <w:rPr>
          <w:b/>
          <w:bCs/>
          <w:i/>
          <w:iCs/>
          <w:sz w:val="28"/>
          <w:szCs w:val="28"/>
          <w:lang w:val="uk-UA"/>
        </w:rPr>
        <w:t>тіла, душі й духу.</w:t>
      </w:r>
      <w:r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>Вчення про «сродну працю» — це також про збереження здоров’я, адже робота за покликанням не виснажує, а зміцнює людину.</w:t>
      </w:r>
    </w:p>
    <w:p w:rsidR="00D11828" w:rsidRPr="00A8458A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E846CF">
        <w:rPr>
          <w:sz w:val="28"/>
          <w:szCs w:val="28"/>
        </w:rPr>
        <w:t xml:space="preserve">Тема здоров’я у творах українських класиків показує </w:t>
      </w:r>
      <w:r w:rsidRPr="00E846CF">
        <w:rPr>
          <w:rStyle w:val="ad"/>
          <w:rFonts w:eastAsiaTheme="majorEastAsia"/>
          <w:sz w:val="28"/>
          <w:szCs w:val="28"/>
        </w:rPr>
        <w:t>зв’язок етнічної культури, літератури та здоров’язбереження</w:t>
      </w:r>
      <w:r w:rsidRPr="00E846CF">
        <w:rPr>
          <w:b/>
          <w:bCs/>
          <w:sz w:val="28"/>
          <w:szCs w:val="28"/>
        </w:rPr>
        <w:t>.</w:t>
      </w:r>
      <w:r w:rsidRPr="00E846CF">
        <w:rPr>
          <w:b/>
          <w:bCs/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>Художні образи і приклади допомагають студентам глибше осмислити, що здоров’я — це не лише фізична, а й духовна категорія.</w:t>
      </w:r>
      <w:r w:rsidRPr="00E846CF">
        <w:rPr>
          <w:sz w:val="28"/>
          <w:szCs w:val="28"/>
          <w:lang w:val="uk-UA"/>
        </w:rPr>
        <w:t xml:space="preserve"> </w:t>
      </w:r>
      <w:r w:rsidRPr="00E846CF">
        <w:rPr>
          <w:sz w:val="28"/>
          <w:szCs w:val="28"/>
        </w:rPr>
        <w:t xml:space="preserve">Це формує </w:t>
      </w:r>
      <w:r w:rsidRPr="00E846CF">
        <w:rPr>
          <w:rStyle w:val="ad"/>
          <w:rFonts w:eastAsiaTheme="majorEastAsia"/>
          <w:sz w:val="28"/>
          <w:szCs w:val="28"/>
        </w:rPr>
        <w:t>ціннісне ставлення до здоров’я</w:t>
      </w:r>
      <w:r w:rsidRPr="00E846CF">
        <w:rPr>
          <w:sz w:val="28"/>
          <w:szCs w:val="28"/>
        </w:rPr>
        <w:t xml:space="preserve"> як до найвищої </w:t>
      </w:r>
      <w:r w:rsidRPr="00A8458A">
        <w:rPr>
          <w:sz w:val="28"/>
          <w:szCs w:val="28"/>
        </w:rPr>
        <w:t>людської цінності.</w:t>
      </w:r>
    </w:p>
    <w:p w:rsidR="00D11828" w:rsidRPr="00A8458A" w:rsidRDefault="00D11828" w:rsidP="00D11828">
      <w:pPr>
        <w:pStyle w:val="ac"/>
        <w:ind w:firstLine="709"/>
        <w:jc w:val="both"/>
        <w:rPr>
          <w:sz w:val="28"/>
          <w:szCs w:val="28"/>
        </w:rPr>
      </w:pPr>
      <w:r w:rsidRPr="00A8458A">
        <w:rPr>
          <w:sz w:val="28"/>
          <w:szCs w:val="28"/>
          <w:lang w:val="uk-UA"/>
        </w:rPr>
        <w:t xml:space="preserve">В українській культурі </w:t>
      </w:r>
      <w:r>
        <w:rPr>
          <w:sz w:val="28"/>
          <w:szCs w:val="28"/>
          <w:lang w:val="uk-UA"/>
        </w:rPr>
        <w:t xml:space="preserve">існує </w:t>
      </w:r>
      <w:r w:rsidRPr="00A8458A">
        <w:rPr>
          <w:sz w:val="28"/>
          <w:szCs w:val="28"/>
          <w:lang w:val="uk-UA"/>
        </w:rPr>
        <w:t xml:space="preserve">вислів </w:t>
      </w:r>
      <w:r w:rsidRPr="00A8458A">
        <w:rPr>
          <w:b/>
          <w:bCs/>
          <w:i/>
          <w:iCs/>
          <w:sz w:val="28"/>
          <w:szCs w:val="28"/>
          <w:lang w:val="uk-UA"/>
        </w:rPr>
        <w:t>«козацьке здоров’я»,</w:t>
      </w:r>
      <w:r>
        <w:rPr>
          <w:sz w:val="28"/>
          <w:szCs w:val="28"/>
          <w:lang w:val="uk-UA"/>
        </w:rPr>
        <w:t xml:space="preserve"> який </w:t>
      </w:r>
      <w:r w:rsidRPr="00A8458A">
        <w:rPr>
          <w:sz w:val="28"/>
          <w:szCs w:val="28"/>
          <w:lang w:val="uk-UA"/>
        </w:rPr>
        <w:t xml:space="preserve"> символізує не лише фізичну силу й витривалість, а й духовну стійкість, гармонію тіла та душі, мужність і готовність до боротьби за свободу. </w:t>
      </w:r>
      <w:r>
        <w:rPr>
          <w:sz w:val="28"/>
          <w:szCs w:val="28"/>
          <w:lang w:val="uk-UA"/>
        </w:rPr>
        <w:t xml:space="preserve">Він символізує образ </w:t>
      </w:r>
      <w:r w:rsidRPr="00A8458A">
        <w:rPr>
          <w:b/>
          <w:bCs/>
          <w:i/>
          <w:iCs/>
          <w:sz w:val="28"/>
          <w:szCs w:val="28"/>
          <w:lang w:val="uk-UA"/>
        </w:rPr>
        <w:t>«ідеального здоров</w:t>
      </w:r>
      <w:r w:rsidRPr="00A8458A">
        <w:rPr>
          <w:b/>
          <w:bCs/>
          <w:i/>
          <w:iCs/>
          <w:sz w:val="28"/>
          <w:szCs w:val="28"/>
        </w:rPr>
        <w:t>’</w:t>
      </w:r>
      <w:r w:rsidRPr="00A8458A">
        <w:rPr>
          <w:b/>
          <w:bCs/>
          <w:i/>
          <w:iCs/>
          <w:sz w:val="28"/>
          <w:szCs w:val="28"/>
          <w:lang w:val="uk-UA"/>
        </w:rPr>
        <w:t>я».</w:t>
      </w:r>
      <w:r>
        <w:rPr>
          <w:sz w:val="28"/>
          <w:szCs w:val="28"/>
          <w:lang w:val="uk-UA"/>
        </w:rPr>
        <w:t xml:space="preserve"> </w:t>
      </w:r>
      <w:r w:rsidRPr="00A8458A">
        <w:rPr>
          <w:sz w:val="28"/>
          <w:szCs w:val="28"/>
        </w:rPr>
        <w:t>Для запорожців здоров’я було головним ресурсом життя, адже воно визначало здатність воювати, витримувати труднощі походів, холоду, голоду та виснажливих тренувань.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8458A">
        <w:rPr>
          <w:b/>
          <w:bCs/>
          <w:i/>
          <w:iCs/>
          <w:sz w:val="28"/>
          <w:szCs w:val="28"/>
        </w:rPr>
        <w:t>Козацьке здоров’я</w:t>
      </w:r>
      <w:r w:rsidRPr="00A8458A">
        <w:rPr>
          <w:sz w:val="28"/>
          <w:szCs w:val="28"/>
        </w:rPr>
        <w:t xml:space="preserve"> — це синтез фізичної підготовки, психічної стійкості та моральної сили, що сприймалося як ідеал для всього українського народу.</w:t>
      </w:r>
      <w:r>
        <w:rPr>
          <w:sz w:val="28"/>
          <w:szCs w:val="28"/>
          <w:lang w:val="uk-UA"/>
        </w:rPr>
        <w:t xml:space="preserve"> На нашу думку, к</w:t>
      </w:r>
      <w:r w:rsidRPr="00A8458A">
        <w:rPr>
          <w:sz w:val="28"/>
          <w:szCs w:val="28"/>
          <w:lang w:val="uk-UA"/>
        </w:rPr>
        <w:t>омпонент</w:t>
      </w:r>
      <w:r>
        <w:rPr>
          <w:sz w:val="28"/>
          <w:szCs w:val="28"/>
          <w:lang w:val="uk-UA"/>
        </w:rPr>
        <w:t>ами</w:t>
      </w:r>
      <w:r w:rsidRPr="00A8458A">
        <w:rPr>
          <w:sz w:val="28"/>
          <w:szCs w:val="28"/>
          <w:lang w:val="uk-UA"/>
        </w:rPr>
        <w:t xml:space="preserve"> «козацького здоров’я»</w:t>
      </w:r>
      <w:r>
        <w:rPr>
          <w:sz w:val="28"/>
          <w:szCs w:val="28"/>
          <w:lang w:val="uk-UA"/>
        </w:rPr>
        <w:t xml:space="preserve"> є: потужний </w:t>
      </w:r>
      <w:r w:rsidRPr="00A845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його </w:t>
      </w:r>
      <w:r w:rsidRPr="00A8458A">
        <w:rPr>
          <w:b/>
          <w:bCs/>
          <w:i/>
          <w:iCs/>
          <w:sz w:val="28"/>
          <w:szCs w:val="28"/>
          <w:lang w:val="uk-UA"/>
        </w:rPr>
        <w:t>фізичний аспект</w:t>
      </w:r>
      <w:r>
        <w:rPr>
          <w:sz w:val="28"/>
          <w:szCs w:val="28"/>
          <w:lang w:val="uk-UA"/>
        </w:rPr>
        <w:t xml:space="preserve"> (с</w:t>
      </w:r>
      <w:r w:rsidRPr="00A8458A">
        <w:rPr>
          <w:sz w:val="28"/>
          <w:szCs w:val="28"/>
          <w:lang w:val="uk-UA"/>
        </w:rPr>
        <w:t>ила, витривалість, спритність, загартованість</w:t>
      </w:r>
      <w:r>
        <w:rPr>
          <w:sz w:val="28"/>
          <w:szCs w:val="28"/>
          <w:lang w:val="uk-UA"/>
        </w:rPr>
        <w:t xml:space="preserve">, </w:t>
      </w:r>
      <w:r w:rsidRPr="00A8458A">
        <w:rPr>
          <w:sz w:val="28"/>
          <w:szCs w:val="28"/>
          <w:lang w:val="uk-UA"/>
        </w:rPr>
        <w:t>бойові тренування, кінн</w:t>
      </w:r>
      <w:r>
        <w:rPr>
          <w:sz w:val="28"/>
          <w:szCs w:val="28"/>
          <w:lang w:val="uk-UA"/>
        </w:rPr>
        <w:t>а</w:t>
      </w:r>
      <w:r w:rsidRPr="00A8458A">
        <w:rPr>
          <w:sz w:val="28"/>
          <w:szCs w:val="28"/>
          <w:lang w:val="uk-UA"/>
        </w:rPr>
        <w:t xml:space="preserve"> їзд</w:t>
      </w:r>
      <w:r>
        <w:rPr>
          <w:sz w:val="28"/>
          <w:szCs w:val="28"/>
          <w:lang w:val="uk-UA"/>
        </w:rPr>
        <w:t>а</w:t>
      </w:r>
      <w:r w:rsidRPr="00A8458A">
        <w:rPr>
          <w:sz w:val="28"/>
          <w:szCs w:val="28"/>
          <w:lang w:val="uk-UA"/>
        </w:rPr>
        <w:t xml:space="preserve">, плавання, володіння зброєю, ігри й </w:t>
      </w:r>
      <w:r>
        <w:rPr>
          <w:sz w:val="28"/>
          <w:szCs w:val="28"/>
          <w:lang w:val="uk-UA"/>
        </w:rPr>
        <w:t xml:space="preserve">козацькі танці); </w:t>
      </w:r>
      <w:r w:rsidRPr="00A8458A">
        <w:rPr>
          <w:b/>
          <w:bCs/>
          <w:i/>
          <w:iCs/>
          <w:sz w:val="28"/>
          <w:szCs w:val="28"/>
          <w:lang w:val="uk-UA"/>
        </w:rPr>
        <w:t>психофізичний аспект</w:t>
      </w:r>
      <w:r>
        <w:rPr>
          <w:sz w:val="28"/>
          <w:szCs w:val="28"/>
          <w:lang w:val="uk-UA"/>
        </w:rPr>
        <w:t xml:space="preserve"> (з</w:t>
      </w:r>
      <w:r w:rsidRPr="00A8458A">
        <w:rPr>
          <w:sz w:val="28"/>
          <w:szCs w:val="28"/>
          <w:lang w:val="uk-UA"/>
        </w:rPr>
        <w:t>датність до самоконтролю, витримка в екстремальних умовах</w:t>
      </w:r>
      <w:r>
        <w:rPr>
          <w:sz w:val="28"/>
          <w:szCs w:val="28"/>
          <w:lang w:val="uk-UA"/>
        </w:rPr>
        <w:t>, в</w:t>
      </w:r>
      <w:r w:rsidRPr="00A8458A">
        <w:rPr>
          <w:sz w:val="28"/>
          <w:szCs w:val="28"/>
          <w:lang w:val="uk-UA"/>
        </w:rPr>
        <w:t>икористання дихальних і медитативних практик, вміння швидко відновлювати сил</w:t>
      </w:r>
      <w:r>
        <w:rPr>
          <w:sz w:val="28"/>
          <w:szCs w:val="28"/>
          <w:lang w:val="uk-UA"/>
        </w:rPr>
        <w:t xml:space="preserve">);  </w:t>
      </w:r>
      <w:r w:rsidRPr="00A8458A">
        <w:rPr>
          <w:b/>
          <w:bCs/>
          <w:i/>
          <w:iCs/>
          <w:sz w:val="28"/>
          <w:szCs w:val="28"/>
          <w:lang w:val="uk-UA"/>
        </w:rPr>
        <w:t>духовний аспект</w:t>
      </w:r>
      <w:r>
        <w:rPr>
          <w:sz w:val="28"/>
          <w:szCs w:val="28"/>
          <w:lang w:val="uk-UA"/>
        </w:rPr>
        <w:t xml:space="preserve"> (в</w:t>
      </w:r>
      <w:r w:rsidRPr="00A8458A">
        <w:rPr>
          <w:sz w:val="28"/>
          <w:szCs w:val="28"/>
          <w:lang w:val="uk-UA"/>
        </w:rPr>
        <w:t>іра у власні сили, вищу справедливість і Божий захист</w:t>
      </w:r>
      <w:r>
        <w:rPr>
          <w:sz w:val="28"/>
          <w:szCs w:val="28"/>
          <w:lang w:val="uk-UA"/>
        </w:rPr>
        <w:t>, к</w:t>
      </w:r>
      <w:r w:rsidRPr="00A8458A">
        <w:rPr>
          <w:sz w:val="28"/>
          <w:szCs w:val="28"/>
          <w:lang w:val="uk-UA"/>
        </w:rPr>
        <w:t>ульт честі, побратимства, свободи й любові до Батьківщини</w:t>
      </w:r>
      <w:r>
        <w:rPr>
          <w:sz w:val="28"/>
          <w:szCs w:val="28"/>
          <w:lang w:val="uk-UA"/>
        </w:rPr>
        <w:t>).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8458A">
        <w:rPr>
          <w:sz w:val="28"/>
          <w:szCs w:val="28"/>
          <w:lang w:val="uk-UA"/>
        </w:rPr>
        <w:lastRenderedPageBreak/>
        <w:t>У народних побажаннях «Будь здоров, як козак!»</w:t>
      </w:r>
      <w:r>
        <w:rPr>
          <w:sz w:val="28"/>
          <w:szCs w:val="28"/>
          <w:lang w:val="uk-UA"/>
        </w:rPr>
        <w:t>, «Баджаємо тобі міцного козацького здоров</w:t>
      </w:r>
      <w:r w:rsidRPr="00A8458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я!»</w:t>
      </w:r>
      <w:r w:rsidRPr="00A8458A">
        <w:rPr>
          <w:sz w:val="28"/>
          <w:szCs w:val="28"/>
          <w:lang w:val="uk-UA"/>
        </w:rPr>
        <w:t xml:space="preserve"> відображається віра у виняткову силу й витривалість воїнів.</w:t>
      </w:r>
      <w:r>
        <w:rPr>
          <w:sz w:val="28"/>
          <w:szCs w:val="28"/>
          <w:lang w:val="uk-UA"/>
        </w:rPr>
        <w:t xml:space="preserve"> </w:t>
      </w:r>
      <w:r w:rsidRPr="00A8458A">
        <w:rPr>
          <w:sz w:val="28"/>
          <w:szCs w:val="28"/>
        </w:rPr>
        <w:t>В українських піснях і думах козаки зображаються як зразок мужності та тілесної досконалості.</w:t>
      </w:r>
      <w:r>
        <w:rPr>
          <w:sz w:val="28"/>
          <w:szCs w:val="28"/>
          <w:lang w:val="uk-UA"/>
        </w:rPr>
        <w:t xml:space="preserve"> </w:t>
      </w:r>
      <w:r w:rsidRPr="00A8458A">
        <w:rPr>
          <w:sz w:val="28"/>
          <w:szCs w:val="28"/>
        </w:rPr>
        <w:t>У прислів’ях: «Козацькому роду нема переводу», «Здоровий козак – в бою мастак», поняття здоров’я поєднується з ідеєю нескореності й довголіття.</w:t>
      </w: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8458A">
        <w:rPr>
          <w:sz w:val="28"/>
          <w:szCs w:val="28"/>
        </w:rPr>
        <w:t>Козацьке здоров’я сприймалося як еталон виховання молоді.</w:t>
      </w:r>
      <w:r>
        <w:rPr>
          <w:sz w:val="28"/>
          <w:szCs w:val="28"/>
          <w:lang w:val="uk-UA"/>
        </w:rPr>
        <w:t xml:space="preserve"> </w:t>
      </w:r>
      <w:r w:rsidRPr="00A8458A">
        <w:rPr>
          <w:sz w:val="28"/>
          <w:szCs w:val="28"/>
        </w:rPr>
        <w:t>Хлопців змалку готували до життя за козацьким зразком: вправляли у бігу, боротьбі, плаванні, верховій їзді</w:t>
      </w:r>
      <w:r>
        <w:rPr>
          <w:sz w:val="28"/>
          <w:szCs w:val="28"/>
          <w:lang w:val="uk-UA"/>
        </w:rPr>
        <w:t xml:space="preserve">, бойових мистецтвах. </w:t>
      </w:r>
      <w:r w:rsidRPr="00A8458A">
        <w:rPr>
          <w:sz w:val="28"/>
          <w:szCs w:val="28"/>
          <w:lang w:val="uk-UA"/>
        </w:rPr>
        <w:t>Козацькі звичаї виховували не лише сильне тіло, а й моральну стійкість – здатність долати труднощі й служити громаді.</w:t>
      </w:r>
    </w:p>
    <w:p w:rsidR="00D11828" w:rsidRPr="00A8458A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8458A">
        <w:rPr>
          <w:sz w:val="28"/>
          <w:szCs w:val="28"/>
          <w:lang w:val="uk-UA"/>
        </w:rPr>
        <w:t>Поняття «козацьке здоров’я» можна розглядати як традиційну українську модель здорового способу життя, що включає:</w:t>
      </w:r>
      <w:r>
        <w:rPr>
          <w:sz w:val="28"/>
          <w:szCs w:val="28"/>
          <w:lang w:val="uk-UA"/>
        </w:rPr>
        <w:t xml:space="preserve"> </w:t>
      </w:r>
      <w:r w:rsidRPr="00A8458A">
        <w:rPr>
          <w:i/>
          <w:iCs/>
          <w:sz w:val="28"/>
          <w:szCs w:val="28"/>
          <w:lang w:val="uk-UA"/>
        </w:rPr>
        <w:t>фізичну активність та загартування, духовно-моральні цінності, єдність тіла і духу.</w:t>
      </w:r>
    </w:p>
    <w:p w:rsidR="00D11828" w:rsidRPr="00A8458A" w:rsidRDefault="00D11828" w:rsidP="00D11828">
      <w:pPr>
        <w:pStyle w:val="ac"/>
        <w:ind w:firstLine="709"/>
        <w:jc w:val="both"/>
        <w:rPr>
          <w:sz w:val="28"/>
          <w:szCs w:val="28"/>
        </w:rPr>
      </w:pPr>
      <w:r w:rsidRPr="00A8458A">
        <w:rPr>
          <w:sz w:val="28"/>
          <w:szCs w:val="28"/>
        </w:rPr>
        <w:t>Це поняття актуальне й сьогодні, адже може стати основою для створення сучасних програм виховання молоді та популяризації національної культури через спорт і фізичну культуру.</w:t>
      </w:r>
    </w:p>
    <w:p w:rsidR="00D11828" w:rsidRPr="00A8458A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</w:p>
    <w:p w:rsidR="00D11828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дослідженнями кафедри теорії та методики фізичної культури і спорту Запорізького національного університету Конохом А.П. та Притулою О.Л. запропоноване визначення поняття здоров</w:t>
      </w:r>
      <w:r w:rsidRPr="009716D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я: </w:t>
      </w:r>
    </w:p>
    <w:p w:rsidR="00D11828" w:rsidRDefault="00D11828" w:rsidP="00D11828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2561EA">
        <w:rPr>
          <w:b/>
          <w:bCs/>
          <w:i/>
          <w:iCs/>
          <w:sz w:val="28"/>
          <w:szCs w:val="28"/>
          <w:lang w:val="uk-UA"/>
        </w:rPr>
        <w:t>Здоров</w:t>
      </w:r>
      <w:r w:rsidRPr="002561EA">
        <w:rPr>
          <w:b/>
          <w:bCs/>
          <w:i/>
          <w:iCs/>
          <w:sz w:val="28"/>
          <w:szCs w:val="28"/>
        </w:rPr>
        <w:t>’</w:t>
      </w:r>
      <w:r w:rsidRPr="002561EA">
        <w:rPr>
          <w:b/>
          <w:bCs/>
          <w:i/>
          <w:iCs/>
          <w:sz w:val="28"/>
          <w:szCs w:val="28"/>
          <w:lang w:val="uk-UA"/>
        </w:rPr>
        <w:t>я – природній запас життєвих сил людини, який змінюється протягом життя відповідно до способу життя та передається в спадок.</w:t>
      </w:r>
    </w:p>
    <w:p w:rsidR="00D11828" w:rsidRPr="00E846CF" w:rsidRDefault="00D11828" w:rsidP="00D11828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трактування здоров</w:t>
      </w:r>
      <w:r w:rsidRPr="00E846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засноване на дослідженнях з метою поєднання сучасних технологій та етнічних традицій в галузі здоров</w:t>
      </w:r>
      <w:r w:rsidRPr="00E846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язбереження.</w:t>
      </w:r>
    </w:p>
    <w:p w:rsidR="00D11828" w:rsidRDefault="00D11828"/>
    <w:sectPr w:rsidR="00D11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5D"/>
    <w:multiLevelType w:val="multilevel"/>
    <w:tmpl w:val="03983B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1867B75"/>
    <w:multiLevelType w:val="hybridMultilevel"/>
    <w:tmpl w:val="F7A8976C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6709267">
    <w:abstractNumId w:val="0"/>
  </w:num>
  <w:num w:numId="2" w16cid:durableId="15518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28"/>
    <w:rsid w:val="00D11828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78957"/>
  <w15:chartTrackingRefBased/>
  <w15:docId w15:val="{F52B0F91-DD9A-1D43-83C6-1DF291BC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82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8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8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8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8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8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8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8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82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11828"/>
    <w:pPr>
      <w:spacing w:before="100" w:beforeAutospacing="1" w:after="100" w:afterAutospacing="1"/>
    </w:pPr>
    <w:rPr>
      <w:lang w:val="ru-RU"/>
    </w:rPr>
  </w:style>
  <w:style w:type="character" w:styleId="ad">
    <w:name w:val="Strong"/>
    <w:uiPriority w:val="22"/>
    <w:qFormat/>
    <w:rsid w:val="00D11828"/>
    <w:rPr>
      <w:b/>
      <w:bCs/>
    </w:rPr>
  </w:style>
  <w:style w:type="table" w:styleId="ae">
    <w:name w:val="Table Grid"/>
    <w:basedOn w:val="a1"/>
    <w:uiPriority w:val="39"/>
    <w:rsid w:val="00D118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2025-11-09T13:37:00Z</dcterms:created>
  <dcterms:modified xsi:type="dcterms:W3CDTF">2025-11-09T13:37:00Z</dcterms:modified>
</cp:coreProperties>
</file>