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33" w:rsidRDefault="00F27F33" w:rsidP="00F27F33">
      <w:pPr>
        <w:shd w:val="clear" w:color="auto" w:fill="FFFFFF"/>
        <w:jc w:val="center"/>
        <w:rPr>
          <w:b/>
          <w:sz w:val="28"/>
          <w:szCs w:val="28"/>
        </w:rPr>
      </w:pPr>
    </w:p>
    <w:p w:rsidR="00F27F33" w:rsidRDefault="00F27F33" w:rsidP="00F27F33">
      <w:pPr>
        <w:shd w:val="clear" w:color="auto" w:fill="FFFFFF"/>
        <w:jc w:val="center"/>
        <w:rPr>
          <w:b/>
          <w:sz w:val="28"/>
          <w:szCs w:val="28"/>
        </w:rPr>
      </w:pPr>
      <w:r w:rsidRPr="002F1E18">
        <w:rPr>
          <w:b/>
          <w:sz w:val="28"/>
          <w:szCs w:val="28"/>
        </w:rPr>
        <w:t>Рекомендована література</w:t>
      </w:r>
    </w:p>
    <w:p w:rsidR="00F27F33" w:rsidRDefault="00F27F33" w:rsidP="00F27F33">
      <w:pPr>
        <w:widowControl w:val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Основна: </w:t>
      </w:r>
    </w:p>
    <w:p w:rsidR="00F27F33" w:rsidRPr="001B1E1B" w:rsidRDefault="00F27F33" w:rsidP="00F27F33">
      <w:pPr>
        <w:widowControl w:val="0"/>
        <w:ind w:left="709"/>
        <w:jc w:val="both"/>
        <w:rPr>
          <w:sz w:val="28"/>
          <w:szCs w:val="28"/>
        </w:rPr>
      </w:pP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Ігнатьєва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І.А. Стратегічний менеджмент. Київ: Каравела. 2019. - 464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Карпінський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Б.А. (ред.),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Гасюк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Р. В.,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Карпінська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О. Б. Ділове адміністрування: навчальний посібник. Львів : ГАЛИЧ-ПРЕС. . 2021.- 412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Сумець</w:t>
      </w:r>
      <w:proofErr w:type="spellEnd"/>
      <w:r w:rsidRPr="003F790F">
        <w:rPr>
          <w:rFonts w:eastAsia="Calibri"/>
          <w:sz w:val="28"/>
          <w:szCs w:val="28"/>
          <w:lang w:eastAsia="en-US"/>
        </w:rPr>
        <w:t>, О.М. (2021) Стратегічний менеджмент: підручник. Харків: ХНУВС. 208 с. 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Таран О. М. Стратегічне управління: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Харків: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Харк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нац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аграр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ун-т, 2020. 345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Портер М. Е. Стратегія конкуренції / Пер. з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англ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Київ: Основи, 1998. 390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 Стратегічне управління: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/ Могилко В. О.,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Дмітрієв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Ш. А., Сагайдак-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Нікітюк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Р. В., Шевченко І. Ю., Ященко О. А.. Харків.: ХНАУ, 2016. 252 с. </w:t>
      </w:r>
    </w:p>
    <w:p w:rsidR="00F27F33" w:rsidRDefault="00F27F33" w:rsidP="00F27F33">
      <w:pPr>
        <w:shd w:val="clear" w:color="auto" w:fill="FFFFFF"/>
        <w:rPr>
          <w:b/>
          <w:sz w:val="28"/>
          <w:szCs w:val="28"/>
        </w:rPr>
      </w:pPr>
    </w:p>
    <w:p w:rsidR="00F27F33" w:rsidRDefault="00F27F33" w:rsidP="00F27F33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Додаткова:</w:t>
      </w:r>
    </w:p>
    <w:p w:rsidR="00F27F33" w:rsidRDefault="00F27F33" w:rsidP="00F27F33">
      <w:pPr>
        <w:shd w:val="clear" w:color="auto" w:fill="FFFFFF"/>
        <w:rPr>
          <w:b/>
          <w:sz w:val="28"/>
          <w:szCs w:val="28"/>
        </w:rPr>
      </w:pP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Стратегічний менеджмент. [текст]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/ За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заг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ред. Бутка М. П. [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М.П.Бутко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М.Ю.Дітковська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С.М.Задорожна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та ін.] – К. : «Центр учбової літератури», 2016. – 376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Балан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В.Г. Стратегічне управління. Методи портфельного аналізу [Текст] : [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.] / В. Г.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Балан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– Київ : Наукова столиця, 2018. – 199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Ефективність стратегічного управління підприємствами: сучасні проблеми та перспективи їх вирішення : монографія / [В. П.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Мікловда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та ін.];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Держ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вищ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закл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«Ужгород.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нац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ун-т»,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Вищ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закл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Укоопспілки «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Полтав</w:t>
      </w:r>
      <w:proofErr w:type="spellEnd"/>
      <w:r w:rsidRPr="003F790F">
        <w:rPr>
          <w:rFonts w:eastAsia="Calibri"/>
          <w:sz w:val="28"/>
          <w:szCs w:val="28"/>
          <w:lang w:eastAsia="en-US"/>
        </w:rPr>
        <w:t>. ун-т економіки і торгівлі». – Полтава: ПУЕТ, 2013. – 231 с.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Стратегічне управління: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/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Толуб’як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В. С.,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Королюк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Ю. Г., Дудкіна О. П., Попович Т. М. Тернопіль: ТНЕУ, 2018. 213 с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790F">
        <w:rPr>
          <w:rFonts w:eastAsia="Calibri"/>
          <w:sz w:val="28"/>
          <w:szCs w:val="28"/>
          <w:lang w:eastAsia="en-US"/>
        </w:rPr>
        <w:t xml:space="preserve">Мазур Н.А., Семенець І.В. Управління змінами: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посібник для здобувачів вищої освіти вищих навчальних закладів. Кам'янець- Подільський: ТОВ «Друкарня «Рута». 2017. -  166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Пічугіна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Т.С., Ткачова С.С., Ткаченко О.П. Управління змінами: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пос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. Харків: ХДУХТ. 2017. -226 с. 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Черленяк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, І.І., </w:t>
      </w:r>
      <w:proofErr w:type="spellStart"/>
      <w:r w:rsidRPr="003F790F">
        <w:rPr>
          <w:rFonts w:eastAsia="Calibri"/>
          <w:sz w:val="28"/>
          <w:szCs w:val="28"/>
          <w:lang w:eastAsia="en-US"/>
        </w:rPr>
        <w:t>Федурця</w:t>
      </w:r>
      <w:proofErr w:type="spellEnd"/>
      <w:r w:rsidRPr="003F790F">
        <w:rPr>
          <w:rFonts w:eastAsia="Calibri"/>
          <w:sz w:val="28"/>
          <w:szCs w:val="28"/>
          <w:lang w:eastAsia="en-US"/>
        </w:rPr>
        <w:t xml:space="preserve"> В.П., Курей О.А. (2020) Публічне адміністрування та соціальне управління в Румунії: особливості розвитку напередодні пандемічної кризи-2020. Геополітика України: історія і сучасність. 2(25). 165-176.</w:t>
      </w:r>
    </w:p>
    <w:p w:rsidR="00F27F33" w:rsidRPr="003F790F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790F">
        <w:rPr>
          <w:rFonts w:eastAsia="Calibri"/>
          <w:sz w:val="28"/>
          <w:szCs w:val="28"/>
          <w:lang w:eastAsia="en-US"/>
        </w:rPr>
        <w:t>Черленяк</w:t>
      </w:r>
      <w:proofErr w:type="spellEnd"/>
      <w:r w:rsidRPr="003F790F">
        <w:rPr>
          <w:rFonts w:eastAsia="Calibri"/>
          <w:sz w:val="28"/>
          <w:szCs w:val="28"/>
          <w:lang w:eastAsia="en-US"/>
        </w:rPr>
        <w:t>, І.І., Курей О.А. (2018) Дуальність смислової платформи технології ділового адміністрування. Науковий вісник Ужгородського університету. Серія «Економіка». Вип.1 (51), Т.1. С.117-124</w:t>
      </w:r>
    </w:p>
    <w:p w:rsidR="00F27F33" w:rsidRPr="003F790F" w:rsidRDefault="00F27F33" w:rsidP="00F27F33">
      <w:pPr>
        <w:widowControl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F27F33" w:rsidRDefault="00F27F33" w:rsidP="00F27F33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2F1E18">
        <w:rPr>
          <w:b/>
          <w:sz w:val="28"/>
          <w:szCs w:val="28"/>
        </w:rPr>
        <w:t>Інформаційні ресурси</w:t>
      </w:r>
    </w:p>
    <w:p w:rsidR="00F27F33" w:rsidRDefault="00F27F33" w:rsidP="00F27F33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1A36A2">
        <w:rPr>
          <w:sz w:val="28"/>
          <w:szCs w:val="28"/>
        </w:rPr>
        <w:t xml:space="preserve">Офіційний портал Верховної Ради України. URL: www.rada.gov.ua/. </w:t>
      </w:r>
      <w:r w:rsidRPr="001A36A2">
        <w:rPr>
          <w:sz w:val="28"/>
          <w:szCs w:val="28"/>
        </w:rPr>
        <w:lastRenderedPageBreak/>
        <w:t>(д</w:t>
      </w:r>
      <w:r w:rsidRPr="0047210B">
        <w:rPr>
          <w:sz w:val="28"/>
          <w:szCs w:val="28"/>
        </w:rPr>
        <w:t xml:space="preserve">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7210B">
        <w:rPr>
          <w:sz w:val="28"/>
          <w:szCs w:val="28"/>
        </w:rPr>
        <w:t xml:space="preserve">Президент України. Офіційне інтернет-представництво. URL: http://www.president.gov.ua (дата звернення: </w:t>
      </w:r>
      <w:r w:rsidRPr="0047210B">
        <w:rPr>
          <w:rFonts w:eastAsia="Calibri"/>
          <w:sz w:val="28"/>
          <w:szCs w:val="28"/>
          <w:lang w:eastAsia="en-US"/>
        </w:rPr>
        <w:t>19.10.2023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7210B">
        <w:rPr>
          <w:sz w:val="28"/>
          <w:szCs w:val="28"/>
        </w:rPr>
        <w:t xml:space="preserve">ЮНЕСКО. Офіційний сайт. URL: http:// www.unesco.org (дата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27F33" w:rsidRPr="0047210B" w:rsidRDefault="00F27F33" w:rsidP="00F27F33">
      <w:pPr>
        <w:pStyle w:val="21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Державна служба статистики України. URL: http://www.ukrstat.gov.ua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27F33" w:rsidRPr="0047210B" w:rsidRDefault="00F27F33" w:rsidP="00F27F33">
      <w:pPr>
        <w:pStyle w:val="21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Кабінет Міністрів України. Урядовий портал. URL: http:// www.kmu.gov.ua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27F33" w:rsidRPr="0047210B" w:rsidRDefault="00F27F33" w:rsidP="00F27F33">
      <w:pPr>
        <w:pStyle w:val="21"/>
        <w:numPr>
          <w:ilvl w:val="0"/>
          <w:numId w:val="1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Міністерство економічного розвитку і торгівлі. Офіційний веб-сайт. URL: http://www.me.gov.ua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AB3205" w:rsidRDefault="00AB3205"/>
    <w:sectPr w:rsidR="00AB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F"/>
    <w:rsid w:val="005C2825"/>
    <w:rsid w:val="0066385F"/>
    <w:rsid w:val="00AB3205"/>
    <w:rsid w:val="00F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1A01-A3CD-4D18-A948-E375AB7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7F33"/>
    <w:pPr>
      <w:widowControl w:val="0"/>
      <w:spacing w:line="360" w:lineRule="auto"/>
      <w:ind w:firstLine="705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4</cp:revision>
  <dcterms:created xsi:type="dcterms:W3CDTF">2024-09-04T06:53:00Z</dcterms:created>
  <dcterms:modified xsi:type="dcterms:W3CDTF">2025-12-09T07:19:00Z</dcterms:modified>
</cp:coreProperties>
</file>