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AF" w:rsidRPr="00CE0241" w:rsidRDefault="00F663AF" w:rsidP="00F663AF">
      <w:pPr>
        <w:jc w:val="center"/>
        <w:rPr>
          <w:rFonts w:ascii="Times New Roman" w:hAnsi="Times New Roman" w:cs="Times New Roman"/>
          <w:sz w:val="28"/>
          <w:szCs w:val="28"/>
        </w:rPr>
      </w:pPr>
      <w:r w:rsidRPr="00CE0241">
        <w:rPr>
          <w:rFonts w:ascii="Times New Roman" w:hAnsi="Times New Roman" w:cs="Times New Roman"/>
          <w:sz w:val="28"/>
          <w:szCs w:val="28"/>
        </w:rPr>
        <w:t>ЗАПОРІЗЬКИЙ НАЦІОНАЛЬНИЙ УНІВЕРСИТЕТ</w:t>
      </w:r>
    </w:p>
    <w:p w:rsidR="00F663AF" w:rsidRPr="00CE0241" w:rsidRDefault="00F663AF" w:rsidP="00F663AF">
      <w:pPr>
        <w:jc w:val="center"/>
        <w:rPr>
          <w:rFonts w:ascii="Times New Roman" w:hAnsi="Times New Roman" w:cs="Times New Roman"/>
          <w:caps/>
          <w:sz w:val="28"/>
          <w:szCs w:val="28"/>
        </w:rPr>
      </w:pPr>
      <w:r w:rsidRPr="00CE0241">
        <w:rPr>
          <w:rFonts w:ascii="Times New Roman" w:hAnsi="Times New Roman" w:cs="Times New Roman"/>
          <w:caps/>
          <w:sz w:val="28"/>
          <w:szCs w:val="28"/>
        </w:rPr>
        <w:t>Факультет МЕНЕДЖМЕНТУ</w:t>
      </w:r>
    </w:p>
    <w:p w:rsidR="00F663AF" w:rsidRPr="00CE0241" w:rsidRDefault="00F663AF" w:rsidP="00F663AF">
      <w:pPr>
        <w:jc w:val="center"/>
        <w:rPr>
          <w:rFonts w:ascii="Times New Roman" w:hAnsi="Times New Roman" w:cs="Times New Roman"/>
          <w:b/>
          <w:sz w:val="28"/>
          <w:szCs w:val="28"/>
        </w:rPr>
      </w:pPr>
      <w:r w:rsidRPr="00CE0241">
        <w:rPr>
          <w:rFonts w:ascii="Times New Roman" w:hAnsi="Times New Roman" w:cs="Times New Roman"/>
          <w:b/>
          <w:sz w:val="28"/>
          <w:szCs w:val="28"/>
        </w:rPr>
        <w:t xml:space="preserve">                                             </w:t>
      </w:r>
    </w:p>
    <w:p w:rsidR="00F663AF" w:rsidRPr="00CE0241" w:rsidRDefault="00F663AF" w:rsidP="00F663AF">
      <w:pPr>
        <w:spacing w:after="0" w:line="240" w:lineRule="auto"/>
        <w:jc w:val="center"/>
        <w:rPr>
          <w:rFonts w:ascii="Times New Roman" w:hAnsi="Times New Roman" w:cs="Times New Roman"/>
          <w:sz w:val="28"/>
          <w:szCs w:val="28"/>
        </w:rPr>
      </w:pPr>
      <w:r w:rsidRPr="00CE0241">
        <w:rPr>
          <w:rFonts w:ascii="Times New Roman" w:hAnsi="Times New Roman" w:cs="Times New Roman"/>
          <w:b/>
          <w:sz w:val="28"/>
          <w:szCs w:val="28"/>
        </w:rPr>
        <w:t xml:space="preserve">                                                       ЗАТВЕРДЖУЮ</w:t>
      </w:r>
    </w:p>
    <w:p w:rsidR="00F663AF" w:rsidRPr="00CE0241" w:rsidRDefault="00F663AF" w:rsidP="00F663AF">
      <w:pPr>
        <w:spacing w:after="0" w:line="240" w:lineRule="auto"/>
        <w:ind w:left="4678"/>
        <w:rPr>
          <w:rFonts w:ascii="Times New Roman" w:hAnsi="Times New Roman" w:cs="Times New Roman"/>
          <w:sz w:val="28"/>
          <w:szCs w:val="28"/>
        </w:rPr>
      </w:pPr>
      <w:r>
        <w:rPr>
          <w:sz w:val="28"/>
          <w:szCs w:val="28"/>
        </w:rPr>
        <w:t>Д</w:t>
      </w:r>
      <w:r w:rsidRPr="00CE0241">
        <w:rPr>
          <w:rFonts w:ascii="Times New Roman" w:hAnsi="Times New Roman" w:cs="Times New Roman"/>
          <w:sz w:val="28"/>
          <w:szCs w:val="28"/>
        </w:rPr>
        <w:t>екан</w:t>
      </w:r>
      <w:r>
        <w:rPr>
          <w:sz w:val="28"/>
          <w:szCs w:val="28"/>
        </w:rPr>
        <w:t xml:space="preserve"> </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факультету </w:t>
      </w:r>
      <w:r w:rsidRPr="00CE0241">
        <w:rPr>
          <w:rFonts w:ascii="Times New Roman" w:hAnsi="Times New Roman" w:cs="Times New Roman"/>
          <w:sz w:val="28"/>
          <w:szCs w:val="28"/>
        </w:rPr>
        <w:t>менеджменту</w:t>
      </w:r>
    </w:p>
    <w:p w:rsidR="00F663AF" w:rsidRPr="00CE0241" w:rsidRDefault="00F663AF" w:rsidP="00F663AF">
      <w:pPr>
        <w:spacing w:after="0" w:line="240" w:lineRule="auto"/>
        <w:ind w:left="5400"/>
        <w:rPr>
          <w:rFonts w:ascii="Times New Roman" w:hAnsi="Times New Roman" w:cs="Times New Roman"/>
          <w:sz w:val="28"/>
          <w:szCs w:val="28"/>
        </w:rPr>
      </w:pPr>
    </w:p>
    <w:p w:rsidR="00F663AF" w:rsidRPr="0091229B" w:rsidRDefault="00F663AF" w:rsidP="00F663AF">
      <w:pPr>
        <w:spacing w:after="0" w:line="240" w:lineRule="auto"/>
        <w:ind w:left="5400"/>
        <w:rPr>
          <w:rFonts w:ascii="Times New Roman" w:hAnsi="Times New Roman" w:cs="Times New Roman"/>
          <w:sz w:val="28"/>
          <w:szCs w:val="28"/>
        </w:rPr>
      </w:pPr>
      <w:r w:rsidRPr="00CE0241">
        <w:rPr>
          <w:rFonts w:ascii="Times New Roman" w:hAnsi="Times New Roman" w:cs="Times New Roman"/>
          <w:sz w:val="28"/>
          <w:szCs w:val="28"/>
        </w:rPr>
        <w:t xml:space="preserve"> ______</w:t>
      </w:r>
      <w:r>
        <w:rPr>
          <w:rFonts w:ascii="Times New Roman" w:hAnsi="Times New Roman" w:cs="Times New Roman"/>
          <w:sz w:val="28"/>
          <w:szCs w:val="28"/>
        </w:rPr>
        <w:t>__</w:t>
      </w:r>
      <w:r w:rsidRPr="00CE0241">
        <w:rPr>
          <w:rFonts w:ascii="Times New Roman" w:hAnsi="Times New Roman" w:cs="Times New Roman"/>
          <w:sz w:val="28"/>
          <w:szCs w:val="28"/>
        </w:rPr>
        <w:t xml:space="preserve">        </w:t>
      </w:r>
      <w:r>
        <w:rPr>
          <w:rFonts w:ascii="Times New Roman" w:hAnsi="Times New Roman" w:cs="Times New Roman"/>
          <w:sz w:val="28"/>
          <w:szCs w:val="28"/>
        </w:rPr>
        <w:t xml:space="preserve">    </w:t>
      </w:r>
      <w:r>
        <w:rPr>
          <w:sz w:val="28"/>
          <w:szCs w:val="28"/>
          <w:u w:val="single"/>
        </w:rPr>
        <w:t xml:space="preserve">Шавкун </w:t>
      </w:r>
      <w:proofErr w:type="gramStart"/>
      <w:r>
        <w:rPr>
          <w:sz w:val="28"/>
          <w:szCs w:val="28"/>
          <w:u w:val="single"/>
        </w:rPr>
        <w:t>І.Г.</w:t>
      </w:r>
      <w:r w:rsidRPr="0091229B">
        <w:rPr>
          <w:rFonts w:ascii="Times New Roman" w:hAnsi="Times New Roman" w:cs="Times New Roman"/>
          <w:sz w:val="28"/>
          <w:szCs w:val="28"/>
          <w:u w:val="single"/>
        </w:rPr>
        <w:t>.</w:t>
      </w:r>
      <w:proofErr w:type="gramEnd"/>
      <w:r>
        <w:rPr>
          <w:rFonts w:ascii="Times New Roman" w:hAnsi="Times New Roman" w:cs="Times New Roman"/>
          <w:sz w:val="28"/>
          <w:szCs w:val="28"/>
          <w:u w:val="single"/>
        </w:rPr>
        <w:t xml:space="preserve"> </w:t>
      </w:r>
    </w:p>
    <w:p w:rsidR="00F663AF" w:rsidRPr="00CE0241" w:rsidRDefault="00F663AF" w:rsidP="00F663AF">
      <w:pPr>
        <w:spacing w:after="0" w:line="240" w:lineRule="auto"/>
        <w:jc w:val="right"/>
        <w:rPr>
          <w:rFonts w:ascii="Times New Roman" w:hAnsi="Times New Roman" w:cs="Times New Roman"/>
          <w:sz w:val="28"/>
          <w:szCs w:val="28"/>
        </w:rPr>
      </w:pPr>
      <w:r w:rsidRPr="00CE0241">
        <w:rPr>
          <w:rFonts w:ascii="Times New Roman" w:hAnsi="Times New Roman" w:cs="Times New Roman"/>
          <w:sz w:val="28"/>
          <w:szCs w:val="28"/>
        </w:rPr>
        <w:t xml:space="preserve">                                                                                                                                                    «______»_______________202</w:t>
      </w:r>
      <w:r>
        <w:rPr>
          <w:rFonts w:ascii="Times New Roman" w:hAnsi="Times New Roman" w:cs="Times New Roman"/>
          <w:sz w:val="28"/>
          <w:szCs w:val="28"/>
        </w:rPr>
        <w:t>5</w:t>
      </w:r>
      <w:r w:rsidRPr="00CE0241">
        <w:rPr>
          <w:rFonts w:ascii="Times New Roman" w:hAnsi="Times New Roman" w:cs="Times New Roman"/>
          <w:sz w:val="28"/>
          <w:szCs w:val="28"/>
        </w:rPr>
        <w:t xml:space="preserve"> р.</w:t>
      </w:r>
    </w:p>
    <w:p w:rsidR="00F663AF" w:rsidRPr="00A31F4F" w:rsidRDefault="00F663AF" w:rsidP="00F663AF">
      <w:pPr>
        <w:spacing w:after="0" w:line="240" w:lineRule="auto"/>
        <w:jc w:val="center"/>
        <w:rPr>
          <w:rFonts w:ascii="Times New Roman" w:hAnsi="Times New Roman" w:cs="Times New Roman"/>
          <w:sz w:val="20"/>
          <w:szCs w:val="20"/>
        </w:rPr>
      </w:pPr>
    </w:p>
    <w:p w:rsidR="00F663AF" w:rsidRDefault="00F663AF" w:rsidP="00F663AF">
      <w:pPr>
        <w:rPr>
          <w:rFonts w:ascii="Times New Roman" w:hAnsi="Times New Roman" w:cs="Times New Roman"/>
          <w:iCs/>
          <w:sz w:val="28"/>
          <w:szCs w:val="28"/>
        </w:rPr>
      </w:pPr>
    </w:p>
    <w:p w:rsidR="00F663AF" w:rsidRDefault="00F663AF" w:rsidP="00F663AF">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F663AF" w:rsidRPr="00CE0241" w:rsidRDefault="00F663AF" w:rsidP="00F663AF">
      <w:pPr>
        <w:spacing w:after="0" w:line="240" w:lineRule="auto"/>
        <w:jc w:val="center"/>
        <w:rPr>
          <w:rFonts w:ascii="Times New Roman" w:hAnsi="Times New Roman" w:cs="Times New Roman"/>
          <w:iCs/>
          <w:sz w:val="28"/>
          <w:szCs w:val="28"/>
        </w:rPr>
      </w:pPr>
    </w:p>
    <w:p w:rsidR="00F663AF" w:rsidRPr="00CE0241" w:rsidRDefault="00F663AF" w:rsidP="00F663AF">
      <w:pPr>
        <w:pStyle w:val="2"/>
        <w:shd w:val="clear" w:color="auto" w:fill="FFFFFF"/>
        <w:spacing w:before="0" w:beforeAutospacing="0" w:after="0" w:afterAutospacing="0"/>
        <w:jc w:val="center"/>
        <w:rPr>
          <w:lang w:val="uk-UA"/>
        </w:rPr>
      </w:pPr>
      <w:r>
        <w:rPr>
          <w:lang w:val="uk-UA"/>
        </w:rPr>
        <w:t>КОНКУРЕНТНА РОЗВІДКА</w:t>
      </w:r>
    </w:p>
    <w:p w:rsidR="00F663AF" w:rsidRDefault="00F663AF" w:rsidP="00F663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
    <w:p w:rsidR="00F663AF" w:rsidRPr="00BC6A4C" w:rsidRDefault="00F663AF" w:rsidP="00F663AF">
      <w:pPr>
        <w:spacing w:after="0" w:line="240" w:lineRule="auto"/>
        <w:jc w:val="center"/>
        <w:rPr>
          <w:rFonts w:ascii="Times New Roman" w:hAnsi="Times New Roman" w:cs="Times New Roman"/>
          <w:bCs/>
          <w:sz w:val="28"/>
          <w:szCs w:val="28"/>
        </w:rPr>
      </w:pPr>
      <w:proofErr w:type="gramStart"/>
      <w:r w:rsidRPr="00BC6A4C">
        <w:rPr>
          <w:rFonts w:ascii="Times New Roman" w:hAnsi="Times New Roman" w:cs="Times New Roman"/>
          <w:bCs/>
          <w:sz w:val="28"/>
          <w:szCs w:val="28"/>
        </w:rPr>
        <w:t xml:space="preserve">підготовки  </w:t>
      </w:r>
      <w:r>
        <w:rPr>
          <w:bCs/>
          <w:sz w:val="28"/>
          <w:szCs w:val="28"/>
          <w:u w:val="single"/>
        </w:rPr>
        <w:t>магістра</w:t>
      </w:r>
      <w:proofErr w:type="gramEnd"/>
    </w:p>
    <w:p w:rsidR="00F663AF" w:rsidRPr="00BC6A4C" w:rsidRDefault="00F663AF" w:rsidP="00F663AF">
      <w:pPr>
        <w:spacing w:after="0" w:line="240" w:lineRule="auto"/>
        <w:jc w:val="center"/>
        <w:rPr>
          <w:rFonts w:ascii="Times New Roman" w:hAnsi="Times New Roman" w:cs="Times New Roman"/>
          <w:iCs/>
          <w:sz w:val="28"/>
          <w:szCs w:val="28"/>
        </w:rPr>
      </w:pPr>
      <w:r w:rsidRPr="00BC6A4C">
        <w:rPr>
          <w:rFonts w:ascii="Times New Roman" w:hAnsi="Times New Roman" w:cs="Times New Roman"/>
          <w:iCs/>
          <w:sz w:val="28"/>
          <w:szCs w:val="28"/>
        </w:rPr>
        <w:t>денної та заочної форм здобуття освіти</w:t>
      </w:r>
    </w:p>
    <w:p w:rsidR="00F663AF" w:rsidRPr="00BC6A4C" w:rsidRDefault="00F663AF" w:rsidP="00F663AF">
      <w:pPr>
        <w:spacing w:after="0" w:line="240" w:lineRule="auto"/>
        <w:jc w:val="center"/>
        <w:rPr>
          <w:rFonts w:ascii="Times New Roman" w:hAnsi="Times New Roman" w:cs="Times New Roman"/>
          <w:sz w:val="28"/>
          <w:szCs w:val="28"/>
          <w:u w:val="single"/>
        </w:rPr>
      </w:pPr>
      <w:r w:rsidRPr="00BC6A4C">
        <w:rPr>
          <w:rFonts w:ascii="Times New Roman" w:hAnsi="Times New Roman" w:cs="Times New Roman"/>
          <w:sz w:val="28"/>
          <w:szCs w:val="28"/>
        </w:rPr>
        <w:t>освітньо-професійна програма</w:t>
      </w:r>
      <w:r w:rsidRPr="00BC6A4C">
        <w:rPr>
          <w:rFonts w:ascii="Times New Roman" w:hAnsi="Times New Roman" w:cs="Times New Roman"/>
          <w:sz w:val="28"/>
          <w:szCs w:val="28"/>
          <w:u w:val="single"/>
          <w:lang w:val="en-US"/>
        </w:rPr>
        <w:t xml:space="preserve"> </w:t>
      </w:r>
      <w:r w:rsidRPr="00BC6A4C">
        <w:rPr>
          <w:rFonts w:ascii="Times New Roman" w:hAnsi="Times New Roman" w:cs="Times New Roman"/>
          <w:sz w:val="28"/>
          <w:szCs w:val="28"/>
          <w:u w:val="single"/>
        </w:rPr>
        <w:t xml:space="preserve"> </w:t>
      </w:r>
    </w:p>
    <w:p w:rsidR="00F663AF" w:rsidRPr="00BC6A4C" w:rsidRDefault="00F663AF" w:rsidP="00F663AF">
      <w:pPr>
        <w:spacing w:after="0" w:line="240" w:lineRule="auto"/>
        <w:jc w:val="center"/>
        <w:rPr>
          <w:rFonts w:ascii="Times New Roman" w:hAnsi="Times New Roman" w:cs="Times New Roman"/>
          <w:sz w:val="28"/>
          <w:szCs w:val="28"/>
        </w:rPr>
      </w:pPr>
      <w:r w:rsidRPr="00BC6A4C">
        <w:rPr>
          <w:rFonts w:ascii="Times New Roman" w:hAnsi="Times New Roman" w:cs="Times New Roman"/>
          <w:sz w:val="28"/>
          <w:szCs w:val="28"/>
        </w:rPr>
        <w:t>«</w:t>
      </w:r>
      <w:r>
        <w:rPr>
          <w:sz w:val="28"/>
          <w:szCs w:val="28"/>
        </w:rPr>
        <w:t>Торгівля та комерційна логістика</w:t>
      </w:r>
      <w:r w:rsidRPr="00BC6A4C">
        <w:rPr>
          <w:rFonts w:ascii="Times New Roman" w:hAnsi="Times New Roman" w:cs="Times New Roman"/>
          <w:sz w:val="28"/>
          <w:szCs w:val="28"/>
        </w:rPr>
        <w:t>»</w:t>
      </w:r>
    </w:p>
    <w:p w:rsidR="00F663AF" w:rsidRPr="00BC6A4C" w:rsidRDefault="00F663AF" w:rsidP="00F663AF">
      <w:pPr>
        <w:pStyle w:val="a3"/>
        <w:spacing w:before="0" w:beforeAutospacing="0" w:after="0" w:afterAutospacing="0"/>
        <w:jc w:val="center"/>
      </w:pPr>
      <w:r w:rsidRPr="00BC6A4C">
        <w:rPr>
          <w:color w:val="000000"/>
          <w:sz w:val="28"/>
          <w:szCs w:val="28"/>
        </w:rPr>
        <w:t>спеціальності D</w:t>
      </w:r>
      <w:r>
        <w:rPr>
          <w:color w:val="000000"/>
          <w:sz w:val="28"/>
          <w:szCs w:val="28"/>
        </w:rPr>
        <w:t>7</w:t>
      </w:r>
      <w:r w:rsidRPr="00BC6A4C">
        <w:rPr>
          <w:color w:val="000000"/>
          <w:sz w:val="28"/>
          <w:szCs w:val="28"/>
        </w:rPr>
        <w:t xml:space="preserve"> </w:t>
      </w:r>
      <w:r>
        <w:rPr>
          <w:color w:val="000000"/>
          <w:sz w:val="28"/>
          <w:szCs w:val="28"/>
        </w:rPr>
        <w:t>Торгівля</w:t>
      </w:r>
    </w:p>
    <w:p w:rsidR="00F663AF" w:rsidRPr="00BC6A4C" w:rsidRDefault="00F663AF" w:rsidP="00F663AF">
      <w:pPr>
        <w:pStyle w:val="a3"/>
        <w:spacing w:before="0" w:beforeAutospacing="0" w:after="0" w:afterAutospacing="0"/>
        <w:jc w:val="center"/>
      </w:pPr>
      <w:r w:rsidRPr="00BC6A4C">
        <w:rPr>
          <w:color w:val="000000"/>
          <w:sz w:val="28"/>
          <w:szCs w:val="28"/>
        </w:rPr>
        <w:t>галузі знань D «Бізнес, адміністрування та право»</w:t>
      </w:r>
    </w:p>
    <w:p w:rsidR="00F663AF" w:rsidRPr="00A31F4F" w:rsidRDefault="00F663AF" w:rsidP="00F663AF">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F663AF" w:rsidRPr="00F663AF" w:rsidRDefault="00F663AF" w:rsidP="00F663AF">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r>
        <w:rPr>
          <w:rFonts w:ascii="Times New Roman" w:hAnsi="Times New Roman" w:cs="Times New Roman"/>
          <w:sz w:val="16"/>
          <w:szCs w:val="16"/>
        </w:rPr>
        <w:t>\</w:t>
      </w:r>
      <w:r w:rsidRPr="00A31F4F">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F663AF" w:rsidRPr="00A31F4F" w:rsidRDefault="00F663AF" w:rsidP="00F663AF">
      <w:pPr>
        <w:rPr>
          <w:rFonts w:ascii="Times New Roman" w:hAnsi="Times New Roman" w:cs="Times New Roman"/>
          <w:b/>
          <w:bCs/>
        </w:rPr>
      </w:pPr>
      <w:proofErr w:type="gramStart"/>
      <w:r>
        <w:rPr>
          <w:rFonts w:ascii="Times New Roman" w:hAnsi="Times New Roman" w:cs="Times New Roman"/>
          <w:b/>
          <w:bCs/>
          <w:caps/>
        </w:rPr>
        <w:t xml:space="preserve">викладач </w:t>
      </w:r>
      <w:r>
        <w:rPr>
          <w:rFonts w:ascii="Times New Roman" w:hAnsi="Times New Roman" w:cs="Times New Roman"/>
          <w:b/>
          <w:bCs/>
        </w:rPr>
        <w:t>:</w:t>
      </w:r>
      <w:proofErr w:type="gramEnd"/>
      <w:r>
        <w:rPr>
          <w:rFonts w:ascii="Times New Roman" w:hAnsi="Times New Roman" w:cs="Times New Roman"/>
          <w:b/>
          <w:bCs/>
        </w:rPr>
        <w:t xml:space="preserve">        </w:t>
      </w:r>
      <w:r w:rsidRPr="00BC6A4C">
        <w:rPr>
          <w:rFonts w:ascii="Times New Roman" w:hAnsi="Times New Roman" w:cs="Times New Roman"/>
          <w:b/>
          <w:bCs/>
        </w:rPr>
        <w:t>Гуржій Наталія Миколаївна, доктор економічних наук, професор, професор ка</w:t>
      </w:r>
      <w:r w:rsidRPr="00BC6A4C">
        <w:rPr>
          <w:rFonts w:ascii="Times New Roman" w:hAnsi="Times New Roman" w:cs="Times New Roman"/>
          <w:b/>
        </w:rPr>
        <w:t>федри підприємництва, менеджменту організацій та логістики</w:t>
      </w:r>
    </w:p>
    <w:p w:rsidR="00F663AF" w:rsidRPr="00F663AF" w:rsidRDefault="00F663AF" w:rsidP="00F663AF">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tbl>
      <w:tblPr>
        <w:tblW w:w="0" w:type="auto"/>
        <w:tblLook w:val="01E0" w:firstRow="1" w:lastRow="1" w:firstColumn="1" w:lastColumn="1" w:noHBand="0" w:noVBand="0"/>
      </w:tblPr>
      <w:tblGrid>
        <w:gridCol w:w="4740"/>
        <w:gridCol w:w="4615"/>
      </w:tblGrid>
      <w:tr w:rsidR="00F663AF" w:rsidRPr="00A31F4F" w:rsidTr="00F243F0">
        <w:tc>
          <w:tcPr>
            <w:tcW w:w="4826" w:type="dxa"/>
          </w:tcPr>
          <w:p w:rsidR="00F663AF" w:rsidRPr="00A31F4F" w:rsidRDefault="00F663AF" w:rsidP="00F243F0">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F663AF" w:rsidRPr="00A31F4F" w:rsidRDefault="00F663AF" w:rsidP="00F243F0">
            <w:pPr>
              <w:spacing w:line="276" w:lineRule="auto"/>
              <w:rPr>
                <w:rFonts w:ascii="Times New Roman" w:hAnsi="Times New Roman" w:cs="Times New Roman"/>
              </w:rPr>
            </w:pPr>
            <w:r w:rsidRPr="00A31F4F">
              <w:rPr>
                <w:rFonts w:ascii="Times New Roman" w:hAnsi="Times New Roman" w:cs="Times New Roman"/>
              </w:rPr>
              <w:t>на засіданні кафедри</w:t>
            </w:r>
            <w:r>
              <w:rPr>
                <w:rFonts w:ascii="Times New Roman" w:hAnsi="Times New Roman" w:cs="Times New Roman"/>
              </w:rPr>
              <w:t xml:space="preserve"> </w:t>
            </w:r>
            <w:r w:rsidRPr="00095B1F">
              <w:rPr>
                <w:rFonts w:ascii="Times New Roman" w:hAnsi="Times New Roman" w:cs="Times New Roman"/>
                <w:u w:val="single"/>
              </w:rPr>
              <w:t>підприємництва, менеджменту організацій та логістики</w:t>
            </w:r>
            <w:r w:rsidRPr="00A31F4F">
              <w:rPr>
                <w:rFonts w:ascii="Times New Roman" w:hAnsi="Times New Roman" w:cs="Times New Roman"/>
              </w:rPr>
              <w:t xml:space="preserve"> </w:t>
            </w:r>
          </w:p>
          <w:p w:rsidR="00F663AF" w:rsidRPr="00A31F4F" w:rsidRDefault="00F663AF" w:rsidP="00F243F0">
            <w:pPr>
              <w:spacing w:line="276" w:lineRule="auto"/>
              <w:rPr>
                <w:rFonts w:ascii="Times New Roman" w:hAnsi="Times New Roman" w:cs="Times New Roman"/>
              </w:rPr>
            </w:pPr>
          </w:p>
          <w:p w:rsidR="00F663AF" w:rsidRPr="00A31F4F" w:rsidRDefault="00F663AF" w:rsidP="00F243F0">
            <w:pPr>
              <w:spacing w:line="276" w:lineRule="auto"/>
              <w:rPr>
                <w:rFonts w:ascii="Times New Roman" w:hAnsi="Times New Roman" w:cs="Times New Roman"/>
              </w:rPr>
            </w:pPr>
            <w:r>
              <w:rPr>
                <w:rFonts w:ascii="Times New Roman" w:hAnsi="Times New Roman" w:cs="Times New Roman"/>
              </w:rPr>
              <w:t xml:space="preserve">Протокол № </w:t>
            </w:r>
            <w:r w:rsidRPr="0091229B">
              <w:rPr>
                <w:rFonts w:ascii="Times New Roman" w:hAnsi="Times New Roman" w:cs="Times New Roman"/>
                <w:u w:val="single"/>
              </w:rPr>
              <w:t>1</w:t>
            </w:r>
            <w:r w:rsidRPr="00A31F4F">
              <w:rPr>
                <w:rFonts w:ascii="Times New Roman" w:hAnsi="Times New Roman" w:cs="Times New Roman"/>
              </w:rPr>
              <w:t xml:space="preserve"> </w:t>
            </w:r>
            <w:proofErr w:type="gramStart"/>
            <w:r w:rsidRPr="00A31F4F">
              <w:rPr>
                <w:rFonts w:ascii="Times New Roman" w:hAnsi="Times New Roman" w:cs="Times New Roman"/>
              </w:rPr>
              <w:t xml:space="preserve">від  </w:t>
            </w:r>
            <w:r w:rsidRPr="0091229B">
              <w:rPr>
                <w:rFonts w:ascii="Times New Roman" w:hAnsi="Times New Roman" w:cs="Times New Roman"/>
                <w:u w:val="single"/>
              </w:rPr>
              <w:t>“</w:t>
            </w:r>
            <w:proofErr w:type="gramEnd"/>
            <w:r w:rsidRPr="0091229B">
              <w:rPr>
                <w:rFonts w:ascii="Times New Roman" w:hAnsi="Times New Roman" w:cs="Times New Roman"/>
                <w:u w:val="single"/>
              </w:rPr>
              <w:t>25”</w:t>
            </w:r>
            <w:r w:rsidRPr="0091229B">
              <w:rPr>
                <w:rFonts w:ascii="Times New Roman" w:hAnsi="Times New Roman" w:cs="Times New Roman"/>
              </w:rPr>
              <w:t xml:space="preserve"> </w:t>
            </w:r>
            <w:r>
              <w:rPr>
                <w:rFonts w:ascii="Times New Roman" w:hAnsi="Times New Roman" w:cs="Times New Roman"/>
                <w:u w:val="single"/>
              </w:rPr>
              <w:t>серпня</w:t>
            </w:r>
            <w:r w:rsidRPr="0091229B">
              <w:rPr>
                <w:rFonts w:ascii="Times New Roman" w:hAnsi="Times New Roman" w:cs="Times New Roman"/>
              </w:rPr>
              <w:t xml:space="preserve"> 2025 р.</w:t>
            </w:r>
          </w:p>
          <w:p w:rsidR="00F663AF" w:rsidRPr="00A31F4F" w:rsidRDefault="00F663AF" w:rsidP="00F243F0">
            <w:pPr>
              <w:spacing w:line="276" w:lineRule="auto"/>
              <w:rPr>
                <w:rFonts w:ascii="Times New Roman" w:hAnsi="Times New Roman" w:cs="Times New Roman"/>
              </w:rPr>
            </w:pPr>
            <w:r>
              <w:rPr>
                <w:rFonts w:ascii="Times New Roman" w:hAnsi="Times New Roman" w:cs="Times New Roman"/>
              </w:rPr>
              <w:t>Завідувач кафедри підприємництва, менеджменту організацій та логістики</w:t>
            </w:r>
          </w:p>
          <w:p w:rsidR="00F663AF" w:rsidRDefault="00F663AF" w:rsidP="00F243F0">
            <w:pPr>
              <w:spacing w:line="276" w:lineRule="auto"/>
              <w:jc w:val="center"/>
              <w:rPr>
                <w:rFonts w:ascii="Times New Roman" w:hAnsi="Times New Roman" w:cs="Times New Roman"/>
              </w:rPr>
            </w:pPr>
          </w:p>
          <w:p w:rsidR="00F663AF" w:rsidRPr="00A31F4F" w:rsidRDefault="00F663AF" w:rsidP="00F243F0">
            <w:pPr>
              <w:spacing w:line="276" w:lineRule="auto"/>
              <w:rPr>
                <w:rFonts w:ascii="Times New Roman" w:hAnsi="Times New Roman" w:cs="Times New Roman"/>
              </w:rPr>
            </w:pPr>
            <w:r w:rsidRPr="00A31F4F">
              <w:rPr>
                <w:rFonts w:ascii="Times New Roman" w:hAnsi="Times New Roman" w:cs="Times New Roman"/>
              </w:rPr>
              <w:t>___________________</w:t>
            </w:r>
            <w:r w:rsidRPr="00E17E47">
              <w:rPr>
                <w:rFonts w:ascii="Times New Roman" w:hAnsi="Times New Roman" w:cs="Times New Roman"/>
                <w:u w:val="single"/>
              </w:rPr>
              <w:t>Павлюк Т.С.</w:t>
            </w:r>
          </w:p>
          <w:p w:rsidR="00F663AF" w:rsidRPr="00A31F4F" w:rsidRDefault="00F663AF" w:rsidP="00F243F0">
            <w:pPr>
              <w:autoSpaceDE w:val="0"/>
              <w:autoSpaceDN w:val="0"/>
              <w:spacing w:line="276" w:lineRule="auto"/>
              <w:rPr>
                <w:rFonts w:ascii="Times New Roman" w:hAnsi="Times New Roman" w:cs="Times New Roman"/>
                <w:vertAlign w:val="superscript"/>
              </w:rPr>
            </w:pPr>
          </w:p>
        </w:tc>
        <w:tc>
          <w:tcPr>
            <w:tcW w:w="4745" w:type="dxa"/>
            <w:hideMark/>
          </w:tcPr>
          <w:p w:rsidR="00F663AF" w:rsidRPr="00A31F4F" w:rsidRDefault="00F663AF" w:rsidP="00F243F0">
            <w:pPr>
              <w:spacing w:line="276" w:lineRule="auto"/>
              <w:rPr>
                <w:rFonts w:ascii="Times New Roman" w:hAnsi="Times New Roman" w:cs="Times New Roman"/>
              </w:rPr>
            </w:pPr>
          </w:p>
          <w:p w:rsidR="00F663AF" w:rsidRPr="00A31F4F" w:rsidRDefault="00F663AF" w:rsidP="00F243F0">
            <w:pPr>
              <w:spacing w:line="276" w:lineRule="auto"/>
              <w:rPr>
                <w:rFonts w:ascii="Times New Roman" w:hAnsi="Times New Roman" w:cs="Times New Roman"/>
              </w:rPr>
            </w:pPr>
          </w:p>
          <w:p w:rsidR="00F663AF" w:rsidRPr="00A31F4F" w:rsidRDefault="00F663AF" w:rsidP="00F243F0">
            <w:pPr>
              <w:spacing w:line="276" w:lineRule="auto"/>
              <w:rPr>
                <w:rFonts w:ascii="Times New Roman" w:hAnsi="Times New Roman" w:cs="Times New Roman"/>
              </w:rPr>
            </w:pPr>
          </w:p>
          <w:p w:rsidR="00F663AF" w:rsidRDefault="00F663AF" w:rsidP="00F243F0">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F663AF" w:rsidRPr="00A31F4F" w:rsidRDefault="00F663AF" w:rsidP="00F243F0">
            <w:pPr>
              <w:spacing w:line="276" w:lineRule="auto"/>
              <w:rPr>
                <w:rFonts w:ascii="Times New Roman" w:hAnsi="Times New Roman" w:cs="Times New Roman"/>
              </w:rPr>
            </w:pPr>
            <w:r w:rsidRPr="00A31F4F">
              <w:rPr>
                <w:rFonts w:ascii="Times New Roman" w:hAnsi="Times New Roman" w:cs="Times New Roman"/>
              </w:rPr>
              <w:t>Гарант освітньо-професійної</w:t>
            </w:r>
            <w:r>
              <w:rPr>
                <w:rFonts w:ascii="Times New Roman" w:hAnsi="Times New Roman" w:cs="Times New Roman"/>
              </w:rPr>
              <w:t xml:space="preserve"> програми                           </w:t>
            </w:r>
          </w:p>
          <w:p w:rsidR="00F663AF" w:rsidRPr="00CD12AB" w:rsidRDefault="00F663AF" w:rsidP="00F243F0">
            <w:pPr>
              <w:spacing w:line="276" w:lineRule="auto"/>
              <w:ind w:firstLine="419"/>
              <w:rPr>
                <w:rFonts w:ascii="Times New Roman" w:hAnsi="Times New Roman" w:cs="Times New Roman"/>
                <w:sz w:val="28"/>
                <w:szCs w:val="28"/>
                <w:lang w:val="en-US"/>
              </w:rPr>
            </w:pPr>
            <w:r>
              <w:rPr>
                <w:rFonts w:ascii="Times New Roman" w:hAnsi="Times New Roman" w:cs="Times New Roman"/>
                <w:sz w:val="28"/>
                <w:szCs w:val="28"/>
              </w:rPr>
              <w:t xml:space="preserve"> _____________ </w:t>
            </w:r>
            <w:r>
              <w:rPr>
                <w:sz w:val="28"/>
                <w:szCs w:val="28"/>
              </w:rPr>
              <w:t>Гуржій Н.М.</w:t>
            </w:r>
          </w:p>
          <w:p w:rsidR="00F663AF" w:rsidRPr="00A31F4F" w:rsidRDefault="00F663AF" w:rsidP="00F243F0">
            <w:pPr>
              <w:spacing w:line="276" w:lineRule="auto"/>
              <w:rPr>
                <w:rFonts w:ascii="Times New Roman" w:hAnsi="Times New Roman" w:cs="Times New Roman"/>
                <w:sz w:val="16"/>
                <w:szCs w:val="16"/>
              </w:rPr>
            </w:pP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w:t>
            </w:r>
          </w:p>
          <w:p w:rsidR="00F663AF" w:rsidRPr="00A31F4F" w:rsidRDefault="00F663AF" w:rsidP="00F243F0">
            <w:pPr>
              <w:autoSpaceDE w:val="0"/>
              <w:autoSpaceDN w:val="0"/>
              <w:spacing w:line="276" w:lineRule="auto"/>
              <w:rPr>
                <w:rFonts w:ascii="Times New Roman" w:hAnsi="Times New Roman" w:cs="Times New Roman"/>
              </w:rPr>
            </w:pPr>
          </w:p>
        </w:tc>
      </w:tr>
    </w:tbl>
    <w:p w:rsidR="00F663AF" w:rsidRDefault="00F663AF" w:rsidP="00F663AF">
      <w:pPr>
        <w:jc w:val="center"/>
        <w:rPr>
          <w:rFonts w:ascii="Times New Roman" w:hAnsi="Times New Roman" w:cs="Times New Roman"/>
          <w:sz w:val="28"/>
          <w:szCs w:val="28"/>
        </w:rPr>
      </w:pPr>
    </w:p>
    <w:p w:rsidR="00F663AF" w:rsidRPr="00626F6A" w:rsidRDefault="00F663AF" w:rsidP="00626F6A">
      <w:pPr>
        <w:jc w:val="center"/>
        <w:rPr>
          <w:rFonts w:ascii="Times New Roman" w:hAnsi="Times New Roman" w:cs="Times New Roman"/>
          <w:sz w:val="28"/>
          <w:szCs w:val="28"/>
        </w:rPr>
      </w:pPr>
      <w:r w:rsidRPr="00A31F4F">
        <w:rPr>
          <w:rFonts w:ascii="Times New Roman" w:hAnsi="Times New Roman" w:cs="Times New Roman"/>
          <w:sz w:val="28"/>
          <w:szCs w:val="28"/>
        </w:rPr>
        <w:t>202</w:t>
      </w:r>
      <w:r>
        <w:rPr>
          <w:rFonts w:ascii="Times New Roman" w:hAnsi="Times New Roman" w:cs="Times New Roman"/>
          <w:sz w:val="28"/>
          <w:szCs w:val="28"/>
        </w:rPr>
        <w:t>5</w:t>
      </w:r>
      <w:r w:rsidRPr="00A31F4F">
        <w:rPr>
          <w:rFonts w:ascii="Times New Roman" w:hAnsi="Times New Roman" w:cs="Times New Roman"/>
          <w:sz w:val="28"/>
          <w:szCs w:val="28"/>
        </w:rPr>
        <w:t xml:space="preserve"> рік</w:t>
      </w:r>
      <w:r w:rsidRPr="005D3580">
        <w:rPr>
          <w:b/>
          <w:lang w:val="uk-UA"/>
        </w:rPr>
        <w:t>Викладач:</w:t>
      </w:r>
      <w:r w:rsidRPr="005D3580">
        <w:rPr>
          <w:lang w:val="uk-UA"/>
        </w:rPr>
        <w:t xml:space="preserve"> </w:t>
      </w:r>
      <w:r>
        <w:rPr>
          <w:lang w:val="uk-UA"/>
        </w:rPr>
        <w:t xml:space="preserve">професор, доктор економічних </w:t>
      </w:r>
      <w:proofErr w:type="gramStart"/>
      <w:r>
        <w:rPr>
          <w:lang w:val="uk-UA"/>
        </w:rPr>
        <w:t xml:space="preserve">наук  </w:t>
      </w:r>
      <w:r w:rsidRPr="004B6B49">
        <w:rPr>
          <w:rFonts w:ascii="Arial" w:eastAsia="Arial" w:hAnsi="Arial"/>
          <w:b/>
          <w:sz w:val="20"/>
          <w:szCs w:val="20"/>
        </w:rPr>
        <w:t>Гур</w:t>
      </w:r>
      <w:r w:rsidRPr="004B6B49">
        <w:rPr>
          <w:rFonts w:ascii="Arial" w:eastAsia="Arial" w:hAnsi="Arial"/>
          <w:sz w:val="20"/>
          <w:szCs w:val="20"/>
        </w:rPr>
        <w:t>жі</w:t>
      </w:r>
      <w:r w:rsidRPr="004B6B49">
        <w:rPr>
          <w:rFonts w:ascii="Arial" w:eastAsia="Arial" w:hAnsi="Arial"/>
          <w:b/>
          <w:sz w:val="20"/>
          <w:szCs w:val="20"/>
        </w:rPr>
        <w:t>й</w:t>
      </w:r>
      <w:proofErr w:type="gramEnd"/>
      <w:r w:rsidRPr="004B6B49">
        <w:rPr>
          <w:rFonts w:ascii="Arial" w:eastAsia="Arial" w:hAnsi="Arial"/>
          <w:b/>
          <w:sz w:val="20"/>
          <w:szCs w:val="20"/>
        </w:rPr>
        <w:t xml:space="preserve"> Наталія Миколаївна</w:t>
      </w:r>
    </w:p>
    <w:p w:rsidR="00F663AF" w:rsidRPr="00571A8E" w:rsidRDefault="00F663AF" w:rsidP="00F663AF">
      <w:pPr>
        <w:rPr>
          <w:lang w:val="uk-UA"/>
        </w:rPr>
      </w:pPr>
      <w:r w:rsidRPr="005D3580">
        <w:rPr>
          <w:b/>
          <w:lang w:val="uk-UA"/>
        </w:rPr>
        <w:lastRenderedPageBreak/>
        <w:t xml:space="preserve">Кафедра: </w:t>
      </w:r>
      <w:r>
        <w:rPr>
          <w:i/>
          <w:iCs/>
          <w:lang w:val="uk-UA"/>
        </w:rPr>
        <w:t xml:space="preserve">кафедра підприємництва, менеджменту організацій та логістики, </w:t>
      </w:r>
      <w:r>
        <w:rPr>
          <w:i/>
          <w:iCs/>
        </w:rPr>
        <w:t>V</w:t>
      </w:r>
      <w:r>
        <w:rPr>
          <w:i/>
          <w:iCs/>
          <w:lang w:val="uk-UA"/>
        </w:rPr>
        <w:t>І корпус, ауд.415</w:t>
      </w:r>
    </w:p>
    <w:p w:rsidR="00F663AF" w:rsidRPr="00D966F0" w:rsidRDefault="00F663AF" w:rsidP="00F663AF">
      <w:pPr>
        <w:tabs>
          <w:tab w:val="left" w:pos="3140"/>
        </w:tabs>
        <w:spacing w:line="0" w:lineRule="atLeast"/>
        <w:rPr>
          <w:rFonts w:ascii="Arial" w:eastAsia="Arial" w:hAnsi="Arial"/>
          <w:color w:val="0000FF"/>
          <w:sz w:val="21"/>
          <w:u w:val="single"/>
          <w:lang w:val="uk-UA"/>
        </w:rPr>
      </w:pPr>
      <w:r w:rsidRPr="005D3580">
        <w:rPr>
          <w:b/>
          <w:lang w:val="uk-UA"/>
        </w:rPr>
        <w:t>E</w:t>
      </w:r>
      <w:r>
        <w:rPr>
          <w:b/>
          <w:lang w:val="uk-UA"/>
        </w:rPr>
        <w:t>-</w:t>
      </w:r>
      <w:r w:rsidRPr="005D3580">
        <w:rPr>
          <w:b/>
          <w:lang w:val="uk-UA"/>
        </w:rPr>
        <w:t xml:space="preserve">mail: </w:t>
      </w:r>
      <w:hyperlink r:id="rId7" w:history="1">
        <w:r w:rsidRPr="001A2397">
          <w:rPr>
            <w:rStyle w:val="a4"/>
            <w:rFonts w:ascii="Arial" w:eastAsia="Arial" w:hAnsi="Arial"/>
            <w:sz w:val="21"/>
          </w:rPr>
          <w:t>madlen</w:t>
        </w:r>
        <w:r w:rsidRPr="00D966F0">
          <w:rPr>
            <w:rStyle w:val="a4"/>
            <w:rFonts w:ascii="Arial" w:eastAsia="Arial" w:hAnsi="Arial"/>
            <w:sz w:val="21"/>
          </w:rPr>
          <w:t>2</w:t>
        </w:r>
        <w:r w:rsidRPr="001A2397">
          <w:rPr>
            <w:rStyle w:val="a4"/>
            <w:rFonts w:ascii="Arial" w:eastAsia="Arial" w:hAnsi="Arial"/>
            <w:sz w:val="21"/>
          </w:rPr>
          <w:t>0</w:t>
        </w:r>
        <w:r w:rsidRPr="00D966F0">
          <w:rPr>
            <w:rStyle w:val="a4"/>
            <w:rFonts w:ascii="Arial" w:eastAsia="Arial" w:hAnsi="Arial"/>
            <w:sz w:val="21"/>
          </w:rPr>
          <w:t>2</w:t>
        </w:r>
        <w:r w:rsidRPr="001A2397">
          <w:rPr>
            <w:rStyle w:val="a4"/>
            <w:rFonts w:ascii="Arial" w:eastAsia="Arial" w:hAnsi="Arial"/>
            <w:sz w:val="21"/>
          </w:rPr>
          <w:t xml:space="preserve">0@ukr.net, </w:t>
        </w:r>
      </w:hyperlink>
    </w:p>
    <w:p w:rsidR="00F663AF" w:rsidRPr="00A75FE2" w:rsidRDefault="00F663AF" w:rsidP="00F663AF">
      <w:pPr>
        <w:rPr>
          <w:b/>
          <w:lang w:val="de-DE"/>
        </w:rPr>
      </w:pPr>
      <w:r w:rsidRPr="005D3580">
        <w:rPr>
          <w:b/>
          <w:lang w:val="uk-UA"/>
        </w:rPr>
        <w:t>Телефон:</w:t>
      </w:r>
      <w:r w:rsidRPr="00A75FE2">
        <w:rPr>
          <w:b/>
          <w:lang w:val="de-DE"/>
        </w:rPr>
        <w:t xml:space="preserve"> </w:t>
      </w:r>
      <w:r w:rsidRPr="00A75FE2">
        <w:rPr>
          <w:i/>
          <w:lang w:val="de-DE"/>
        </w:rPr>
        <w:t>(061) 289-41-15 (</w:t>
      </w:r>
      <w:r>
        <w:rPr>
          <w:i/>
          <w:lang w:val="uk-UA"/>
        </w:rPr>
        <w:t>кафедра</w:t>
      </w:r>
      <w:r w:rsidRPr="00A75FE2">
        <w:rPr>
          <w:i/>
          <w:lang w:val="de-DE"/>
        </w:rPr>
        <w:t>)</w:t>
      </w:r>
    </w:p>
    <w:p w:rsidR="00F663AF" w:rsidRPr="00A75FE2" w:rsidRDefault="00F663AF" w:rsidP="00F663AF">
      <w:pPr>
        <w:rPr>
          <w:i/>
          <w:iCs/>
          <w:lang w:val="de-DE"/>
        </w:rPr>
      </w:pPr>
      <w:r>
        <w:rPr>
          <w:b/>
          <w:lang w:val="uk-UA"/>
        </w:rPr>
        <w:t>Інші засоби зв</w:t>
      </w:r>
      <w:r w:rsidRPr="00E42FA1">
        <w:rPr>
          <w:b/>
          <w:lang w:val="uk-UA"/>
        </w:rPr>
        <w:t>’</w:t>
      </w:r>
      <w:r>
        <w:rPr>
          <w:b/>
          <w:lang w:val="uk-UA"/>
        </w:rPr>
        <w:t xml:space="preserve">язку: </w:t>
      </w:r>
      <w:r w:rsidRPr="00A75FE2">
        <w:rPr>
          <w:bCs/>
          <w:i/>
          <w:iCs/>
          <w:lang w:val="de-DE"/>
        </w:rPr>
        <w:t xml:space="preserve">Moodle </w:t>
      </w:r>
      <w:r w:rsidRPr="00A75FE2">
        <w:rPr>
          <w:bCs/>
          <w:i/>
          <w:iCs/>
          <w:lang w:val="uk-UA"/>
        </w:rPr>
        <w:t>(форум курсу, приватні повідомлення)</w:t>
      </w:r>
    </w:p>
    <w:p w:rsidR="00F663AF" w:rsidRPr="00535E92" w:rsidRDefault="00F663AF" w:rsidP="00F663AF">
      <w:pPr>
        <w:rPr>
          <w:lang w:val="de-D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5"/>
        <w:gridCol w:w="709"/>
        <w:gridCol w:w="1276"/>
        <w:gridCol w:w="170"/>
        <w:gridCol w:w="1106"/>
        <w:gridCol w:w="1418"/>
        <w:gridCol w:w="425"/>
        <w:gridCol w:w="567"/>
        <w:gridCol w:w="1134"/>
        <w:gridCol w:w="1021"/>
      </w:tblGrid>
      <w:tr w:rsidR="00F663AF"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F663AF" w:rsidRPr="00EF5BEC" w:rsidRDefault="00F663AF" w:rsidP="00F243F0">
            <w:pPr>
              <w:rPr>
                <w:rFonts w:eastAsia="Times New Roman"/>
                <w:b/>
                <w:lang w:val="uk-UA"/>
              </w:rPr>
            </w:pPr>
            <w:r w:rsidRPr="00EF5BEC">
              <w:rPr>
                <w:b/>
                <w:lang w:val="uk-UA"/>
              </w:rPr>
              <w:t>Освітня програма, рівень вищої освіти</w:t>
            </w:r>
          </w:p>
        </w:tc>
        <w:tc>
          <w:tcPr>
            <w:tcW w:w="7117" w:type="dxa"/>
            <w:gridSpan w:val="8"/>
            <w:tcBorders>
              <w:top w:val="single" w:sz="4" w:space="0" w:color="000000"/>
              <w:left w:val="single" w:sz="4" w:space="0" w:color="000000"/>
              <w:bottom w:val="single" w:sz="4" w:space="0" w:color="000000"/>
              <w:right w:val="single" w:sz="4" w:space="0" w:color="000000"/>
            </w:tcBorders>
          </w:tcPr>
          <w:p w:rsidR="00F663AF" w:rsidRDefault="00F663AF" w:rsidP="00F243F0">
            <w:pPr>
              <w:spacing w:after="20"/>
              <w:rPr>
                <w:rFonts w:eastAsia="Times New Roman"/>
                <w:lang w:val="uk-UA"/>
              </w:rPr>
            </w:pPr>
            <w:r>
              <w:rPr>
                <w:rFonts w:eastAsia="Times New Roman"/>
                <w:lang w:val="uk-UA"/>
              </w:rPr>
              <w:t>Торгівля та комерційна логістика</w:t>
            </w:r>
          </w:p>
          <w:p w:rsidR="00F663AF" w:rsidRPr="00EF5BEC" w:rsidRDefault="00F663AF" w:rsidP="00F243F0">
            <w:pPr>
              <w:spacing w:after="20"/>
              <w:rPr>
                <w:rFonts w:eastAsia="Times New Roman"/>
                <w:lang w:val="uk-UA"/>
              </w:rPr>
            </w:pPr>
            <w:r>
              <w:rPr>
                <w:rFonts w:eastAsia="Times New Roman"/>
                <w:lang w:val="uk-UA"/>
              </w:rPr>
              <w:t xml:space="preserve">Магістр </w:t>
            </w:r>
          </w:p>
        </w:tc>
      </w:tr>
      <w:tr w:rsidR="00F663AF" w:rsidRPr="00E42FA1" w:rsidTr="00F243F0">
        <w:trPr>
          <w:trHeight w:val="239"/>
        </w:trPr>
        <w:tc>
          <w:tcPr>
            <w:tcW w:w="2664" w:type="dxa"/>
            <w:gridSpan w:val="2"/>
            <w:tcBorders>
              <w:top w:val="single" w:sz="4" w:space="0" w:color="000000"/>
              <w:left w:val="single" w:sz="4" w:space="0" w:color="000000"/>
              <w:bottom w:val="single" w:sz="4" w:space="0" w:color="000000"/>
              <w:right w:val="single" w:sz="4" w:space="0" w:color="000000"/>
            </w:tcBorders>
          </w:tcPr>
          <w:p w:rsidR="00F663AF" w:rsidRPr="00D54399" w:rsidRDefault="00F663AF" w:rsidP="00F243F0">
            <w:pPr>
              <w:rPr>
                <w:b/>
                <w:bCs/>
                <w:lang w:val="uk-UA"/>
              </w:rPr>
            </w:pPr>
            <w:r>
              <w:rPr>
                <w:b/>
                <w:bCs/>
                <w:lang w:val="uk-UA"/>
              </w:rPr>
              <w:t>Статус дисципліни</w:t>
            </w:r>
          </w:p>
        </w:tc>
        <w:tc>
          <w:tcPr>
            <w:tcW w:w="7117" w:type="dxa"/>
            <w:gridSpan w:val="8"/>
            <w:tcBorders>
              <w:top w:val="single" w:sz="4" w:space="0" w:color="000000"/>
              <w:left w:val="single" w:sz="4" w:space="0" w:color="000000"/>
              <w:bottom w:val="single" w:sz="4" w:space="0" w:color="000000"/>
              <w:right w:val="single" w:sz="4" w:space="0" w:color="000000"/>
            </w:tcBorders>
          </w:tcPr>
          <w:p w:rsidR="00F663AF" w:rsidRPr="0020704F" w:rsidRDefault="00F663AF" w:rsidP="00F243F0">
            <w:pPr>
              <w:spacing w:after="20"/>
              <w:rPr>
                <w:lang w:val="uk-UA"/>
              </w:rPr>
            </w:pPr>
            <w:r>
              <w:rPr>
                <w:lang w:val="uk-UA"/>
              </w:rPr>
              <w:t>вибіркова</w:t>
            </w:r>
          </w:p>
        </w:tc>
      </w:tr>
      <w:tr w:rsidR="00F663AF"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F663AF" w:rsidRPr="00EF5BEC" w:rsidRDefault="00F663AF" w:rsidP="00F243F0">
            <w:pPr>
              <w:rPr>
                <w:rFonts w:eastAsia="Times New Roman"/>
                <w:b/>
                <w:lang w:val="uk-UA"/>
              </w:rPr>
            </w:pPr>
            <w:r w:rsidRPr="00EF5BEC">
              <w:rPr>
                <w:b/>
                <w:lang w:val="uk-UA"/>
              </w:rPr>
              <w:t>Кредити ECTS</w:t>
            </w:r>
          </w:p>
        </w:tc>
        <w:tc>
          <w:tcPr>
            <w:tcW w:w="709" w:type="dxa"/>
            <w:tcBorders>
              <w:top w:val="single" w:sz="4" w:space="0" w:color="000000"/>
              <w:left w:val="single" w:sz="4" w:space="0" w:color="000000"/>
              <w:bottom w:val="single" w:sz="4" w:space="0" w:color="000000"/>
              <w:right w:val="single" w:sz="4" w:space="0" w:color="000000"/>
            </w:tcBorders>
            <w:vAlign w:val="center"/>
          </w:tcPr>
          <w:p w:rsidR="00F663AF" w:rsidRPr="00115AAD" w:rsidRDefault="00F663AF" w:rsidP="00F243F0">
            <w:pPr>
              <w:jc w:val="center"/>
              <w:rPr>
                <w:rFonts w:eastAsia="Times New Roman"/>
                <w:lang w:val="uk-UA"/>
              </w:rPr>
            </w:pPr>
            <w:r>
              <w:rPr>
                <w:rFonts w:eastAsia="Times New Roman"/>
                <w:lang w:val="uk-UA"/>
              </w:rPr>
              <w:t>3</w:t>
            </w:r>
          </w:p>
        </w:tc>
        <w:tc>
          <w:tcPr>
            <w:tcW w:w="1276" w:type="dxa"/>
            <w:tcBorders>
              <w:top w:val="single" w:sz="4" w:space="0" w:color="000000"/>
              <w:left w:val="single" w:sz="4" w:space="0" w:color="000000"/>
              <w:bottom w:val="single" w:sz="4" w:space="0" w:color="000000"/>
              <w:right w:val="single" w:sz="4" w:space="0" w:color="auto"/>
            </w:tcBorders>
            <w:vAlign w:val="center"/>
          </w:tcPr>
          <w:p w:rsidR="00F663AF" w:rsidRPr="00EF5BEC" w:rsidRDefault="00F663AF" w:rsidP="00F243F0">
            <w:pPr>
              <w:jc w:val="center"/>
              <w:rPr>
                <w:rFonts w:eastAsia="Times New Roman"/>
                <w:b/>
                <w:lang w:val="uk-UA"/>
              </w:rPr>
            </w:pPr>
            <w:r w:rsidRPr="00EF5BEC">
              <w:rPr>
                <w:b/>
                <w:lang w:val="uk-UA"/>
              </w:rPr>
              <w:t>Навч. рік</w:t>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F663AF" w:rsidRPr="00EF5BEC" w:rsidRDefault="00F663AF" w:rsidP="00F243F0">
            <w:pPr>
              <w:jc w:val="center"/>
              <w:rPr>
                <w:rFonts w:eastAsia="Times New Roman"/>
                <w:lang w:val="uk-UA"/>
              </w:rPr>
            </w:pPr>
            <w:r>
              <w:rPr>
                <w:rFonts w:eastAsia="Times New Roman"/>
                <w:lang w:val="uk-UA"/>
              </w:rPr>
              <w:t>2026-2027</w:t>
            </w:r>
          </w:p>
        </w:tc>
        <w:tc>
          <w:tcPr>
            <w:tcW w:w="1418" w:type="dxa"/>
            <w:tcBorders>
              <w:top w:val="single" w:sz="4" w:space="0" w:color="000000"/>
              <w:left w:val="single" w:sz="4" w:space="0" w:color="000000"/>
              <w:bottom w:val="single" w:sz="4" w:space="0" w:color="000000"/>
              <w:right w:val="single" w:sz="4" w:space="0" w:color="auto"/>
            </w:tcBorders>
            <w:vAlign w:val="center"/>
          </w:tcPr>
          <w:p w:rsidR="00F663AF" w:rsidRPr="004B0F24" w:rsidRDefault="00F663AF" w:rsidP="00F243F0">
            <w:pPr>
              <w:rPr>
                <w:rFonts w:eastAsia="Times New Roman"/>
                <w:b/>
                <w:lang w:val="uk-UA"/>
              </w:rPr>
            </w:pPr>
            <w:r>
              <w:rPr>
                <w:rFonts w:eastAsia="Times New Roman"/>
                <w:b/>
              </w:rPr>
              <w:t>Рік навчання</w:t>
            </w:r>
          </w:p>
        </w:tc>
        <w:tc>
          <w:tcPr>
            <w:tcW w:w="992" w:type="dxa"/>
            <w:gridSpan w:val="2"/>
            <w:tcBorders>
              <w:top w:val="single" w:sz="4" w:space="0" w:color="000000"/>
              <w:left w:val="single" w:sz="4" w:space="0" w:color="auto"/>
              <w:bottom w:val="single" w:sz="4" w:space="0" w:color="000000"/>
              <w:right w:val="single" w:sz="4" w:space="0" w:color="000000"/>
            </w:tcBorders>
            <w:vAlign w:val="center"/>
          </w:tcPr>
          <w:p w:rsidR="00F663AF" w:rsidRPr="00804E53" w:rsidRDefault="00F663AF" w:rsidP="00F243F0">
            <w:pPr>
              <w:jc w:val="center"/>
              <w:rPr>
                <w:rFonts w:eastAsia="Times New Roman"/>
                <w:lang w:val="uk-UA"/>
              </w:rPr>
            </w:pPr>
            <w:r>
              <w:rPr>
                <w:rFonts w:eastAsia="Times New Roman"/>
                <w:lang w:val="uk-UA"/>
              </w:rPr>
              <w:t>2</w:t>
            </w:r>
          </w:p>
        </w:tc>
        <w:tc>
          <w:tcPr>
            <w:tcW w:w="1134" w:type="dxa"/>
            <w:tcBorders>
              <w:top w:val="single" w:sz="4" w:space="0" w:color="000000"/>
              <w:left w:val="single" w:sz="4" w:space="0" w:color="000000"/>
              <w:bottom w:val="single" w:sz="4" w:space="0" w:color="000000"/>
              <w:right w:val="single" w:sz="4" w:space="0" w:color="auto"/>
            </w:tcBorders>
            <w:vAlign w:val="center"/>
          </w:tcPr>
          <w:p w:rsidR="00F663AF" w:rsidRPr="00EF5BEC" w:rsidRDefault="00F663AF" w:rsidP="00F243F0">
            <w:pPr>
              <w:jc w:val="center"/>
              <w:rPr>
                <w:rFonts w:eastAsia="Times New Roman"/>
                <w:lang w:val="uk-UA"/>
              </w:rPr>
            </w:pPr>
            <w:r w:rsidRPr="00EF5BEC">
              <w:rPr>
                <w:b/>
                <w:lang w:val="uk-UA"/>
              </w:rPr>
              <w:t>Тижні</w:t>
            </w:r>
          </w:p>
        </w:tc>
        <w:tc>
          <w:tcPr>
            <w:tcW w:w="1021" w:type="dxa"/>
            <w:tcBorders>
              <w:top w:val="single" w:sz="4" w:space="0" w:color="000000"/>
              <w:left w:val="single" w:sz="4" w:space="0" w:color="auto"/>
              <w:bottom w:val="single" w:sz="4" w:space="0" w:color="000000"/>
              <w:right w:val="single" w:sz="4" w:space="0" w:color="000000"/>
            </w:tcBorders>
            <w:vAlign w:val="center"/>
          </w:tcPr>
          <w:p w:rsidR="00F663AF" w:rsidRPr="00EF5BEC" w:rsidRDefault="00F663AF" w:rsidP="00F243F0">
            <w:pPr>
              <w:jc w:val="center"/>
              <w:rPr>
                <w:rFonts w:eastAsia="Times New Roman"/>
                <w:lang w:val="uk-UA"/>
              </w:rPr>
            </w:pPr>
            <w:r>
              <w:rPr>
                <w:rFonts w:eastAsia="Times New Roman"/>
                <w:lang w:val="uk-UA"/>
              </w:rPr>
              <w:t>11</w:t>
            </w:r>
          </w:p>
        </w:tc>
      </w:tr>
      <w:tr w:rsidR="00F663AF" w:rsidRPr="00425EA8"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F663AF" w:rsidRPr="00080904" w:rsidRDefault="00F663AF" w:rsidP="00F243F0">
            <w:pPr>
              <w:rPr>
                <w:b/>
                <w:lang w:val="uk-UA"/>
              </w:rPr>
            </w:pPr>
            <w:r w:rsidRPr="00080904">
              <w:rPr>
                <w:b/>
                <w:lang w:val="uk-UA"/>
              </w:rPr>
              <w:t>Кількість годин</w:t>
            </w:r>
          </w:p>
        </w:tc>
        <w:tc>
          <w:tcPr>
            <w:tcW w:w="709" w:type="dxa"/>
            <w:tcBorders>
              <w:top w:val="single" w:sz="4" w:space="0" w:color="000000"/>
              <w:left w:val="single" w:sz="4" w:space="0" w:color="000000"/>
              <w:bottom w:val="single" w:sz="4" w:space="0" w:color="000000"/>
              <w:right w:val="single" w:sz="4" w:space="0" w:color="000000"/>
            </w:tcBorders>
            <w:vAlign w:val="center"/>
          </w:tcPr>
          <w:p w:rsidR="00F663AF" w:rsidRPr="00115AAD" w:rsidRDefault="00F663AF" w:rsidP="00F243F0">
            <w:pPr>
              <w:jc w:val="center"/>
              <w:rPr>
                <w:rFonts w:eastAsia="Times New Roman"/>
                <w:lang w:val="uk-UA"/>
              </w:rPr>
            </w:pPr>
            <w:r>
              <w:rPr>
                <w:rFonts w:eastAsia="Times New Roman"/>
                <w:lang w:val="uk-UA"/>
              </w:rPr>
              <w:t>9</w:t>
            </w:r>
            <w:r w:rsidRPr="00115AAD">
              <w:rPr>
                <w:rFonts w:eastAsia="Times New Roman"/>
                <w:lang w:val="uk-UA"/>
              </w:rPr>
              <w:t>0</w:t>
            </w:r>
          </w:p>
        </w:tc>
        <w:tc>
          <w:tcPr>
            <w:tcW w:w="1276" w:type="dxa"/>
            <w:tcBorders>
              <w:top w:val="single" w:sz="4" w:space="0" w:color="000000"/>
              <w:left w:val="single" w:sz="4" w:space="0" w:color="000000"/>
              <w:bottom w:val="single" w:sz="4" w:space="0" w:color="000000"/>
              <w:right w:val="single" w:sz="4" w:space="0" w:color="auto"/>
            </w:tcBorders>
            <w:vAlign w:val="center"/>
          </w:tcPr>
          <w:p w:rsidR="00F663AF" w:rsidRPr="00080904" w:rsidRDefault="00F663AF" w:rsidP="00F243F0">
            <w:pPr>
              <w:rPr>
                <w:rFonts w:eastAsia="Times New Roman"/>
                <w:b/>
                <w:lang w:val="uk-UA"/>
              </w:rPr>
            </w:pPr>
            <w:r w:rsidRPr="00080904">
              <w:rPr>
                <w:b/>
                <w:lang w:val="uk-UA"/>
              </w:rPr>
              <w:t>Кількість змістових модулів</w:t>
            </w:r>
            <w:r w:rsidRPr="00080904">
              <w:rPr>
                <w:rStyle w:val="a7"/>
                <w:rFonts w:eastAsia="Times New Roman"/>
                <w:b/>
                <w:lang w:val="uk-UA"/>
              </w:rPr>
              <w:footnoteReference w:id="1"/>
            </w:r>
          </w:p>
        </w:tc>
        <w:tc>
          <w:tcPr>
            <w:tcW w:w="1276" w:type="dxa"/>
            <w:gridSpan w:val="2"/>
            <w:tcBorders>
              <w:top w:val="single" w:sz="4" w:space="0" w:color="000000"/>
              <w:left w:val="single" w:sz="4" w:space="0" w:color="auto"/>
              <w:bottom w:val="single" w:sz="4" w:space="0" w:color="000000"/>
              <w:right w:val="single" w:sz="4" w:space="0" w:color="000000"/>
            </w:tcBorders>
            <w:vAlign w:val="center"/>
          </w:tcPr>
          <w:p w:rsidR="00F663AF" w:rsidRPr="009C2E4F" w:rsidRDefault="00F663AF" w:rsidP="00F243F0">
            <w:pPr>
              <w:jc w:val="center"/>
              <w:rPr>
                <w:rFonts w:eastAsia="Times New Roman"/>
                <w:b/>
                <w:lang w:val="uk-UA"/>
              </w:rPr>
            </w:pPr>
            <w:r>
              <w:rPr>
                <w:rFonts w:eastAsia="Times New Roman"/>
                <w:b/>
                <w:lang w:val="uk-UA"/>
              </w:rPr>
              <w:t>2</w:t>
            </w:r>
          </w:p>
        </w:tc>
        <w:tc>
          <w:tcPr>
            <w:tcW w:w="4565" w:type="dxa"/>
            <w:gridSpan w:val="5"/>
            <w:tcBorders>
              <w:top w:val="single" w:sz="4" w:space="0" w:color="000000"/>
              <w:left w:val="single" w:sz="4" w:space="0" w:color="000000"/>
              <w:bottom w:val="single" w:sz="4" w:space="0" w:color="000000"/>
              <w:right w:val="single" w:sz="4" w:space="0" w:color="000000"/>
            </w:tcBorders>
            <w:vAlign w:val="center"/>
          </w:tcPr>
          <w:p w:rsidR="00F663AF" w:rsidRPr="009F6B92" w:rsidRDefault="00F663AF" w:rsidP="00F243F0">
            <w:pPr>
              <w:rPr>
                <w:i/>
                <w:iCs/>
                <w:lang w:val="uk-UA"/>
              </w:rPr>
            </w:pPr>
            <w:r w:rsidRPr="00D54399">
              <w:rPr>
                <w:b/>
                <w:bCs/>
                <w:lang w:val="uk-UA"/>
              </w:rPr>
              <w:t>Лекційні заняття</w:t>
            </w:r>
            <w:r w:rsidRPr="00425EA8">
              <w:rPr>
                <w:b/>
                <w:bCs/>
              </w:rPr>
              <w:t xml:space="preserve"> </w:t>
            </w:r>
            <w:r>
              <w:rPr>
                <w:b/>
                <w:bCs/>
                <w:lang w:val="uk-UA"/>
              </w:rPr>
              <w:t>–</w:t>
            </w:r>
            <w:r w:rsidRPr="00E02890">
              <w:rPr>
                <w:bCs/>
                <w:lang w:val="uk-UA"/>
              </w:rPr>
              <w:t xml:space="preserve"> </w:t>
            </w:r>
            <w:r>
              <w:rPr>
                <w:bCs/>
                <w:lang w:val="uk-UA"/>
              </w:rPr>
              <w:t>10</w:t>
            </w:r>
          </w:p>
          <w:p w:rsidR="00F663AF" w:rsidRPr="009F6B92" w:rsidRDefault="00F663AF" w:rsidP="00F243F0">
            <w:pPr>
              <w:rPr>
                <w:b/>
                <w:bCs/>
                <w:lang w:val="uk-UA"/>
              </w:rPr>
            </w:pPr>
            <w:r w:rsidRPr="00D54399">
              <w:rPr>
                <w:b/>
                <w:bCs/>
                <w:lang w:val="uk-UA"/>
              </w:rPr>
              <w:t>Практичні заняття</w:t>
            </w:r>
            <w:r w:rsidRPr="00425EA8">
              <w:rPr>
                <w:b/>
                <w:bCs/>
              </w:rPr>
              <w:t xml:space="preserve"> </w:t>
            </w:r>
            <w:r>
              <w:rPr>
                <w:b/>
                <w:bCs/>
                <w:lang w:val="uk-UA"/>
              </w:rPr>
              <w:t xml:space="preserve">– </w:t>
            </w:r>
            <w:r w:rsidRPr="00E02890">
              <w:rPr>
                <w:bCs/>
                <w:lang w:val="uk-UA"/>
              </w:rPr>
              <w:t>1</w:t>
            </w:r>
            <w:r>
              <w:rPr>
                <w:bCs/>
                <w:lang w:val="uk-UA"/>
              </w:rPr>
              <w:t>0</w:t>
            </w:r>
          </w:p>
          <w:p w:rsidR="00F663AF" w:rsidRPr="00080904" w:rsidRDefault="00F663AF" w:rsidP="00F243F0">
            <w:pPr>
              <w:rPr>
                <w:rFonts w:eastAsia="Times New Roman"/>
                <w:lang w:val="uk-UA"/>
              </w:rPr>
            </w:pPr>
            <w:r w:rsidRPr="00D54399">
              <w:rPr>
                <w:b/>
                <w:bCs/>
                <w:lang w:val="uk-UA"/>
              </w:rPr>
              <w:t>Самостійна робота</w:t>
            </w:r>
            <w:r>
              <w:rPr>
                <w:b/>
                <w:bCs/>
                <w:lang w:val="uk-UA"/>
              </w:rPr>
              <w:t xml:space="preserve"> – </w:t>
            </w:r>
            <w:r>
              <w:rPr>
                <w:bCs/>
                <w:lang w:val="uk-UA"/>
              </w:rPr>
              <w:t>70</w:t>
            </w:r>
          </w:p>
        </w:tc>
      </w:tr>
      <w:tr w:rsidR="00F663AF" w:rsidRPr="00EF5BEC" w:rsidTr="00F243F0">
        <w:trPr>
          <w:trHeight w:val="250"/>
        </w:trPr>
        <w:tc>
          <w:tcPr>
            <w:tcW w:w="1955" w:type="dxa"/>
            <w:tcBorders>
              <w:top w:val="single" w:sz="4" w:space="0" w:color="000000"/>
              <w:left w:val="single" w:sz="4" w:space="0" w:color="000000"/>
              <w:bottom w:val="single" w:sz="4" w:space="0" w:color="000000"/>
              <w:right w:val="single" w:sz="4" w:space="0" w:color="000000"/>
            </w:tcBorders>
          </w:tcPr>
          <w:p w:rsidR="00F663AF" w:rsidRPr="00080904" w:rsidRDefault="00F663AF" w:rsidP="00F243F0">
            <w:pPr>
              <w:rPr>
                <w:rFonts w:eastAsia="Times New Roman"/>
                <w:b/>
                <w:bCs/>
                <w:lang w:val="uk-UA"/>
              </w:rPr>
            </w:pPr>
            <w:r>
              <w:rPr>
                <w:b/>
                <w:bCs/>
                <w:lang w:val="uk-UA"/>
              </w:rPr>
              <w:t>Вид контролю</w:t>
            </w:r>
          </w:p>
        </w:tc>
        <w:tc>
          <w:tcPr>
            <w:tcW w:w="5104" w:type="dxa"/>
            <w:gridSpan w:val="6"/>
            <w:tcBorders>
              <w:top w:val="single" w:sz="4" w:space="0" w:color="000000"/>
              <w:left w:val="single" w:sz="4" w:space="0" w:color="000000"/>
              <w:bottom w:val="single" w:sz="4" w:space="0" w:color="000000"/>
              <w:right w:val="single" w:sz="4" w:space="0" w:color="000000"/>
            </w:tcBorders>
          </w:tcPr>
          <w:p w:rsidR="00F663AF" w:rsidRPr="00964034" w:rsidRDefault="00F663AF" w:rsidP="00F243F0">
            <w:pPr>
              <w:rPr>
                <w:lang w:val="uk-UA"/>
              </w:rPr>
            </w:pPr>
            <w:r>
              <w:rPr>
                <w:lang w:val="uk-UA"/>
              </w:rPr>
              <w:t>Залік</w:t>
            </w:r>
          </w:p>
        </w:tc>
        <w:tc>
          <w:tcPr>
            <w:tcW w:w="2722" w:type="dxa"/>
            <w:gridSpan w:val="3"/>
            <w:tcBorders>
              <w:top w:val="single" w:sz="4" w:space="0" w:color="000000"/>
              <w:left w:val="single" w:sz="4" w:space="0" w:color="000000"/>
              <w:bottom w:val="single" w:sz="4" w:space="0" w:color="000000"/>
              <w:right w:val="single" w:sz="4" w:space="0" w:color="000000"/>
            </w:tcBorders>
          </w:tcPr>
          <w:p w:rsidR="00F663AF" w:rsidRPr="00D54399" w:rsidRDefault="00F663AF" w:rsidP="00F243F0">
            <w:pPr>
              <w:rPr>
                <w:b/>
                <w:bCs/>
                <w:lang w:val="uk-UA"/>
              </w:rPr>
            </w:pPr>
          </w:p>
        </w:tc>
      </w:tr>
      <w:tr w:rsidR="00F663AF"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F663AF" w:rsidRPr="00EF5BEC" w:rsidRDefault="00F663AF" w:rsidP="00F243F0">
            <w:pPr>
              <w:rPr>
                <w:rFonts w:eastAsia="Times New Roman"/>
                <w:b/>
                <w:lang w:val="uk-UA"/>
              </w:rPr>
            </w:pPr>
            <w:r w:rsidRPr="00EF5BEC">
              <w:rPr>
                <w:b/>
                <w:lang w:val="uk-UA"/>
              </w:rPr>
              <w:t>Посилання на курс в Moodle</w:t>
            </w:r>
          </w:p>
        </w:tc>
        <w:tc>
          <w:tcPr>
            <w:tcW w:w="5671" w:type="dxa"/>
            <w:gridSpan w:val="6"/>
            <w:tcBorders>
              <w:top w:val="single" w:sz="4" w:space="0" w:color="000000"/>
              <w:left w:val="single" w:sz="4" w:space="0" w:color="000000"/>
              <w:bottom w:val="single" w:sz="4" w:space="0" w:color="000000"/>
              <w:right w:val="single" w:sz="4" w:space="0" w:color="000000"/>
            </w:tcBorders>
          </w:tcPr>
          <w:p w:rsidR="00F663AF" w:rsidRPr="000A07E1" w:rsidRDefault="00F663AF" w:rsidP="00F243F0">
            <w:pPr>
              <w:rPr>
                <w:rFonts w:eastAsia="Times New Roman"/>
                <w:lang w:val="uk-UA"/>
              </w:rPr>
            </w:pPr>
            <w:r w:rsidRPr="002166B5">
              <w:rPr>
                <w:rFonts w:ascii="Arial" w:hAnsi="Arial" w:cs="Arial"/>
                <w:color w:val="FF0000"/>
                <w:sz w:val="20"/>
                <w:szCs w:val="20"/>
                <w:u w:val="single"/>
                <w:shd w:val="clear" w:color="auto" w:fill="FFFFFF"/>
              </w:rPr>
              <w:t>https://moodle.znu.edu.ua/course/view.php?id=17951</w:t>
            </w:r>
          </w:p>
        </w:tc>
      </w:tr>
      <w:tr w:rsidR="00F663AF" w:rsidRPr="00E42FA1" w:rsidTr="00F243F0">
        <w:trPr>
          <w:trHeight w:val="250"/>
        </w:trPr>
        <w:tc>
          <w:tcPr>
            <w:tcW w:w="4110" w:type="dxa"/>
            <w:gridSpan w:val="4"/>
            <w:tcBorders>
              <w:top w:val="single" w:sz="4" w:space="0" w:color="000000"/>
              <w:left w:val="single" w:sz="4" w:space="0" w:color="000000"/>
              <w:bottom w:val="single" w:sz="4" w:space="0" w:color="000000"/>
              <w:right w:val="single" w:sz="4" w:space="0" w:color="000000"/>
            </w:tcBorders>
          </w:tcPr>
          <w:p w:rsidR="00F663AF" w:rsidRPr="005D3580" w:rsidRDefault="00F663AF" w:rsidP="00F243F0">
            <w:pPr>
              <w:rPr>
                <w:rStyle w:val="s1"/>
                <w:b/>
                <w:lang w:val="uk-UA"/>
              </w:rPr>
            </w:pPr>
            <w:r w:rsidRPr="00AE5D68">
              <w:rPr>
                <w:b/>
                <w:iCs/>
                <w:lang w:val="uk-UA"/>
              </w:rPr>
              <w:t>Консультації:</w:t>
            </w:r>
            <w:r>
              <w:rPr>
                <w:b/>
                <w:i/>
                <w:lang w:val="uk-UA"/>
              </w:rPr>
              <w:t xml:space="preserve"> </w:t>
            </w:r>
          </w:p>
          <w:p w:rsidR="00F663AF" w:rsidRPr="00EF5BEC" w:rsidRDefault="00F663AF" w:rsidP="00F243F0">
            <w:pPr>
              <w:rPr>
                <w:b/>
                <w:lang w:val="uk-UA"/>
              </w:rPr>
            </w:pPr>
          </w:p>
        </w:tc>
        <w:tc>
          <w:tcPr>
            <w:tcW w:w="5671" w:type="dxa"/>
            <w:gridSpan w:val="6"/>
            <w:tcBorders>
              <w:top w:val="single" w:sz="4" w:space="0" w:color="000000"/>
              <w:left w:val="single" w:sz="4" w:space="0" w:color="000000"/>
              <w:bottom w:val="single" w:sz="4" w:space="0" w:color="000000"/>
              <w:right w:val="single" w:sz="4" w:space="0" w:color="000000"/>
            </w:tcBorders>
          </w:tcPr>
          <w:p w:rsidR="00F663AF" w:rsidRPr="00EF5BEC" w:rsidRDefault="00F663AF" w:rsidP="00F243F0">
            <w:pPr>
              <w:rPr>
                <w:rFonts w:eastAsia="Times New Roman"/>
                <w:lang w:val="uk-UA"/>
              </w:rPr>
            </w:pPr>
            <w:r w:rsidRPr="00964034">
              <w:rPr>
                <w:bCs/>
                <w:i/>
                <w:lang w:val="uk-UA"/>
              </w:rPr>
              <w:t>щочетверга, 12.55-14.15 або за домовленістю чи ел. поштою</w:t>
            </w:r>
          </w:p>
        </w:tc>
      </w:tr>
    </w:tbl>
    <w:p w:rsidR="00F663AF" w:rsidRDefault="00F663AF" w:rsidP="00F663AF">
      <w:pPr>
        <w:rPr>
          <w:b/>
          <w:sz w:val="28"/>
          <w:lang w:val="uk-UA"/>
        </w:rPr>
      </w:pPr>
    </w:p>
    <w:p w:rsidR="00F663AF" w:rsidRPr="00EF5BEC" w:rsidRDefault="00F663AF" w:rsidP="00F663AF">
      <w:pPr>
        <w:rPr>
          <w:lang w:val="uk-UA"/>
        </w:rPr>
      </w:pPr>
      <w:r w:rsidRPr="00EF5BEC">
        <w:rPr>
          <w:b/>
          <w:sz w:val="28"/>
          <w:lang w:val="uk-UA"/>
        </w:rPr>
        <w:t xml:space="preserve">ОПИС КУРСУ </w:t>
      </w:r>
    </w:p>
    <w:p w:rsidR="00C53FA7" w:rsidRPr="00C53FA7" w:rsidRDefault="00F663AF" w:rsidP="00C53F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Мета та </w:t>
      </w:r>
      <w:r>
        <w:rPr>
          <w:rFonts w:ascii="Times New Roman" w:eastAsia="Times New Roman" w:hAnsi="Times New Roman" w:cs="Times New Roman"/>
          <w:b/>
          <w:bCs/>
          <w:sz w:val="36"/>
          <w:szCs w:val="36"/>
          <w:lang w:val="uk-UA" w:eastAsia="ru-RU"/>
        </w:rPr>
        <w:t>з</w:t>
      </w:r>
      <w:r>
        <w:rPr>
          <w:rFonts w:ascii="Times New Roman" w:eastAsia="Times New Roman" w:hAnsi="Times New Roman" w:cs="Times New Roman"/>
          <w:b/>
          <w:bCs/>
          <w:sz w:val="36"/>
          <w:szCs w:val="36"/>
          <w:lang w:eastAsia="ru-RU"/>
        </w:rPr>
        <w:t>авдання д</w:t>
      </w:r>
      <w:r w:rsidR="00C53FA7" w:rsidRPr="00C53FA7">
        <w:rPr>
          <w:rFonts w:ascii="Times New Roman" w:eastAsia="Times New Roman" w:hAnsi="Times New Roman" w:cs="Times New Roman"/>
          <w:b/>
          <w:bCs/>
          <w:sz w:val="36"/>
          <w:szCs w:val="36"/>
          <w:lang w:eastAsia="ru-RU"/>
        </w:rPr>
        <w:t>исципліни</w:t>
      </w:r>
    </w:p>
    <w:p w:rsidR="00C53FA7" w:rsidRPr="00F663AF" w:rsidRDefault="00C53FA7" w:rsidP="00C53FA7">
      <w:pPr>
        <w:spacing w:before="100" w:beforeAutospacing="1" w:after="100" w:afterAutospacing="1" w:line="240" w:lineRule="auto"/>
        <w:rPr>
          <w:rFonts w:ascii="Times New Roman" w:eastAsia="Times New Roman" w:hAnsi="Times New Roman" w:cs="Times New Roman"/>
          <w:sz w:val="24"/>
          <w:szCs w:val="24"/>
          <w:lang w:eastAsia="ru-RU"/>
        </w:rPr>
      </w:pPr>
      <w:r w:rsidRPr="00626F6A">
        <w:rPr>
          <w:rFonts w:ascii="Times New Roman" w:eastAsia="Times New Roman" w:hAnsi="Times New Roman" w:cs="Times New Roman"/>
          <w:b/>
          <w:bCs/>
          <w:sz w:val="24"/>
          <w:szCs w:val="24"/>
          <w:lang w:eastAsia="ru-RU"/>
        </w:rPr>
        <w:t>Мета:</w:t>
      </w:r>
      <w:r w:rsidRPr="00F663AF">
        <w:rPr>
          <w:rFonts w:ascii="Times New Roman" w:eastAsia="Times New Roman" w:hAnsi="Times New Roman" w:cs="Times New Roman"/>
          <w:sz w:val="24"/>
          <w:szCs w:val="24"/>
          <w:lang w:eastAsia="ru-RU"/>
        </w:rPr>
        <w:t xml:space="preserve"> Сформувати у магістрів комплексні знання та практичні навички з організації та проведення </w:t>
      </w:r>
      <w:r w:rsidRPr="00F663AF">
        <w:rPr>
          <w:rFonts w:ascii="Times New Roman" w:eastAsia="Times New Roman" w:hAnsi="Times New Roman" w:cs="Times New Roman"/>
          <w:bCs/>
          <w:sz w:val="24"/>
          <w:szCs w:val="24"/>
          <w:lang w:eastAsia="ru-RU"/>
        </w:rPr>
        <w:t xml:space="preserve">конкурентної </w:t>
      </w:r>
      <w:proofErr w:type="gramStart"/>
      <w:r w:rsidRPr="00F663AF">
        <w:rPr>
          <w:rFonts w:ascii="Times New Roman" w:eastAsia="Times New Roman" w:hAnsi="Times New Roman" w:cs="Times New Roman"/>
          <w:bCs/>
          <w:sz w:val="24"/>
          <w:szCs w:val="24"/>
          <w:lang w:eastAsia="ru-RU"/>
        </w:rPr>
        <w:t>розвідки</w:t>
      </w:r>
      <w:r w:rsidR="00626F6A">
        <w:rPr>
          <w:rFonts w:ascii="Times New Roman" w:eastAsia="Times New Roman" w:hAnsi="Times New Roman" w:cs="Times New Roman"/>
          <w:sz w:val="24"/>
          <w:szCs w:val="24"/>
          <w:lang w:eastAsia="ru-RU"/>
        </w:rPr>
        <w:t xml:space="preserve"> </w:t>
      </w:r>
      <w:r w:rsidRPr="00F663AF">
        <w:rPr>
          <w:rFonts w:ascii="Times New Roman" w:eastAsia="Times New Roman" w:hAnsi="Times New Roman" w:cs="Times New Roman"/>
          <w:sz w:val="24"/>
          <w:szCs w:val="24"/>
          <w:lang w:eastAsia="ru-RU"/>
        </w:rPr>
        <w:t xml:space="preserve"> для</w:t>
      </w:r>
      <w:proofErr w:type="gramEnd"/>
      <w:r w:rsidRPr="00F663AF">
        <w:rPr>
          <w:rFonts w:ascii="Times New Roman" w:eastAsia="Times New Roman" w:hAnsi="Times New Roman" w:cs="Times New Roman"/>
          <w:sz w:val="24"/>
          <w:szCs w:val="24"/>
          <w:lang w:eastAsia="ru-RU"/>
        </w:rPr>
        <w:t xml:space="preserve"> підтримки стратегічного ухвалення рішень, мінімізації ризиків та ідентифікації нових ринкових можливостей у сфері </w:t>
      </w:r>
      <w:r w:rsidRPr="00F663AF">
        <w:rPr>
          <w:rFonts w:ascii="Times New Roman" w:eastAsia="Times New Roman" w:hAnsi="Times New Roman" w:cs="Times New Roman"/>
          <w:bCs/>
          <w:sz w:val="24"/>
          <w:szCs w:val="24"/>
          <w:lang w:eastAsia="ru-RU"/>
        </w:rPr>
        <w:t>торгівлі</w:t>
      </w:r>
      <w:r w:rsidRPr="00F663AF">
        <w:rPr>
          <w:rFonts w:ascii="Times New Roman" w:eastAsia="Times New Roman" w:hAnsi="Times New Roman" w:cs="Times New Roman"/>
          <w:sz w:val="24"/>
          <w:szCs w:val="24"/>
          <w:lang w:eastAsia="ru-RU"/>
        </w:rPr>
        <w:t xml:space="preserve"> та </w:t>
      </w:r>
      <w:r w:rsidR="00626F6A">
        <w:rPr>
          <w:rFonts w:ascii="Times New Roman" w:eastAsia="Times New Roman" w:hAnsi="Times New Roman" w:cs="Times New Roman"/>
          <w:bCs/>
          <w:sz w:val="24"/>
          <w:szCs w:val="24"/>
          <w:lang w:val="uk-UA" w:eastAsia="ru-RU"/>
        </w:rPr>
        <w:t>логістики</w:t>
      </w:r>
      <w:r w:rsidRPr="00F663AF">
        <w:rPr>
          <w:rFonts w:ascii="Times New Roman" w:eastAsia="Times New Roman" w:hAnsi="Times New Roman" w:cs="Times New Roman"/>
          <w:sz w:val="24"/>
          <w:szCs w:val="24"/>
          <w:lang w:eastAsia="ru-RU"/>
        </w:rPr>
        <w:t>.</w:t>
      </w:r>
    </w:p>
    <w:p w:rsidR="00C53FA7" w:rsidRPr="00626F6A" w:rsidRDefault="00C53FA7" w:rsidP="00C53FA7">
      <w:pPr>
        <w:spacing w:before="100" w:beforeAutospacing="1" w:after="100" w:afterAutospacing="1" w:line="240" w:lineRule="auto"/>
        <w:rPr>
          <w:rFonts w:ascii="Times New Roman" w:eastAsia="Times New Roman" w:hAnsi="Times New Roman" w:cs="Times New Roman"/>
          <w:b/>
          <w:sz w:val="24"/>
          <w:szCs w:val="24"/>
          <w:lang w:eastAsia="ru-RU"/>
        </w:rPr>
      </w:pPr>
      <w:r w:rsidRPr="00626F6A">
        <w:rPr>
          <w:rFonts w:ascii="Times New Roman" w:eastAsia="Times New Roman" w:hAnsi="Times New Roman" w:cs="Times New Roman"/>
          <w:b/>
          <w:bCs/>
          <w:sz w:val="24"/>
          <w:szCs w:val="24"/>
          <w:lang w:eastAsia="ru-RU"/>
        </w:rPr>
        <w:t>Завдання:</w:t>
      </w:r>
    </w:p>
    <w:p w:rsidR="00C53FA7" w:rsidRPr="00F663AF" w:rsidRDefault="00C53FA7" w:rsidP="00C53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663AF">
        <w:rPr>
          <w:rFonts w:ascii="Times New Roman" w:eastAsia="Times New Roman" w:hAnsi="Times New Roman" w:cs="Times New Roman"/>
          <w:sz w:val="24"/>
          <w:szCs w:val="24"/>
          <w:lang w:eastAsia="ru-RU"/>
        </w:rPr>
        <w:t xml:space="preserve">Оволодіти методологією </w:t>
      </w:r>
      <w:r w:rsidRPr="00F663AF">
        <w:rPr>
          <w:rFonts w:ascii="Times New Roman" w:eastAsia="Times New Roman" w:hAnsi="Times New Roman" w:cs="Times New Roman"/>
          <w:bCs/>
          <w:sz w:val="24"/>
          <w:szCs w:val="24"/>
          <w:lang w:eastAsia="ru-RU"/>
        </w:rPr>
        <w:t>циклу конкурентної розвідки</w:t>
      </w:r>
      <w:r w:rsidRPr="00F663AF">
        <w:rPr>
          <w:rFonts w:ascii="Times New Roman" w:eastAsia="Times New Roman" w:hAnsi="Times New Roman" w:cs="Times New Roman"/>
          <w:sz w:val="24"/>
          <w:szCs w:val="24"/>
          <w:lang w:eastAsia="ru-RU"/>
        </w:rPr>
        <w:t xml:space="preserve"> (планування, збір, аналіз, поширення).</w:t>
      </w:r>
    </w:p>
    <w:p w:rsidR="00C53FA7" w:rsidRPr="00F663AF" w:rsidRDefault="00C53FA7" w:rsidP="00C53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663AF">
        <w:rPr>
          <w:rFonts w:ascii="Times New Roman" w:eastAsia="Times New Roman" w:hAnsi="Times New Roman" w:cs="Times New Roman"/>
          <w:sz w:val="24"/>
          <w:szCs w:val="24"/>
          <w:lang w:eastAsia="ru-RU"/>
        </w:rPr>
        <w:t xml:space="preserve">Набути навичок використання </w:t>
      </w:r>
      <w:r w:rsidRPr="00F663AF">
        <w:rPr>
          <w:rFonts w:ascii="Times New Roman" w:eastAsia="Times New Roman" w:hAnsi="Times New Roman" w:cs="Times New Roman"/>
          <w:bCs/>
          <w:sz w:val="24"/>
          <w:szCs w:val="24"/>
          <w:lang w:eastAsia="ru-RU"/>
        </w:rPr>
        <w:t>легальних та етичних джерел</w:t>
      </w:r>
      <w:r w:rsidRPr="00F663AF">
        <w:rPr>
          <w:rFonts w:ascii="Times New Roman" w:eastAsia="Times New Roman" w:hAnsi="Times New Roman" w:cs="Times New Roman"/>
          <w:sz w:val="24"/>
          <w:szCs w:val="24"/>
          <w:lang w:eastAsia="ru-RU"/>
        </w:rPr>
        <w:t xml:space="preserve"> інформації (OSINT, Big Data у торгівлі).</w:t>
      </w:r>
    </w:p>
    <w:p w:rsidR="00C53FA7" w:rsidRPr="00F663AF" w:rsidRDefault="00C53FA7" w:rsidP="00C53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663AF">
        <w:rPr>
          <w:rFonts w:ascii="Times New Roman" w:eastAsia="Times New Roman" w:hAnsi="Times New Roman" w:cs="Times New Roman"/>
          <w:sz w:val="24"/>
          <w:szCs w:val="24"/>
          <w:lang w:eastAsia="ru-RU"/>
        </w:rPr>
        <w:t xml:space="preserve">Опанувати інструменти </w:t>
      </w:r>
      <w:r w:rsidRPr="00F663AF">
        <w:rPr>
          <w:rFonts w:ascii="Times New Roman" w:eastAsia="Times New Roman" w:hAnsi="Times New Roman" w:cs="Times New Roman"/>
          <w:bCs/>
          <w:sz w:val="24"/>
          <w:szCs w:val="24"/>
          <w:lang w:eastAsia="ru-RU"/>
        </w:rPr>
        <w:t>аналізу конкурентного середовища</w:t>
      </w:r>
      <w:r w:rsidRPr="00F663AF">
        <w:rPr>
          <w:rFonts w:ascii="Times New Roman" w:eastAsia="Times New Roman" w:hAnsi="Times New Roman" w:cs="Times New Roman"/>
          <w:sz w:val="24"/>
          <w:szCs w:val="24"/>
          <w:lang w:eastAsia="ru-RU"/>
        </w:rPr>
        <w:t xml:space="preserve"> (SWOT, PESTEL, профіль конкурента, бенчмаркінг).</w:t>
      </w:r>
    </w:p>
    <w:p w:rsidR="00C53FA7" w:rsidRPr="00F663AF" w:rsidRDefault="00C53FA7" w:rsidP="00C53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663AF">
        <w:rPr>
          <w:rFonts w:ascii="Times New Roman" w:eastAsia="Times New Roman" w:hAnsi="Times New Roman" w:cs="Times New Roman"/>
          <w:sz w:val="24"/>
          <w:szCs w:val="24"/>
          <w:lang w:eastAsia="ru-RU"/>
        </w:rPr>
        <w:t xml:space="preserve">Вміти інтегрувати результати </w:t>
      </w:r>
      <w:r w:rsidR="00626F6A">
        <w:rPr>
          <w:rFonts w:ascii="Times New Roman" w:eastAsia="Times New Roman" w:hAnsi="Times New Roman" w:cs="Times New Roman"/>
          <w:sz w:val="24"/>
          <w:szCs w:val="24"/>
          <w:lang w:val="uk-UA" w:eastAsia="ru-RU"/>
        </w:rPr>
        <w:t>конкуреної рохвідки</w:t>
      </w:r>
      <w:r w:rsidRPr="00F663AF">
        <w:rPr>
          <w:rFonts w:ascii="Times New Roman" w:eastAsia="Times New Roman" w:hAnsi="Times New Roman" w:cs="Times New Roman"/>
          <w:sz w:val="24"/>
          <w:szCs w:val="24"/>
          <w:lang w:eastAsia="ru-RU"/>
        </w:rPr>
        <w:t xml:space="preserve"> у </w:t>
      </w:r>
      <w:r w:rsidRPr="00F663AF">
        <w:rPr>
          <w:rFonts w:ascii="Times New Roman" w:eastAsia="Times New Roman" w:hAnsi="Times New Roman" w:cs="Times New Roman"/>
          <w:bCs/>
          <w:sz w:val="24"/>
          <w:szCs w:val="24"/>
          <w:lang w:eastAsia="ru-RU"/>
        </w:rPr>
        <w:t>стратегії ціноутворення, асортиментної політики</w:t>
      </w:r>
      <w:r w:rsidRPr="00F663AF">
        <w:rPr>
          <w:rFonts w:ascii="Times New Roman" w:eastAsia="Times New Roman" w:hAnsi="Times New Roman" w:cs="Times New Roman"/>
          <w:sz w:val="24"/>
          <w:szCs w:val="24"/>
          <w:lang w:eastAsia="ru-RU"/>
        </w:rPr>
        <w:t xml:space="preserve"> та </w:t>
      </w:r>
      <w:r w:rsidRPr="00F663AF">
        <w:rPr>
          <w:rFonts w:ascii="Times New Roman" w:eastAsia="Times New Roman" w:hAnsi="Times New Roman" w:cs="Times New Roman"/>
          <w:bCs/>
          <w:sz w:val="24"/>
          <w:szCs w:val="24"/>
          <w:lang w:eastAsia="ru-RU"/>
        </w:rPr>
        <w:t>вибору постачальників</w:t>
      </w:r>
      <w:r w:rsidRPr="00F663AF">
        <w:rPr>
          <w:rFonts w:ascii="Times New Roman" w:eastAsia="Times New Roman" w:hAnsi="Times New Roman" w:cs="Times New Roman"/>
          <w:sz w:val="24"/>
          <w:szCs w:val="24"/>
          <w:lang w:eastAsia="ru-RU"/>
        </w:rPr>
        <w:t>.</w:t>
      </w:r>
    </w:p>
    <w:p w:rsidR="00C53FA7" w:rsidRPr="00C53FA7" w:rsidRDefault="00F663AF" w:rsidP="00C53F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lastRenderedPageBreak/>
        <w:t xml:space="preserve">3. Програма та змістові </w:t>
      </w:r>
      <w:r>
        <w:rPr>
          <w:rFonts w:ascii="Times New Roman" w:eastAsia="Times New Roman" w:hAnsi="Times New Roman" w:cs="Times New Roman"/>
          <w:b/>
          <w:bCs/>
          <w:sz w:val="36"/>
          <w:szCs w:val="36"/>
          <w:lang w:val="uk-UA" w:eastAsia="ru-RU"/>
        </w:rPr>
        <w:t>м</w:t>
      </w:r>
      <w:r w:rsidR="00C53FA7" w:rsidRPr="00C53FA7">
        <w:rPr>
          <w:rFonts w:ascii="Times New Roman" w:eastAsia="Times New Roman" w:hAnsi="Times New Roman" w:cs="Times New Roman"/>
          <w:b/>
          <w:bCs/>
          <w:sz w:val="36"/>
          <w:szCs w:val="36"/>
          <w:lang w:eastAsia="ru-RU"/>
        </w:rPr>
        <w:t>одулі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0"/>
        <w:gridCol w:w="3882"/>
        <w:gridCol w:w="1367"/>
        <w:gridCol w:w="3146"/>
      </w:tblGrid>
      <w:tr w:rsidR="00C53FA7" w:rsidRPr="00C53FA7" w:rsidTr="00C53FA7">
        <w:trPr>
          <w:tblHeade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Назва Модуля та Теми</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Кількість Годин (Л/П/С)</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Ключові Компетенції та Навички</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Модуль 1</w:t>
            </w:r>
          </w:p>
        </w:tc>
        <w:tc>
          <w:tcPr>
            <w:tcW w:w="0" w:type="auto"/>
            <w:vAlign w:val="center"/>
            <w:hideMark/>
          </w:tcPr>
          <w:p w:rsidR="00C53FA7" w:rsidRPr="00C53FA7" w:rsidRDefault="00865074" w:rsidP="00C53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Теоретичні основи та організація конкурентної р</w:t>
            </w:r>
            <w:r w:rsidR="00C53FA7" w:rsidRPr="00C53FA7">
              <w:rPr>
                <w:rFonts w:ascii="Times New Roman" w:eastAsia="Times New Roman" w:hAnsi="Times New Roman" w:cs="Times New Roman"/>
                <w:b/>
                <w:bCs/>
                <w:sz w:val="24"/>
                <w:szCs w:val="24"/>
                <w:lang w:eastAsia="ru-RU"/>
              </w:rPr>
              <w:t>озвідки</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36 (8/12/16)</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Стратегічне планування КР</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1.1.</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Конкурентна розвідка: сутність, відмінність від промислового шпигунства та бізнес-аналітики.</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2/2/4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Етичні та правові межі КР.</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1.2.</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Цикл Конкурентної Розвідки: від постановки завдання до поширення звіту.</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2/4/4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Розробка ключових запитань про конкурентів (KEQs).</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1.3.</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Організаційні моделі КР: централізована, децентралізована, віртуальна команди КР у торговельній компанії.</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4/6/8</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Створення команди КР та управління її бюджетом.</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Модуль 2</w:t>
            </w:r>
          </w:p>
        </w:tc>
        <w:tc>
          <w:tcPr>
            <w:tcW w:w="0" w:type="auto"/>
            <w:vAlign w:val="center"/>
            <w:hideMark/>
          </w:tcPr>
          <w:p w:rsidR="00C53FA7" w:rsidRPr="00C53FA7" w:rsidRDefault="00C53FA7" w:rsidP="00865074">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 xml:space="preserve">Методи </w:t>
            </w:r>
            <w:r w:rsidR="00865074">
              <w:rPr>
                <w:rFonts w:ascii="Times New Roman" w:eastAsia="Times New Roman" w:hAnsi="Times New Roman" w:cs="Times New Roman"/>
                <w:b/>
                <w:bCs/>
                <w:sz w:val="24"/>
                <w:szCs w:val="24"/>
                <w:lang w:val="uk-UA" w:eastAsia="ru-RU"/>
              </w:rPr>
              <w:t>з</w:t>
            </w:r>
            <w:r w:rsidR="00865074">
              <w:rPr>
                <w:rFonts w:ascii="Times New Roman" w:eastAsia="Times New Roman" w:hAnsi="Times New Roman" w:cs="Times New Roman"/>
                <w:b/>
                <w:bCs/>
                <w:sz w:val="24"/>
                <w:szCs w:val="24"/>
                <w:lang w:eastAsia="ru-RU"/>
              </w:rPr>
              <w:t>бору даних та OSINT у т</w:t>
            </w:r>
            <w:r w:rsidRPr="00C53FA7">
              <w:rPr>
                <w:rFonts w:ascii="Times New Roman" w:eastAsia="Times New Roman" w:hAnsi="Times New Roman" w:cs="Times New Roman"/>
                <w:b/>
                <w:bCs/>
                <w:sz w:val="24"/>
                <w:szCs w:val="24"/>
                <w:lang w:eastAsia="ru-RU"/>
              </w:rPr>
              <w:t>оргівлі</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42 (10/14/18)</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Збір даних та OSINT</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2.1.</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Класифікація джерел: первинні (інтерв'ю, польові дослідження) та вторинні (публічні звіти, бази даних).</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2/4/4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Техніки проведення етичних інтерв'ю з експертами.</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2.2.</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 xml:space="preserve">Методи </w:t>
            </w:r>
            <w:r w:rsidRPr="00C53FA7">
              <w:rPr>
                <w:rFonts w:ascii="Times New Roman" w:eastAsia="Times New Roman" w:hAnsi="Times New Roman" w:cs="Times New Roman"/>
                <w:b/>
                <w:bCs/>
                <w:sz w:val="24"/>
                <w:szCs w:val="24"/>
                <w:lang w:eastAsia="ru-RU"/>
              </w:rPr>
              <w:t>відкритої розвідки (OSINT)</w:t>
            </w:r>
            <w:r w:rsidRPr="00C53FA7">
              <w:rPr>
                <w:rFonts w:ascii="Times New Roman" w:eastAsia="Times New Roman" w:hAnsi="Times New Roman" w:cs="Times New Roman"/>
                <w:sz w:val="24"/>
                <w:szCs w:val="24"/>
                <w:lang w:eastAsia="ru-RU"/>
              </w:rPr>
              <w:t>: збір даних з веб-ресурсів, соціальних мереж та спеціалізованих платформ.</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4/4/6</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Використання пошукових операторів, моніторинг web-архівів.</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2.3.</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Big Data</w:t>
            </w:r>
            <w:r w:rsidRPr="00C53FA7">
              <w:rPr>
                <w:rFonts w:ascii="Times New Roman" w:eastAsia="Times New Roman" w:hAnsi="Times New Roman" w:cs="Times New Roman"/>
                <w:sz w:val="24"/>
                <w:szCs w:val="24"/>
                <w:lang w:eastAsia="ru-RU"/>
              </w:rPr>
              <w:t xml:space="preserve"> та </w:t>
            </w:r>
            <w:r w:rsidRPr="00C53FA7">
              <w:rPr>
                <w:rFonts w:ascii="Times New Roman" w:eastAsia="Times New Roman" w:hAnsi="Times New Roman" w:cs="Times New Roman"/>
                <w:b/>
                <w:bCs/>
                <w:sz w:val="24"/>
                <w:szCs w:val="24"/>
                <w:lang w:eastAsia="ru-RU"/>
              </w:rPr>
              <w:t>AI-інструменти</w:t>
            </w:r>
            <w:r w:rsidRPr="00C53FA7">
              <w:rPr>
                <w:rFonts w:ascii="Times New Roman" w:eastAsia="Times New Roman" w:hAnsi="Times New Roman" w:cs="Times New Roman"/>
                <w:sz w:val="24"/>
                <w:szCs w:val="24"/>
                <w:lang w:eastAsia="ru-RU"/>
              </w:rPr>
              <w:t xml:space="preserve"> для КР: моніторинг цін, асортименту та відгуків клієнтів конкурентів у реальному часі.</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4/6/8</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Робота з агрегаторами даних (наприклад, для e-commerce).</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Модуль 3</w:t>
            </w:r>
          </w:p>
        </w:tc>
        <w:tc>
          <w:tcPr>
            <w:tcW w:w="0" w:type="auto"/>
            <w:vAlign w:val="center"/>
            <w:hideMark/>
          </w:tcPr>
          <w:p w:rsidR="00C53FA7" w:rsidRPr="00C53FA7" w:rsidRDefault="00865074" w:rsidP="00C53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Аналіз конкурентного середовища та торговельні с</w:t>
            </w:r>
            <w:r w:rsidR="00C53FA7" w:rsidRPr="00C53FA7">
              <w:rPr>
                <w:rFonts w:ascii="Times New Roman" w:eastAsia="Times New Roman" w:hAnsi="Times New Roman" w:cs="Times New Roman"/>
                <w:b/>
                <w:bCs/>
                <w:sz w:val="24"/>
                <w:szCs w:val="24"/>
                <w:lang w:eastAsia="ru-RU"/>
              </w:rPr>
              <w:t>тратегії</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42 (10/14/18)</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Аналіз та прогнозування</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3.1.</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Інструменти стратегічного аналізу: PESTEL для оцінки макросередовища та Five Forces для галузі торгівлі.</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2/4/4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Визначення бар'єрів входу/виходу з ринку.</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3.2.</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 xml:space="preserve">Створення </w:t>
            </w:r>
            <w:r w:rsidRPr="00C53FA7">
              <w:rPr>
                <w:rFonts w:ascii="Times New Roman" w:eastAsia="Times New Roman" w:hAnsi="Times New Roman" w:cs="Times New Roman"/>
                <w:b/>
                <w:bCs/>
                <w:sz w:val="24"/>
                <w:szCs w:val="24"/>
                <w:lang w:eastAsia="ru-RU"/>
              </w:rPr>
              <w:t>профілю конкурента</w:t>
            </w:r>
            <w:r w:rsidRPr="00C53FA7">
              <w:rPr>
                <w:rFonts w:ascii="Times New Roman" w:eastAsia="Times New Roman" w:hAnsi="Times New Roman" w:cs="Times New Roman"/>
                <w:sz w:val="24"/>
                <w:szCs w:val="24"/>
                <w:lang w:eastAsia="ru-RU"/>
              </w:rPr>
              <w:t>: аналіз фінансових показників, логістики, технологій та корпоративної культури.</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4/6/6</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Бенчмаркінг ключових показників ефективності (KPIs).</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3.3.</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 xml:space="preserve">Прогнозування дій конкурентів: сценарне планування, ігри та </w:t>
            </w:r>
            <w:r w:rsidRPr="00C53FA7">
              <w:rPr>
                <w:rFonts w:ascii="Times New Roman" w:eastAsia="Times New Roman" w:hAnsi="Times New Roman" w:cs="Times New Roman"/>
                <w:b/>
                <w:bCs/>
                <w:sz w:val="24"/>
                <w:szCs w:val="24"/>
                <w:lang w:eastAsia="ru-RU"/>
              </w:rPr>
              <w:t>«червона команда</w:t>
            </w:r>
            <w:proofErr w:type="gramStart"/>
            <w:r w:rsidRPr="00C53FA7">
              <w:rPr>
                <w:rFonts w:ascii="Times New Roman" w:eastAsia="Times New Roman" w:hAnsi="Times New Roman" w:cs="Times New Roman"/>
                <w:b/>
                <w:bCs/>
                <w:sz w:val="24"/>
                <w:szCs w:val="24"/>
                <w:lang w:eastAsia="ru-RU"/>
              </w:rPr>
              <w:t>»</w:t>
            </w:r>
            <w:r w:rsidR="00865074">
              <w:rPr>
                <w:rFonts w:ascii="Times New Roman" w:eastAsia="Times New Roman" w:hAnsi="Times New Roman" w:cs="Times New Roman"/>
                <w:b/>
                <w:bCs/>
                <w:sz w:val="24"/>
                <w:szCs w:val="24"/>
                <w:lang w:eastAsia="ru-RU"/>
              </w:rPr>
              <w:t xml:space="preserve"> </w:t>
            </w:r>
            <w:r w:rsidRPr="00C53FA7">
              <w:rPr>
                <w:rFonts w:ascii="Times New Roman" w:eastAsia="Times New Roman" w:hAnsi="Times New Roman" w:cs="Times New Roman"/>
                <w:sz w:val="24"/>
                <w:szCs w:val="24"/>
                <w:lang w:eastAsia="ru-RU"/>
              </w:rPr>
              <w:t>.</w:t>
            </w:r>
            <w:proofErr w:type="gramEnd"/>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4/4/8</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Оцінка ймовірності інноваційних кроків конкурентів.</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Модуль 4</w:t>
            </w:r>
          </w:p>
        </w:tc>
        <w:tc>
          <w:tcPr>
            <w:tcW w:w="0" w:type="auto"/>
            <w:vAlign w:val="center"/>
            <w:hideMark/>
          </w:tcPr>
          <w:p w:rsidR="00C53FA7" w:rsidRPr="00C53FA7" w:rsidRDefault="00865074" w:rsidP="00C53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Інтеграція КР в управління торгівлею та з</w:t>
            </w:r>
            <w:r w:rsidR="00C53FA7" w:rsidRPr="00C53FA7">
              <w:rPr>
                <w:rFonts w:ascii="Times New Roman" w:eastAsia="Times New Roman" w:hAnsi="Times New Roman" w:cs="Times New Roman"/>
                <w:b/>
                <w:bCs/>
                <w:sz w:val="24"/>
                <w:szCs w:val="24"/>
                <w:lang w:eastAsia="ru-RU"/>
              </w:rPr>
              <w:t>вітність</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30 (6/10/14)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Впровадження та звітність</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lastRenderedPageBreak/>
              <w:t>4.1.</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 xml:space="preserve">Використання КР для </w:t>
            </w:r>
            <w:r w:rsidRPr="00C53FA7">
              <w:rPr>
                <w:rFonts w:ascii="Times New Roman" w:eastAsia="Times New Roman" w:hAnsi="Times New Roman" w:cs="Times New Roman"/>
                <w:b/>
                <w:bCs/>
                <w:sz w:val="24"/>
                <w:szCs w:val="24"/>
                <w:lang w:eastAsia="ru-RU"/>
              </w:rPr>
              <w:t>ціноутворення</w:t>
            </w:r>
            <w:r w:rsidRPr="00C53FA7">
              <w:rPr>
                <w:rFonts w:ascii="Times New Roman" w:eastAsia="Times New Roman" w:hAnsi="Times New Roman" w:cs="Times New Roman"/>
                <w:sz w:val="24"/>
                <w:szCs w:val="24"/>
                <w:lang w:eastAsia="ru-RU"/>
              </w:rPr>
              <w:t xml:space="preserve"> та </w:t>
            </w:r>
            <w:r w:rsidRPr="00C53FA7">
              <w:rPr>
                <w:rFonts w:ascii="Times New Roman" w:eastAsia="Times New Roman" w:hAnsi="Times New Roman" w:cs="Times New Roman"/>
                <w:b/>
                <w:bCs/>
                <w:sz w:val="24"/>
                <w:szCs w:val="24"/>
                <w:lang w:eastAsia="ru-RU"/>
              </w:rPr>
              <w:t>управління асортиментом</w:t>
            </w:r>
            <w:r w:rsidRPr="00C53FA7">
              <w:rPr>
                <w:rFonts w:ascii="Times New Roman" w:eastAsia="Times New Roman" w:hAnsi="Times New Roman" w:cs="Times New Roman"/>
                <w:sz w:val="24"/>
                <w:szCs w:val="24"/>
                <w:lang w:eastAsia="ru-RU"/>
              </w:rPr>
              <w:t xml:space="preserve"> у ритейлі.</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2/4/4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Розробка рекомендацій для Category Management.</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4.2.</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 xml:space="preserve">КР та </w:t>
            </w:r>
            <w:r w:rsidRPr="00C53FA7">
              <w:rPr>
                <w:rFonts w:ascii="Times New Roman" w:eastAsia="Times New Roman" w:hAnsi="Times New Roman" w:cs="Times New Roman"/>
                <w:b/>
                <w:bCs/>
                <w:sz w:val="24"/>
                <w:szCs w:val="24"/>
                <w:lang w:eastAsia="ru-RU"/>
              </w:rPr>
              <w:t>захист комерційної таємниці</w:t>
            </w:r>
            <w:r w:rsidRPr="00C53FA7">
              <w:rPr>
                <w:rFonts w:ascii="Times New Roman" w:eastAsia="Times New Roman" w:hAnsi="Times New Roman" w:cs="Times New Roman"/>
                <w:sz w:val="24"/>
                <w:szCs w:val="24"/>
                <w:lang w:eastAsia="ru-RU"/>
              </w:rPr>
              <w:t>: створення внутрішньої культури інформаційної безпеки.</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2/2/4</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Розробка політик інформаційної безпеки.</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4.3.</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Формати та канали поширення звітів КР: дашборди, бюлетені, презентації для топ-менеджменту.</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2/4/6</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Навички візуалізації та презентації складних даних.</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Разом</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150 (34/50/66)</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p>
        </w:tc>
      </w:tr>
    </w:tbl>
    <w:p w:rsidR="00865074" w:rsidRDefault="00865074" w:rsidP="00C53F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65074" w:rsidRDefault="00865074" w:rsidP="00865074">
      <w:pPr>
        <w:pStyle w:val="2"/>
      </w:pPr>
      <w:r>
        <w:t>Деталізований Зміст Курсу "Конкурентна розвідка" (Магістр)</w:t>
      </w:r>
    </w:p>
    <w:p w:rsidR="00865074" w:rsidRDefault="00865074" w:rsidP="00865074">
      <w:pPr>
        <w:pStyle w:val="3"/>
      </w:pPr>
      <w:r>
        <w:t>Модуль 1. Основи та методологія конкурентної розвідки (30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7156"/>
      </w:tblGrid>
      <w:tr w:rsidR="00865074" w:rsidTr="0086507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Деталізований Опис та Практичні Інструменти</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1.1: Визначення, Мета та Принципи CI</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Визначення КР:</w:t>
            </w:r>
            <w:r>
              <w:t xml:space="preserve"> Систематичний, етичний та законний процес збору, аналізу та поширення релевантної інформації для прийняття стратегічних рішень. </w:t>
            </w:r>
            <w:r>
              <w:rPr>
                <w:b/>
                <w:bCs/>
              </w:rPr>
              <w:t>Ключова мета:</w:t>
            </w:r>
            <w:r>
              <w:t xml:space="preserve"> Забезпечення конкурентної переваги через прогнозування дій конкурентів (War Gaming) та виявлення ринкових можливостей (Early Warning System). </w:t>
            </w:r>
            <w:r>
              <w:rPr>
                <w:b/>
                <w:bCs/>
              </w:rPr>
              <w:t>Відмінність від:</w:t>
            </w:r>
            <w:r>
              <w:t xml:space="preserve"> Промислового шпигунства, маркетингових досліджень та бізнес-аналітики. Основні етичні кодекси (SCIP, AICC).</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1.2: Цикл Конкурентної Розвідки (CI Cycle)</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Детальне вивчення п'ятифазного циклу КР: </w:t>
            </w:r>
            <w:r>
              <w:rPr>
                <w:b/>
                <w:bCs/>
              </w:rPr>
              <w:t>1. Планування та напрямок (Planning)</w:t>
            </w:r>
            <w:r>
              <w:t xml:space="preserve">: перетворення стратегічних питань у КІП. </w:t>
            </w:r>
            <w:r>
              <w:rPr>
                <w:b/>
                <w:bCs/>
              </w:rPr>
              <w:t>2. Збір (Collection)</w:t>
            </w:r>
            <w:r>
              <w:t xml:space="preserve">: пошук первинних та вторинних джерел. </w:t>
            </w:r>
            <w:r>
              <w:rPr>
                <w:b/>
                <w:bCs/>
              </w:rPr>
              <w:t>3. Аналіз (Analysis)</w:t>
            </w:r>
            <w:r>
              <w:t xml:space="preserve">: перетворення даних на розвідувальне знання. </w:t>
            </w:r>
            <w:r>
              <w:rPr>
                <w:b/>
                <w:bCs/>
              </w:rPr>
              <w:t>4. Поширення (Dissemination)</w:t>
            </w:r>
            <w:r>
              <w:t xml:space="preserve">: доставка інформації споживачеві. </w:t>
            </w:r>
            <w:r>
              <w:rPr>
                <w:b/>
                <w:bCs/>
              </w:rPr>
              <w:t>5. Оцінка (Evaluation)</w:t>
            </w:r>
            <w:r>
              <w:t>: зворотний зв'язок та корекція циклу. Практикум: Створення діаграми циклу КР для конкретного бізнес-кейсу.</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 xml:space="preserve">Тема 1.3: Ключові Інформаційні </w:t>
            </w:r>
            <w:r>
              <w:rPr>
                <w:b/>
                <w:bCs/>
              </w:rPr>
              <w:lastRenderedPageBreak/>
              <w:t>Потреби (KIP) та Питання</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lastRenderedPageBreak/>
              <w:t>Методика визначення KIP:</w:t>
            </w:r>
            <w:r>
              <w:t xml:space="preserve"> Проведення інтерв'ю з особами, які приймають рішення (C-Level). Класифікація KIP за часовим горизонтом (тактичні, стратегічні, раннє попередження). </w:t>
            </w:r>
            <w:r>
              <w:rPr>
                <w:b/>
                <w:bCs/>
              </w:rPr>
              <w:t xml:space="preserve">Розробка Ключових Питань </w:t>
            </w:r>
            <w:r>
              <w:rPr>
                <w:b/>
                <w:bCs/>
              </w:rPr>
              <w:lastRenderedPageBreak/>
              <w:t>Розвідки (KIQ, Key Intelligence Questions)</w:t>
            </w:r>
            <w:r>
              <w:t>: питання, які, якщо на них буде отримана відповідь, змінять курс компанії.</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lastRenderedPageBreak/>
              <w:t>Тема 1.4: Етичні та Правові Аспекти КР</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Глибокий аналіз законодавчої бази щодо комерційної таємниці, інтелектуальної власності та GDPR. Етичні дилеми у КР: межа між дозволеним "запитанням" та "вивудженням" інформації. Розробка внутрішнього </w:t>
            </w:r>
            <w:r>
              <w:rPr>
                <w:b/>
                <w:bCs/>
              </w:rPr>
              <w:t>Кодексу Етики КР</w:t>
            </w:r>
            <w:r>
              <w:t xml:space="preserve"> для компанії.</w:t>
            </w:r>
          </w:p>
        </w:tc>
      </w:tr>
    </w:tbl>
    <w:p w:rsidR="00865074" w:rsidRDefault="00865074" w:rsidP="00865074">
      <w:pPr>
        <w:pStyle w:val="3"/>
      </w:pPr>
      <w:r>
        <w:t>Модуль 2. Збір та джерела інформації (40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6913"/>
      </w:tblGrid>
      <w:tr w:rsidR="00865074" w:rsidTr="0086507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Деталізований Опис та Практичні Інструменти</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2.1: Класифікація Джерел Інформації та Валідація</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Детальна типологія первинних та вторинних джерел. </w:t>
            </w:r>
            <w:r>
              <w:rPr>
                <w:b/>
                <w:bCs/>
              </w:rPr>
              <w:t>Оцінка достовірності джерел (Source Reliability)</w:t>
            </w:r>
            <w:r>
              <w:t xml:space="preserve"> за моделями А-1, В-2 і т.д. Техніки тріангуляції даних – підтвердження інформації з трьох незалежних джерел.</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2.2: Методи Збору Відкритої Інформації (OSINT) та Web Scraping</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Розширені можливості пошукових систем (Google Dorks, пошук у кеші, архівні сервіси). Моніторинг </w:t>
            </w:r>
            <w:r>
              <w:rPr>
                <w:b/>
                <w:bCs/>
              </w:rPr>
              <w:t>Dark Social</w:t>
            </w:r>
            <w:r>
              <w:t xml:space="preserve"> (закриті групи, форуми). Використання інструментів для </w:t>
            </w:r>
            <w:r>
              <w:rPr>
                <w:b/>
                <w:bCs/>
              </w:rPr>
              <w:t>Web Scraping</w:t>
            </w:r>
            <w:r>
              <w:t xml:space="preserve"> та автоматизованого моніторингу новин (наприклад, Brandwatch, SimilarWeb). Аналіз трафіку вебсайтів конкурентів.</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2.3: Збір Інформації з Людських Джерел (HUMINT)</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Техніки EII (Ethical Elicitation Interviewing)</w:t>
            </w:r>
            <w:r>
              <w:t>: методи постановки відкритих, непрямих питань для отримання цінної інформації від експертів, постачальників, клієнтів (Customer Advisory Boards). Створення профілю ідеального інформанта.</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2.4: Технічний та Продуктовий Бенчмаркінг</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Систематичний процес </w:t>
            </w:r>
            <w:r>
              <w:rPr>
                <w:b/>
                <w:bCs/>
              </w:rPr>
              <w:t>Mystery Shopping</w:t>
            </w:r>
            <w:r>
              <w:t xml:space="preserve"> (таємний покупець) для оцінки клієнтського досвіду конкурентів. Аналіз </w:t>
            </w:r>
            <w:r>
              <w:rPr>
                <w:b/>
                <w:bCs/>
              </w:rPr>
              <w:t>патентної активності</w:t>
            </w:r>
            <w:r>
              <w:t xml:space="preserve"> та публікацій R&amp;D як індикатора майбутніх технологічних проривів. Розбір продукту (Tear Down Analysis) для оцінки собівартості та інноваційних рішень.</w:t>
            </w:r>
          </w:p>
        </w:tc>
      </w:tr>
    </w:tbl>
    <w:p w:rsidR="00865074" w:rsidRDefault="00865074" w:rsidP="00865074">
      <w:pPr>
        <w:pStyle w:val="3"/>
      </w:pPr>
      <w:r>
        <w:t>Модуль 3. Аналітичні методи та моделі КР (40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gridCol w:w="6989"/>
      </w:tblGrid>
      <w:tr w:rsidR="00865074" w:rsidTr="0086507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lastRenderedPageBreak/>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Деталізований Опис та Практичні Інструменти</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3.1: Структурний Аналіз Галузі та Карти Стратегічних Груп</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Поглиблене застосування </w:t>
            </w:r>
            <w:r>
              <w:rPr>
                <w:b/>
                <w:bCs/>
              </w:rPr>
              <w:t>Моделі П'яти Сил Портера</w:t>
            </w:r>
            <w:r>
              <w:t xml:space="preserve"> (оцінка бар'єрів входу, сили постачальників/покупців). Побудова </w:t>
            </w:r>
            <w:r>
              <w:rPr>
                <w:b/>
                <w:bCs/>
              </w:rPr>
              <w:t>Карти Стратегічних Груп</w:t>
            </w:r>
            <w:r>
              <w:t xml:space="preserve"> (Strategic Group Mapping) для візуалізації позиціонування конкурентів та виявлення "порожніх" ніш.</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3.2: Прогнозування Дій Конкурентів: Модель 4-х Кутів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Детальне вивчення </w:t>
            </w:r>
            <w:r>
              <w:rPr>
                <w:b/>
                <w:bCs/>
              </w:rPr>
              <w:t>Моделі 4-х Кутів М. Портера</w:t>
            </w:r>
            <w:r>
              <w:t xml:space="preserve">: </w:t>
            </w:r>
            <w:r>
              <w:rPr>
                <w:b/>
                <w:bCs/>
              </w:rPr>
              <w:t>1. Майбутні цілі</w:t>
            </w:r>
            <w:r>
              <w:t xml:space="preserve"> (Future Goals). </w:t>
            </w:r>
            <w:r>
              <w:rPr>
                <w:b/>
                <w:bCs/>
              </w:rPr>
              <w:t>2. Поточна стратегія</w:t>
            </w:r>
            <w:r>
              <w:t xml:space="preserve"> (Current Strategy). </w:t>
            </w:r>
            <w:r>
              <w:rPr>
                <w:b/>
                <w:bCs/>
              </w:rPr>
              <w:t>3. Припущення</w:t>
            </w:r>
            <w:r>
              <w:t xml:space="preserve"> (Assumptions) конкурента про себе та галузь. </w:t>
            </w:r>
            <w:r>
              <w:rPr>
                <w:b/>
                <w:bCs/>
              </w:rPr>
              <w:t>4. Можливості та ресурси</w:t>
            </w:r>
            <w:r>
              <w:t xml:space="preserve"> (Capabilities). Створення "профілю конкурента" та "досьє" на його ключових керівників.</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3.3: Дерево Рішень та Аналіз Гіпотез (ACH)</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Застосування </w:t>
            </w:r>
            <w:r>
              <w:rPr>
                <w:b/>
                <w:bCs/>
              </w:rPr>
              <w:t>Дерева Рішень (Decision Tree)</w:t>
            </w:r>
            <w:r>
              <w:t xml:space="preserve"> для візуалізації можливих стратегічних шляхів конкурентів та оцінки ймовірності кожного сценарію. </w:t>
            </w:r>
            <w:r>
              <w:rPr>
                <w:b/>
                <w:bCs/>
              </w:rPr>
              <w:t>Аналіз Конкуруючих Гіпотез (ACH)</w:t>
            </w:r>
            <w:r>
              <w:t xml:space="preserve"> як інструмент для зменшення упередженості та підвищення об'єктивності висновків КР.</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3.4: Сценарне Планування та Військові Ігри (War Games)</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Сценарне Планування:</w:t>
            </w:r>
            <w:r>
              <w:t xml:space="preserve"> Методика побудови 3-5 взаємовиключних, але правдоподібних майбутніх сценаріїв розвитку ринку. </w:t>
            </w:r>
            <w:r>
              <w:rPr>
                <w:b/>
                <w:bCs/>
              </w:rPr>
              <w:t>Військові Ігри (War Games):</w:t>
            </w:r>
            <w:r>
              <w:t xml:space="preserve"> Організація симуляційної сесії, де команди компанії грають ролі конкурентів. Мета: ідентифікація </w:t>
            </w:r>
            <w:r>
              <w:rPr>
                <w:b/>
                <w:bCs/>
              </w:rPr>
              <w:t>"Сюрпризів"</w:t>
            </w:r>
            <w:r>
              <w:t xml:space="preserve"> та слабких місць власної стратегії.</w:t>
            </w:r>
          </w:p>
        </w:tc>
      </w:tr>
    </w:tbl>
    <w:p w:rsidR="00865074" w:rsidRDefault="00865074" w:rsidP="00865074">
      <w:pPr>
        <w:pStyle w:val="3"/>
      </w:pPr>
      <w:r>
        <w:t>Модуль 4. Інтеграція та використання результатів КР (30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0"/>
        <w:gridCol w:w="6919"/>
      </w:tblGrid>
      <w:tr w:rsidR="00865074" w:rsidTr="0086507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Тема</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rStyle w:val="a9"/>
              </w:rPr>
              <w:t>Деталізований Опис та Практичні Інструменти</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4.1: Створення та Поширення Розвідувальних Продуктів</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Розробка різних форматів розвідувальних звітів: від 1-сторінкового </w:t>
            </w:r>
            <w:r>
              <w:rPr>
                <w:b/>
                <w:bCs/>
              </w:rPr>
              <w:t>Executive Summary</w:t>
            </w:r>
            <w:r>
              <w:t xml:space="preserve"> для керівництва до детального технічного звіту. </w:t>
            </w:r>
            <w:r>
              <w:rPr>
                <w:b/>
                <w:bCs/>
              </w:rPr>
              <w:t>Техніки візуалізації даних</w:t>
            </w:r>
            <w:r>
              <w:t xml:space="preserve"> та створення інтерактивних дашбордів (Power BI, Tableau) для оперативних потреб.</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4.2: Роль КР у Стратегічному Плануванні та M&amp;A</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Використання КР для підтримки ключових рішень: </w:t>
            </w:r>
            <w:r>
              <w:rPr>
                <w:b/>
                <w:bCs/>
              </w:rPr>
              <w:t>Злиття та Поглинання (M&amp;A)</w:t>
            </w:r>
            <w:r>
              <w:t xml:space="preserve"> (Due Diligence конкурента), </w:t>
            </w:r>
            <w:r>
              <w:rPr>
                <w:b/>
                <w:bCs/>
              </w:rPr>
              <w:t>Нові Продукти (NPD)</w:t>
            </w:r>
            <w:r>
              <w:t xml:space="preserve"> (аналіз "gap" </w:t>
            </w:r>
            <w:proofErr w:type="gramStart"/>
            <w:r>
              <w:t>на ринку</w:t>
            </w:r>
            <w:proofErr w:type="gramEnd"/>
            <w:r>
              <w:t xml:space="preserve">) та </w:t>
            </w:r>
            <w:r>
              <w:rPr>
                <w:b/>
                <w:bCs/>
              </w:rPr>
              <w:t>Впровадження стратегії ціноутворення</w:t>
            </w:r>
            <w:r>
              <w:t xml:space="preserve">. Концепція </w:t>
            </w:r>
            <w:r>
              <w:rPr>
                <w:b/>
                <w:bCs/>
              </w:rPr>
              <w:t>"Раннього Попередження" (Early Warning)</w:t>
            </w:r>
            <w:r>
              <w:t>.</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lastRenderedPageBreak/>
              <w:t>Тема 4.3: Організація Функції КР у Компанії</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Організаційні моделі функції КР: </w:t>
            </w:r>
            <w:r>
              <w:rPr>
                <w:b/>
                <w:bCs/>
              </w:rPr>
              <w:t>Централізована</w:t>
            </w:r>
            <w:r>
              <w:t xml:space="preserve"> (для великих компаній) vs. </w:t>
            </w:r>
            <w:r>
              <w:rPr>
                <w:b/>
                <w:bCs/>
              </w:rPr>
              <w:t>Розподілена (Hub-and-Spoke)</w:t>
            </w:r>
            <w:r>
              <w:t xml:space="preserve">. Створення </w:t>
            </w:r>
            <w:r>
              <w:rPr>
                <w:b/>
                <w:bCs/>
              </w:rPr>
              <w:t>"Віртуальної команди розвідки"</w:t>
            </w:r>
            <w:r>
              <w:t xml:space="preserve"> з функціональних підрозділів (продажі, R&amp;D, логістика).</w:t>
            </w:r>
          </w:p>
        </w:tc>
      </w:tr>
      <w:tr w:rsidR="00865074" w:rsidTr="0086507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rPr>
                <w:b/>
                <w:bCs/>
              </w:rPr>
              <w:t>Тема 4.4: Вимірювання Ефективності КР та її ROI</w:t>
            </w:r>
          </w:p>
        </w:tc>
        <w:tc>
          <w:tcPr>
            <w:tcW w:w="0" w:type="auto"/>
            <w:tcBorders>
              <w:top w:val="single" w:sz="6" w:space="0" w:color="auto"/>
              <w:left w:val="single" w:sz="6" w:space="0" w:color="auto"/>
              <w:bottom w:val="single" w:sz="6" w:space="0" w:color="auto"/>
              <w:right w:val="single" w:sz="6" w:space="0" w:color="auto"/>
            </w:tcBorders>
            <w:vAlign w:val="center"/>
            <w:hideMark/>
          </w:tcPr>
          <w:p w:rsidR="00865074" w:rsidRDefault="00865074">
            <w:pPr>
              <w:spacing w:after="480"/>
            </w:pPr>
            <w:r>
              <w:t xml:space="preserve">Непрямі та прямі методи оцінки ефективності КР. </w:t>
            </w:r>
            <w:r>
              <w:rPr>
                <w:b/>
                <w:bCs/>
              </w:rPr>
              <w:t>Якісні показники:</w:t>
            </w:r>
            <w:r>
              <w:t xml:space="preserve"> Своєчасність, точність, вплив на рішення (Скільки разів розвідка запобігла помилковому рішенню?). </w:t>
            </w:r>
            <w:r>
              <w:rPr>
                <w:b/>
                <w:bCs/>
              </w:rPr>
              <w:t>Кількісні показники:</w:t>
            </w:r>
            <w:r>
              <w:t xml:space="preserve"> Оцінка фінансового впливу ухваленого рішення, підтриманого розвідкою (наприклад, уникнення інвестицій у ризикований сегмент).</w:t>
            </w:r>
          </w:p>
        </w:tc>
      </w:tr>
    </w:tbl>
    <w:p w:rsidR="00865074" w:rsidRDefault="00865074" w:rsidP="00C53F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65074" w:rsidRDefault="00865074" w:rsidP="00C53F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C53FA7" w:rsidRPr="00C53FA7" w:rsidRDefault="00C53FA7" w:rsidP="00C53FA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53FA7">
        <w:rPr>
          <w:rFonts w:ascii="Times New Roman" w:eastAsia="Times New Roman" w:hAnsi="Times New Roman" w:cs="Times New Roman"/>
          <w:b/>
          <w:bCs/>
          <w:sz w:val="36"/>
          <w:szCs w:val="36"/>
          <w:lang w:eastAsia="ru-RU"/>
        </w:rPr>
        <w:t>4. Методи Навчання та Оцінювання</w:t>
      </w:r>
    </w:p>
    <w:p w:rsidR="00C53FA7" w:rsidRPr="00C53FA7" w:rsidRDefault="00C53FA7" w:rsidP="00C53F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53FA7">
        <w:rPr>
          <w:rFonts w:ascii="Times New Roman" w:eastAsia="Times New Roman" w:hAnsi="Times New Roman" w:cs="Times New Roman"/>
          <w:b/>
          <w:bCs/>
          <w:sz w:val="27"/>
          <w:szCs w:val="27"/>
          <w:lang w:eastAsia="ru-RU"/>
        </w:rPr>
        <w:t>4.1. Методи Навчання</w:t>
      </w:r>
    </w:p>
    <w:p w:rsidR="00C53FA7" w:rsidRPr="00C53FA7" w:rsidRDefault="00C53FA7" w:rsidP="00C53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Практикуми</w:t>
      </w:r>
      <w:r w:rsidRPr="00C53FA7">
        <w:rPr>
          <w:rFonts w:ascii="Times New Roman" w:eastAsia="Times New Roman" w:hAnsi="Times New Roman" w:cs="Times New Roman"/>
          <w:sz w:val="24"/>
          <w:szCs w:val="24"/>
          <w:lang w:eastAsia="ru-RU"/>
        </w:rPr>
        <w:t xml:space="preserve"> на основі реальних кейсів торговельних компаній (ритейл, e-commerce).</w:t>
      </w:r>
    </w:p>
    <w:p w:rsidR="00C53FA7" w:rsidRPr="00C53FA7" w:rsidRDefault="00C53FA7" w:rsidP="00C53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Симуляційні вправи</w:t>
      </w:r>
      <w:r w:rsidRPr="00C53FA7">
        <w:rPr>
          <w:rFonts w:ascii="Times New Roman" w:eastAsia="Times New Roman" w:hAnsi="Times New Roman" w:cs="Times New Roman"/>
          <w:sz w:val="24"/>
          <w:szCs w:val="24"/>
          <w:lang w:eastAsia="ru-RU"/>
        </w:rPr>
        <w:t xml:space="preserve"> (пошук інформації методом OSINT).</w:t>
      </w:r>
    </w:p>
    <w:p w:rsidR="00C53FA7" w:rsidRPr="00C53FA7" w:rsidRDefault="00C53FA7" w:rsidP="00C53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Груповий аналітичний проєкт:</w:t>
      </w:r>
      <w:r w:rsidRPr="00C53FA7">
        <w:rPr>
          <w:rFonts w:ascii="Times New Roman" w:eastAsia="Times New Roman" w:hAnsi="Times New Roman" w:cs="Times New Roman"/>
          <w:sz w:val="24"/>
          <w:szCs w:val="24"/>
          <w:lang w:eastAsia="ru-RU"/>
        </w:rPr>
        <w:t xml:space="preserve"> Створення </w:t>
      </w:r>
      <w:r w:rsidR="00865074">
        <w:rPr>
          <w:rFonts w:ascii="Times New Roman" w:eastAsia="Times New Roman" w:hAnsi="Times New Roman" w:cs="Times New Roman"/>
          <w:b/>
          <w:bCs/>
          <w:sz w:val="24"/>
          <w:szCs w:val="24"/>
          <w:lang w:eastAsia="ru-RU"/>
        </w:rPr>
        <w:t>«Профілю ключового к</w:t>
      </w:r>
      <w:r w:rsidRPr="00C53FA7">
        <w:rPr>
          <w:rFonts w:ascii="Times New Roman" w:eastAsia="Times New Roman" w:hAnsi="Times New Roman" w:cs="Times New Roman"/>
          <w:b/>
          <w:bCs/>
          <w:sz w:val="24"/>
          <w:szCs w:val="24"/>
          <w:lang w:eastAsia="ru-RU"/>
        </w:rPr>
        <w:t>онкурента»</w:t>
      </w:r>
      <w:r w:rsidRPr="00C53FA7">
        <w:rPr>
          <w:rFonts w:ascii="Times New Roman" w:eastAsia="Times New Roman" w:hAnsi="Times New Roman" w:cs="Times New Roman"/>
          <w:sz w:val="24"/>
          <w:szCs w:val="24"/>
          <w:lang w:eastAsia="ru-RU"/>
        </w:rPr>
        <w:t xml:space="preserve"> та розробка рекомендацій на основі KEQs.</w:t>
      </w:r>
    </w:p>
    <w:p w:rsidR="00C53FA7" w:rsidRPr="00C53FA7" w:rsidRDefault="00C53FA7" w:rsidP="00C53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Семінари-дискусії</w:t>
      </w:r>
      <w:r w:rsidRPr="00C53FA7">
        <w:rPr>
          <w:rFonts w:ascii="Times New Roman" w:eastAsia="Times New Roman" w:hAnsi="Times New Roman" w:cs="Times New Roman"/>
          <w:sz w:val="24"/>
          <w:szCs w:val="24"/>
          <w:lang w:eastAsia="ru-RU"/>
        </w:rPr>
        <w:t xml:space="preserve"> щодо етичних дилем КР.</w:t>
      </w:r>
    </w:p>
    <w:p w:rsidR="00C53FA7" w:rsidRPr="00C53FA7" w:rsidRDefault="00C53FA7" w:rsidP="00C53FA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53FA7">
        <w:rPr>
          <w:rFonts w:ascii="Times New Roman" w:eastAsia="Times New Roman" w:hAnsi="Times New Roman" w:cs="Times New Roman"/>
          <w:b/>
          <w:bCs/>
          <w:sz w:val="27"/>
          <w:szCs w:val="27"/>
          <w:lang w:eastAsia="ru-RU"/>
        </w:rPr>
        <w:t>4.2. Система Накопичення Балів та Оцінювання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2"/>
        <w:gridCol w:w="2376"/>
        <w:gridCol w:w="2187"/>
      </w:tblGrid>
      <w:tr w:rsidR="00C53FA7" w:rsidRPr="00C53FA7" w:rsidTr="00C53FA7">
        <w:trPr>
          <w:tblHeade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Вид Діяльності</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Максимальна Кількість Балів</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Вага в Підсумковій Оцінці</w:t>
            </w:r>
          </w:p>
        </w:tc>
      </w:tr>
      <w:tr w:rsidR="00C53FA7" w:rsidRPr="00C53FA7" w:rsidTr="00C53FA7">
        <w:trPr>
          <w:tblCellSpacing w:w="15" w:type="dxa"/>
        </w:trPr>
        <w:tc>
          <w:tcPr>
            <w:tcW w:w="0" w:type="auto"/>
            <w:vAlign w:val="center"/>
            <w:hideMark/>
          </w:tcPr>
          <w:p w:rsidR="00C53FA7" w:rsidRPr="00C53FA7" w:rsidRDefault="00865074" w:rsidP="00C53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Семінарські </w:t>
            </w:r>
            <w:r>
              <w:rPr>
                <w:rFonts w:ascii="Times New Roman" w:eastAsia="Times New Roman" w:hAnsi="Times New Roman" w:cs="Times New Roman"/>
                <w:b/>
                <w:bCs/>
                <w:sz w:val="24"/>
                <w:szCs w:val="24"/>
                <w:lang w:val="uk-UA" w:eastAsia="ru-RU"/>
              </w:rPr>
              <w:t>з</w:t>
            </w:r>
            <w:r w:rsidR="00C53FA7" w:rsidRPr="00C53FA7">
              <w:rPr>
                <w:rFonts w:ascii="Times New Roman" w:eastAsia="Times New Roman" w:hAnsi="Times New Roman" w:cs="Times New Roman"/>
                <w:b/>
                <w:bCs/>
                <w:sz w:val="24"/>
                <w:szCs w:val="24"/>
                <w:lang w:eastAsia="ru-RU"/>
              </w:rPr>
              <w:t>аняття</w:t>
            </w:r>
            <w:r w:rsidR="00C53FA7" w:rsidRPr="00C53FA7">
              <w:rPr>
                <w:rFonts w:ascii="Times New Roman" w:eastAsia="Times New Roman" w:hAnsi="Times New Roman" w:cs="Times New Roman"/>
                <w:sz w:val="24"/>
                <w:szCs w:val="24"/>
                <w:lang w:eastAsia="ru-RU"/>
              </w:rPr>
              <w:t xml:space="preserve"> (Активність, міні-кейси, поточні звіти)</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20 балів</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20%</w:t>
            </w:r>
          </w:p>
        </w:tc>
      </w:tr>
      <w:tr w:rsidR="00C53FA7" w:rsidRPr="00C53FA7" w:rsidTr="00C53FA7">
        <w:trPr>
          <w:tblCellSpacing w:w="15" w:type="dxa"/>
        </w:trPr>
        <w:tc>
          <w:tcPr>
            <w:tcW w:w="0" w:type="auto"/>
            <w:vAlign w:val="center"/>
            <w:hideMark/>
          </w:tcPr>
          <w:p w:rsidR="00C53FA7" w:rsidRPr="00C53FA7" w:rsidRDefault="00865074" w:rsidP="00C53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Проєктна р</w:t>
            </w:r>
            <w:r w:rsidR="00C53FA7" w:rsidRPr="00C53FA7">
              <w:rPr>
                <w:rFonts w:ascii="Times New Roman" w:eastAsia="Times New Roman" w:hAnsi="Times New Roman" w:cs="Times New Roman"/>
                <w:b/>
                <w:bCs/>
                <w:sz w:val="24"/>
                <w:szCs w:val="24"/>
                <w:lang w:eastAsia="ru-RU"/>
              </w:rPr>
              <w:t>обота</w:t>
            </w:r>
            <w:r w:rsidR="00C53FA7" w:rsidRPr="00C53FA7">
              <w:rPr>
                <w:rFonts w:ascii="Times New Roman" w:eastAsia="Times New Roman" w:hAnsi="Times New Roman" w:cs="Times New Roman"/>
                <w:sz w:val="24"/>
                <w:szCs w:val="24"/>
                <w:lang w:eastAsia="ru-RU"/>
              </w:rPr>
              <w:t xml:space="preserve"> (Створення Профілю Конкурента та Рекомендацій)</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40 балів</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40%</w:t>
            </w:r>
          </w:p>
        </w:tc>
      </w:tr>
      <w:tr w:rsidR="00C53FA7" w:rsidRPr="00C53FA7" w:rsidTr="00C53FA7">
        <w:trPr>
          <w:tblCellSpacing w:w="15" w:type="dxa"/>
        </w:trPr>
        <w:tc>
          <w:tcPr>
            <w:tcW w:w="0" w:type="auto"/>
            <w:vAlign w:val="center"/>
            <w:hideMark/>
          </w:tcPr>
          <w:p w:rsidR="00C53FA7" w:rsidRPr="00C53FA7" w:rsidRDefault="00865074" w:rsidP="00C53F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Модульні т</w:t>
            </w:r>
            <w:r w:rsidR="00C53FA7" w:rsidRPr="00C53FA7">
              <w:rPr>
                <w:rFonts w:ascii="Times New Roman" w:eastAsia="Times New Roman" w:hAnsi="Times New Roman" w:cs="Times New Roman"/>
                <w:b/>
                <w:bCs/>
                <w:sz w:val="24"/>
                <w:szCs w:val="24"/>
                <w:lang w:eastAsia="ru-RU"/>
              </w:rPr>
              <w:t>ести</w:t>
            </w:r>
            <w:r w:rsidR="00C53FA7" w:rsidRPr="00C53FA7">
              <w:rPr>
                <w:rFonts w:ascii="Times New Roman" w:eastAsia="Times New Roman" w:hAnsi="Times New Roman" w:cs="Times New Roman"/>
                <w:sz w:val="24"/>
                <w:szCs w:val="24"/>
                <w:lang w:eastAsia="ru-RU"/>
              </w:rPr>
              <w:t xml:space="preserve"> (Модулі 1-3)</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20 балів</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20%</w:t>
            </w:r>
          </w:p>
        </w:tc>
      </w:tr>
      <w:tr w:rsidR="00C53FA7" w:rsidRPr="00C53FA7" w:rsidTr="00C53FA7">
        <w:trPr>
          <w:tblCellSpacing w:w="15" w:type="dxa"/>
        </w:trPr>
        <w:tc>
          <w:tcPr>
            <w:tcW w:w="0" w:type="auto"/>
            <w:vAlign w:val="center"/>
            <w:hideMark/>
          </w:tcPr>
          <w:p w:rsidR="00C53FA7" w:rsidRPr="00C53FA7" w:rsidRDefault="00865074" w:rsidP="008650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uk-UA" w:eastAsia="ru-RU"/>
              </w:rPr>
              <w:t>Залік</w:t>
            </w:r>
            <w:r w:rsidR="00C53FA7" w:rsidRPr="00C53FA7">
              <w:rPr>
                <w:rFonts w:ascii="Times New Roman" w:eastAsia="Times New Roman" w:hAnsi="Times New Roman" w:cs="Times New Roman"/>
                <w:sz w:val="24"/>
                <w:szCs w:val="24"/>
                <w:lang w:eastAsia="ru-RU"/>
              </w:rPr>
              <w:t xml:space="preserve"> (Фінальний тест/Захист Проєкту)</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20 балів</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sz w:val="24"/>
                <w:szCs w:val="24"/>
                <w:lang w:eastAsia="ru-RU"/>
              </w:rPr>
              <w:t>20%</w:t>
            </w:r>
          </w:p>
        </w:tc>
      </w:tr>
      <w:tr w:rsidR="00C53FA7" w:rsidRPr="00C53FA7" w:rsidTr="00C53FA7">
        <w:trPr>
          <w:tblCellSpacing w:w="15" w:type="dxa"/>
        </w:trPr>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ВСЬОГО</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100 балів</w:t>
            </w:r>
          </w:p>
        </w:tc>
        <w:tc>
          <w:tcPr>
            <w:tcW w:w="0" w:type="auto"/>
            <w:vAlign w:val="center"/>
            <w:hideMark/>
          </w:tcPr>
          <w:p w:rsidR="00C53FA7" w:rsidRPr="00C53FA7" w:rsidRDefault="00C53FA7" w:rsidP="00C53FA7">
            <w:pPr>
              <w:spacing w:after="0" w:line="240" w:lineRule="auto"/>
              <w:rPr>
                <w:rFonts w:ascii="Times New Roman" w:eastAsia="Times New Roman" w:hAnsi="Times New Roman" w:cs="Times New Roman"/>
                <w:sz w:val="24"/>
                <w:szCs w:val="24"/>
                <w:lang w:eastAsia="ru-RU"/>
              </w:rPr>
            </w:pPr>
            <w:r w:rsidRPr="00C53FA7">
              <w:rPr>
                <w:rFonts w:ascii="Times New Roman" w:eastAsia="Times New Roman" w:hAnsi="Times New Roman" w:cs="Times New Roman"/>
                <w:b/>
                <w:bCs/>
                <w:sz w:val="24"/>
                <w:szCs w:val="24"/>
                <w:lang w:eastAsia="ru-RU"/>
              </w:rPr>
              <w:t>100%$</w:t>
            </w:r>
          </w:p>
        </w:tc>
      </w:tr>
    </w:tbl>
    <w:p w:rsidR="00F663AF" w:rsidRPr="009F1E33" w:rsidRDefault="00F663AF" w:rsidP="00F663AF">
      <w:pPr>
        <w:autoSpaceDE w:val="0"/>
        <w:autoSpaceDN w:val="0"/>
        <w:spacing w:before="14"/>
        <w:ind w:left="286" w:right="23" w:firstLine="708"/>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F663AF" w:rsidRPr="009F1E33" w:rsidRDefault="00F663AF" w:rsidP="00F663AF">
      <w:pPr>
        <w:autoSpaceDE w:val="0"/>
        <w:autoSpaceDN w:val="0"/>
        <w:ind w:firstLine="709"/>
        <w:rPr>
          <w:rFonts w:ascii="Times New Roman" w:eastAsia="Times New Roman" w:hAnsi="Times New Roman" w:cs="Times New Roman"/>
          <w:i/>
          <w:sz w:val="20"/>
          <w:szCs w:val="20"/>
        </w:rPr>
      </w:pPr>
    </w:p>
    <w:p w:rsidR="00F663AF" w:rsidRPr="009F1E33" w:rsidRDefault="00F663AF" w:rsidP="00F663AF">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Тестування</w:t>
      </w:r>
      <w:r w:rsidRPr="009F1E33">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Moodle відповідно до </w:t>
      </w:r>
      <w:r w:rsidRPr="009F1E33">
        <w:rPr>
          <w:rFonts w:ascii="Times New Roman" w:eastAsia="Times New Roman" w:hAnsi="Times New Roman" w:cs="Times New Roman"/>
          <w:sz w:val="20"/>
          <w:szCs w:val="20"/>
        </w:rPr>
        <w:lastRenderedPageBreak/>
        <w:t>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1-</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w:t>
      </w:r>
      <w:r w:rsidRPr="003115C2">
        <w:rPr>
          <w:rFonts w:ascii="Times New Roman" w:eastAsia="Times New Roman" w:hAnsi="Times New Roman" w:cs="Times New Roman"/>
          <w:sz w:val="20"/>
          <w:szCs w:val="20"/>
        </w:rPr>
        <w:t>5</w:t>
      </w:r>
      <w:r w:rsidRPr="009F1E33">
        <w:rPr>
          <w:rFonts w:ascii="Times New Roman" w:eastAsia="Times New Roman" w:hAnsi="Times New Roman" w:cs="Times New Roman"/>
          <w:sz w:val="20"/>
          <w:szCs w:val="20"/>
        </w:rPr>
        <w:t xml:space="preserve">0 хвилин під час </w:t>
      </w:r>
      <w:r w:rsidRPr="003115C2">
        <w:rPr>
          <w:rFonts w:ascii="Times New Roman" w:eastAsia="Times New Roman" w:hAnsi="Times New Roman" w:cs="Times New Roman"/>
          <w:sz w:val="20"/>
          <w:szCs w:val="20"/>
        </w:rPr>
        <w:t>підсумкового</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контролю за складеним розкладом.</w:t>
      </w:r>
    </w:p>
    <w:p w:rsidR="00F663AF" w:rsidRPr="009F1E33" w:rsidRDefault="00F663AF" w:rsidP="00F663AF">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Процедура</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5"/>
          <w:sz w:val="20"/>
          <w:szCs w:val="20"/>
        </w:rPr>
        <w:t xml:space="preserve"> </w:t>
      </w:r>
      <w:r w:rsidRPr="009F1E33">
        <w:rPr>
          <w:rFonts w:ascii="Times New Roman" w:eastAsia="Times New Roman" w:hAnsi="Times New Roman" w:cs="Times New Roman"/>
          <w:i/>
          <w:sz w:val="20"/>
          <w:szCs w:val="20"/>
        </w:rPr>
        <w:t>завдань</w:t>
      </w:r>
      <w:r w:rsidRPr="003115C2">
        <w:rPr>
          <w:rFonts w:ascii="Times New Roman" w:eastAsia="Times New Roman" w:hAnsi="Times New Roman" w:cs="Times New Roman"/>
          <w:i/>
          <w:sz w:val="20"/>
          <w:szCs w:val="20"/>
        </w:rPr>
        <w:t>.</w:t>
      </w:r>
    </w:p>
    <w:p w:rsidR="00F663AF" w:rsidRPr="009F1E33" w:rsidRDefault="00F663AF" w:rsidP="00F663AF">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Оцінюванню</w:t>
      </w:r>
      <w:r w:rsidRPr="009F1E33">
        <w:rPr>
          <w:rFonts w:ascii="Times New Roman" w:eastAsia="Times New Roman" w:hAnsi="Times New Roman" w:cs="Times New Roman"/>
          <w:spacing w:val="73"/>
          <w:w w:val="150"/>
          <w:sz w:val="20"/>
          <w:szCs w:val="20"/>
        </w:rPr>
        <w:t xml:space="preserve"> </w:t>
      </w:r>
      <w:r w:rsidRPr="009F1E33">
        <w:rPr>
          <w:rFonts w:ascii="Times New Roman" w:eastAsia="Times New Roman" w:hAnsi="Times New Roman" w:cs="Times New Roman"/>
          <w:sz w:val="20"/>
          <w:szCs w:val="20"/>
        </w:rPr>
        <w:t>підлягає</w:t>
      </w:r>
      <w:r w:rsidRPr="009F1E33">
        <w:rPr>
          <w:rFonts w:ascii="Times New Roman" w:eastAsia="Times New Roman" w:hAnsi="Times New Roman" w:cs="Times New Roman"/>
          <w:spacing w:val="76"/>
          <w:w w:val="150"/>
          <w:sz w:val="20"/>
          <w:szCs w:val="20"/>
        </w:rPr>
        <w:t xml:space="preserve"> </w:t>
      </w:r>
      <w:r w:rsidRPr="009F1E33">
        <w:rPr>
          <w:rFonts w:ascii="Times New Roman" w:eastAsia="Times New Roman" w:hAnsi="Times New Roman" w:cs="Times New Roman"/>
          <w:sz w:val="20"/>
          <w:szCs w:val="20"/>
        </w:rPr>
        <w:t>виконання</w:t>
      </w:r>
      <w:r w:rsidRPr="009F1E33">
        <w:rPr>
          <w:rFonts w:ascii="Times New Roman" w:eastAsia="Times New Roman" w:hAnsi="Times New Roman" w:cs="Times New Roman"/>
          <w:spacing w:val="75"/>
          <w:w w:val="150"/>
          <w:sz w:val="20"/>
          <w:szCs w:val="20"/>
        </w:rPr>
        <w:t xml:space="preserve"> </w:t>
      </w:r>
      <w:r w:rsidRPr="009F1E33">
        <w:rPr>
          <w:rFonts w:ascii="Times New Roman" w:eastAsia="Times New Roman" w:hAnsi="Times New Roman" w:cs="Times New Roman"/>
          <w:sz w:val="20"/>
          <w:szCs w:val="20"/>
        </w:rPr>
        <w:t>здобувачами</w:t>
      </w:r>
      <w:r w:rsidRPr="009F1E33">
        <w:rPr>
          <w:rFonts w:ascii="Times New Roman" w:eastAsia="Times New Roman" w:hAnsi="Times New Roman" w:cs="Times New Roman"/>
          <w:spacing w:val="77"/>
          <w:w w:val="150"/>
          <w:sz w:val="20"/>
          <w:szCs w:val="20"/>
        </w:rPr>
        <w:t xml:space="preserve"> </w:t>
      </w:r>
      <w:r w:rsidRPr="003115C2">
        <w:rPr>
          <w:rFonts w:ascii="Times New Roman" w:eastAsia="Times New Roman" w:hAnsi="Times New Roman" w:cs="Times New Roman"/>
          <w:sz w:val="20"/>
          <w:szCs w:val="20"/>
        </w:rPr>
        <w:t>практичних</w:t>
      </w:r>
      <w:r w:rsidRPr="009F1E33">
        <w:rPr>
          <w:rFonts w:ascii="Times New Roman" w:eastAsia="Times New Roman" w:hAnsi="Times New Roman" w:cs="Times New Roman"/>
          <w:spacing w:val="78"/>
          <w:w w:val="150"/>
          <w:sz w:val="20"/>
          <w:szCs w:val="20"/>
        </w:rPr>
        <w:t xml:space="preserve"> </w:t>
      </w:r>
      <w:r w:rsidRPr="009F1E33">
        <w:rPr>
          <w:rFonts w:ascii="Times New Roman" w:eastAsia="Times New Roman" w:hAnsi="Times New Roman" w:cs="Times New Roman"/>
          <w:spacing w:val="-2"/>
          <w:sz w:val="20"/>
          <w:szCs w:val="20"/>
        </w:rPr>
        <w:t>завдань</w:t>
      </w:r>
      <w:r w:rsidRPr="003115C2">
        <w:rPr>
          <w:rFonts w:ascii="Times New Roman" w:eastAsia="Times New Roman" w:hAnsi="Times New Roman" w:cs="Times New Roman"/>
          <w:spacing w:val="-2"/>
          <w:sz w:val="20"/>
          <w:szCs w:val="20"/>
        </w:rPr>
        <w:t xml:space="preserve"> для </w:t>
      </w:r>
      <w:r w:rsidRPr="009F1E33">
        <w:rPr>
          <w:rFonts w:ascii="Times New Roman" w:eastAsia="Times New Roman" w:hAnsi="Times New Roman" w:cs="Times New Roman"/>
          <w:sz w:val="20"/>
          <w:szCs w:val="20"/>
        </w:rPr>
        <w:t>кожно</w:t>
      </w:r>
      <w:r w:rsidRPr="003115C2">
        <w:rPr>
          <w:rFonts w:ascii="Times New Roman" w:eastAsia="Times New Roman" w:hAnsi="Times New Roman" w:cs="Times New Roman"/>
          <w:sz w:val="20"/>
          <w:szCs w:val="20"/>
        </w:rPr>
        <w:t>го змістового модуля</w:t>
      </w:r>
      <w:r w:rsidRPr="009F1E33">
        <w:rPr>
          <w:rFonts w:ascii="Times New Roman" w:eastAsia="Times New Roman" w:hAnsi="Times New Roman" w:cs="Times New Roman"/>
          <w:sz w:val="20"/>
          <w:szCs w:val="20"/>
        </w:rPr>
        <w:t xml:space="preserve"> під час аудиторних практичних занять і поза</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аудиторної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самостійної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роботи.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Кожне</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практичне</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завдання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виконується по мірі опанування здобувачем матер</w:t>
      </w:r>
      <w:r>
        <w:rPr>
          <w:rFonts w:ascii="Times New Roman" w:eastAsia="Times New Roman" w:hAnsi="Times New Roman" w:cs="Times New Roman"/>
          <w:sz w:val="20"/>
          <w:szCs w:val="20"/>
        </w:rPr>
        <w:t xml:space="preserve">іалу тем </w:t>
      </w:r>
      <w:r w:rsidRPr="009F1E33">
        <w:rPr>
          <w:rFonts w:ascii="Times New Roman" w:eastAsia="Times New Roman" w:hAnsi="Times New Roman" w:cs="Times New Roman"/>
          <w:sz w:val="20"/>
          <w:szCs w:val="20"/>
        </w:rPr>
        <w:t>оформлюється у вигляді файлів MS Word,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У разі дистанційного навчання, захист </w:t>
      </w:r>
      <w:r w:rsidRPr="003115C2">
        <w:rPr>
          <w:rFonts w:ascii="Times New Roman" w:eastAsia="Times New Roman" w:hAnsi="Times New Roman" w:cs="Times New Roman"/>
          <w:sz w:val="20"/>
          <w:szCs w:val="20"/>
        </w:rPr>
        <w:t xml:space="preserve">робіт </w:t>
      </w:r>
      <w:r w:rsidRPr="009F1E33">
        <w:rPr>
          <w:rFonts w:ascii="Times New Roman" w:eastAsia="Times New Roman" w:hAnsi="Times New Roman" w:cs="Times New Roman"/>
          <w:sz w:val="20"/>
          <w:szCs w:val="20"/>
        </w:rPr>
        <w:t xml:space="preserve">відбувається з використанням інформаційно-комунікаційних технологій, зокрема при увімкненому відео-режимі </w:t>
      </w:r>
      <w:r w:rsidRPr="009F1E33">
        <w:rPr>
          <w:rFonts w:ascii="Times New Roman" w:eastAsia="Times New Roman" w:hAnsi="Times New Roman" w:cs="Times New Roman"/>
          <w:spacing w:val="-2"/>
          <w:sz w:val="20"/>
          <w:szCs w:val="20"/>
        </w:rPr>
        <w:t>Zoom-конференції.</w:t>
      </w:r>
    </w:p>
    <w:p w:rsidR="00F663AF" w:rsidRPr="009F1E33" w:rsidRDefault="00F663AF" w:rsidP="00F663AF">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Критерії</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оцінювання</w:t>
      </w:r>
      <w:r w:rsidRPr="009F1E33">
        <w:rPr>
          <w:rFonts w:ascii="Times New Roman" w:eastAsia="Times New Roman" w:hAnsi="Times New Roman" w:cs="Times New Roman"/>
          <w:i/>
          <w:spacing w:val="22"/>
          <w:sz w:val="20"/>
          <w:szCs w:val="20"/>
        </w:rPr>
        <w:t xml:space="preserve"> </w:t>
      </w:r>
      <w:r w:rsidRPr="009F1E33">
        <w:rPr>
          <w:rFonts w:ascii="Times New Roman" w:eastAsia="Times New Roman" w:hAnsi="Times New Roman" w:cs="Times New Roman"/>
          <w:i/>
          <w:sz w:val="20"/>
          <w:szCs w:val="20"/>
        </w:rPr>
        <w:t>практичних</w:t>
      </w:r>
      <w:r w:rsidRPr="009F1E33">
        <w:rPr>
          <w:rFonts w:ascii="Times New Roman" w:eastAsia="Times New Roman" w:hAnsi="Times New Roman" w:cs="Times New Roman"/>
          <w:i/>
          <w:spacing w:val="23"/>
          <w:sz w:val="20"/>
          <w:szCs w:val="20"/>
        </w:rPr>
        <w:t xml:space="preserve"> </w:t>
      </w:r>
      <w:r w:rsidRPr="009F1E33">
        <w:rPr>
          <w:rFonts w:ascii="Times New Roman" w:eastAsia="Times New Roman" w:hAnsi="Times New Roman" w:cs="Times New Roman"/>
          <w:i/>
          <w:sz w:val="20"/>
          <w:szCs w:val="20"/>
        </w:rPr>
        <w:t>завдань</w:t>
      </w:r>
      <w:r w:rsidRPr="009F1E33">
        <w:rPr>
          <w:rFonts w:ascii="Times New Roman" w:eastAsia="Times New Roman" w:hAnsi="Times New Roman" w:cs="Times New Roman"/>
          <w:i/>
          <w:spacing w:val="-4"/>
          <w:sz w:val="20"/>
          <w:szCs w:val="20"/>
        </w:rPr>
        <w:t>:</w:t>
      </w:r>
    </w:p>
    <w:p w:rsidR="00F663AF" w:rsidRPr="009F1E33" w:rsidRDefault="00F663AF" w:rsidP="00F663AF">
      <w:pPr>
        <w:autoSpaceDE w:val="0"/>
        <w:autoSpaceDN w:val="0"/>
        <w:ind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5</w:t>
      </w:r>
      <w:r w:rsidRPr="009F1E33">
        <w:rPr>
          <w:rFonts w:ascii="Times New Roman" w:eastAsia="Times New Roman" w:hAnsi="Times New Roman" w:cs="Times New Roman"/>
          <w:i/>
          <w:spacing w:val="65"/>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68"/>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6"/>
          <w:sz w:val="20"/>
          <w:szCs w:val="20"/>
        </w:rPr>
        <w:t xml:space="preserve"> </w:t>
      </w:r>
      <w:r w:rsidRPr="003115C2">
        <w:rPr>
          <w:rFonts w:ascii="Times New Roman" w:eastAsia="Times New Roman" w:hAnsi="Times New Roman" w:cs="Times New Roman"/>
          <w:sz w:val="20"/>
          <w:szCs w:val="20"/>
        </w:rPr>
        <w:t xml:space="preserve">роботу </w:t>
      </w:r>
      <w:r w:rsidRPr="009F1E33">
        <w:rPr>
          <w:rFonts w:ascii="Times New Roman" w:eastAsia="Times New Roman" w:hAnsi="Times New Roman" w:cs="Times New Roman"/>
          <w:sz w:val="20"/>
          <w:szCs w:val="20"/>
        </w:rPr>
        <w:t>виконано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самостійно</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та</w:t>
      </w:r>
      <w:r w:rsidRPr="009F1E33">
        <w:rPr>
          <w:rFonts w:ascii="Times New Roman" w:eastAsia="Times New Roman" w:hAnsi="Times New Roman" w:cs="Times New Roman"/>
          <w:spacing w:val="67"/>
          <w:sz w:val="20"/>
          <w:szCs w:val="20"/>
        </w:rPr>
        <w:t xml:space="preserve"> </w:t>
      </w:r>
      <w:r w:rsidRPr="009F1E33">
        <w:rPr>
          <w:rFonts w:ascii="Times New Roman" w:eastAsia="Times New Roman" w:hAnsi="Times New Roman" w:cs="Times New Roman"/>
          <w:sz w:val="20"/>
          <w:szCs w:val="20"/>
        </w:rPr>
        <w:t>правильно,</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z w:val="20"/>
          <w:szCs w:val="20"/>
        </w:rPr>
        <w:t>в</w:t>
      </w:r>
      <w:r w:rsidRPr="009F1E33">
        <w:rPr>
          <w:rFonts w:ascii="Times New Roman" w:eastAsia="Times New Roman" w:hAnsi="Times New Roman" w:cs="Times New Roman"/>
          <w:spacing w:val="66"/>
          <w:sz w:val="20"/>
          <w:szCs w:val="20"/>
        </w:rPr>
        <w:t xml:space="preserve"> </w:t>
      </w:r>
      <w:r w:rsidRPr="009F1E33">
        <w:rPr>
          <w:rFonts w:ascii="Times New Roman" w:eastAsia="Times New Roman" w:hAnsi="Times New Roman" w:cs="Times New Roman"/>
          <w:sz w:val="20"/>
          <w:szCs w:val="20"/>
        </w:rPr>
        <w:t>повному</w:t>
      </w:r>
      <w:r w:rsidRPr="009F1E33">
        <w:rPr>
          <w:rFonts w:ascii="Times New Roman" w:eastAsia="Times New Roman" w:hAnsi="Times New Roman" w:cs="Times New Roman"/>
          <w:spacing w:val="62"/>
          <w:sz w:val="20"/>
          <w:szCs w:val="20"/>
        </w:rPr>
        <w:t xml:space="preserve"> </w:t>
      </w:r>
      <w:r w:rsidRPr="009F1E33">
        <w:rPr>
          <w:rFonts w:ascii="Times New Roman" w:eastAsia="Times New Roman" w:hAnsi="Times New Roman" w:cs="Times New Roman"/>
          <w:sz w:val="20"/>
          <w:szCs w:val="20"/>
        </w:rPr>
        <w:t>обсязі</w:t>
      </w:r>
      <w:r w:rsidRPr="009F1E33">
        <w:rPr>
          <w:rFonts w:ascii="Times New Roman" w:eastAsia="Times New Roman" w:hAnsi="Times New Roman" w:cs="Times New Roman"/>
          <w:spacing w:val="65"/>
          <w:sz w:val="20"/>
          <w:szCs w:val="20"/>
        </w:rPr>
        <w:t xml:space="preserve"> </w:t>
      </w:r>
      <w:r w:rsidRPr="009F1E33">
        <w:rPr>
          <w:rFonts w:ascii="Times New Roman" w:eastAsia="Times New Roman" w:hAnsi="Times New Roman" w:cs="Times New Roman"/>
          <w:spacing w:val="-5"/>
          <w:sz w:val="20"/>
          <w:szCs w:val="20"/>
        </w:rPr>
        <w:t>із</w:t>
      </w:r>
      <w:r w:rsidRPr="003115C2">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застосуванням раціональн</w:t>
      </w:r>
      <w:r w:rsidRPr="003115C2">
        <w:rPr>
          <w:rFonts w:ascii="Times New Roman" w:eastAsia="Times New Roman" w:hAnsi="Times New Roman" w:cs="Times New Roman"/>
          <w:sz w:val="20"/>
          <w:szCs w:val="20"/>
        </w:rPr>
        <w:t>их</w:t>
      </w:r>
      <w:r w:rsidRPr="009F1E33">
        <w:rPr>
          <w:rFonts w:ascii="Times New Roman" w:eastAsia="Times New Roman" w:hAnsi="Times New Roman" w:cs="Times New Roman"/>
          <w:sz w:val="20"/>
          <w:szCs w:val="20"/>
        </w:rPr>
        <w:t xml:space="preserve"> метод</w:t>
      </w:r>
      <w:r w:rsidRPr="003115C2">
        <w:rPr>
          <w:rFonts w:ascii="Times New Roman" w:eastAsia="Times New Roman" w:hAnsi="Times New Roman" w:cs="Times New Roman"/>
          <w:sz w:val="20"/>
          <w:szCs w:val="20"/>
        </w:rPr>
        <w:t>ів</w:t>
      </w:r>
      <w:r w:rsidRPr="009F1E33">
        <w:rPr>
          <w:rFonts w:ascii="Times New Roman" w:eastAsia="Times New Roman" w:hAnsi="Times New Roman" w:cs="Times New Roman"/>
          <w:sz w:val="20"/>
          <w:szCs w:val="20"/>
        </w:rPr>
        <w:t>;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F663AF" w:rsidRPr="009F1E33" w:rsidRDefault="00F663AF" w:rsidP="00F663AF">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4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F663AF" w:rsidRPr="009F1E33" w:rsidRDefault="00F663AF" w:rsidP="00F663AF">
      <w:pPr>
        <w:autoSpaceDE w:val="0"/>
        <w:autoSpaceDN w:val="0"/>
        <w:ind w:right="2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3 бали </w:t>
      </w:r>
      <w:r w:rsidRPr="009F1E33">
        <w:rPr>
          <w:rFonts w:ascii="Times New Roman" w:eastAsia="Times New Roman" w:hAnsi="Times New Roman" w:cs="Times New Roman"/>
          <w:sz w:val="20"/>
          <w:szCs w:val="20"/>
        </w:rPr>
        <w:t xml:space="preserve">– </w:t>
      </w:r>
      <w:r w:rsidRPr="003115C2">
        <w:rPr>
          <w:rFonts w:ascii="Times New Roman" w:eastAsia="Times New Roman" w:hAnsi="Times New Roman" w:cs="Times New Roman"/>
          <w:sz w:val="20"/>
          <w:szCs w:val="20"/>
        </w:rPr>
        <w:t>роботу</w:t>
      </w:r>
      <w:r w:rsidRPr="009F1E33">
        <w:rPr>
          <w:rFonts w:ascii="Times New Roman" w:eastAsia="Times New Roman" w:hAnsi="Times New Roman" w:cs="Times New Roman"/>
          <w:sz w:val="20"/>
          <w:szCs w:val="20"/>
        </w:rPr>
        <w:t xml:space="preserve"> виконано самостійно, в повному обсязі, загалом правильно, але</w:t>
      </w:r>
      <w:r w:rsidRPr="009F1E33">
        <w:rPr>
          <w:rFonts w:ascii="Times New Roman" w:eastAsia="Times New Roman" w:hAnsi="Times New Roman" w:cs="Times New Roman"/>
          <w:spacing w:val="35"/>
          <w:sz w:val="20"/>
          <w:szCs w:val="20"/>
        </w:rPr>
        <w:t xml:space="preserve"> </w:t>
      </w:r>
      <w:r w:rsidRPr="009F1E33">
        <w:rPr>
          <w:rFonts w:ascii="Times New Roman" w:eastAsia="Times New Roman" w:hAnsi="Times New Roman" w:cs="Times New Roman"/>
          <w:sz w:val="20"/>
          <w:szCs w:val="20"/>
        </w:rPr>
        <w:t>наявні</w:t>
      </w:r>
      <w:r w:rsidRPr="009F1E33">
        <w:rPr>
          <w:rFonts w:ascii="Times New Roman" w:eastAsia="Times New Roman" w:hAnsi="Times New Roman" w:cs="Times New Roman"/>
          <w:spacing w:val="36"/>
          <w:sz w:val="20"/>
          <w:szCs w:val="20"/>
        </w:rPr>
        <w:t xml:space="preserve"> </w:t>
      </w:r>
      <w:r w:rsidRPr="009F1E33">
        <w:rPr>
          <w:rFonts w:ascii="Times New Roman" w:eastAsia="Times New Roman" w:hAnsi="Times New Roman" w:cs="Times New Roman"/>
          <w:sz w:val="20"/>
          <w:szCs w:val="20"/>
        </w:rPr>
        <w:t>окремі</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помилки</w:t>
      </w:r>
      <w:r w:rsidRPr="003115C2">
        <w:rPr>
          <w:rFonts w:ascii="Times New Roman" w:eastAsia="Times New Roman" w:hAnsi="Times New Roman" w:cs="Times New Roman"/>
          <w:sz w:val="20"/>
          <w:szCs w:val="20"/>
        </w:rPr>
        <w:t xml:space="preserve"> (наприклад, логічні)</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4"/>
          <w:sz w:val="20"/>
          <w:szCs w:val="20"/>
        </w:rPr>
        <w:t xml:space="preserve"> </w:t>
      </w:r>
      <w:r w:rsidRPr="009F1E33">
        <w:rPr>
          <w:rFonts w:ascii="Times New Roman" w:eastAsia="Times New Roman" w:hAnsi="Times New Roman" w:cs="Times New Roman"/>
          <w:sz w:val="20"/>
          <w:szCs w:val="20"/>
        </w:rPr>
        <w:t>роботу</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здано</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на</w:t>
      </w:r>
      <w:r w:rsidRPr="009F1E33">
        <w:rPr>
          <w:rFonts w:ascii="Times New Roman" w:eastAsia="Times New Roman" w:hAnsi="Times New Roman" w:cs="Times New Roman"/>
          <w:spacing w:val="33"/>
          <w:sz w:val="20"/>
          <w:szCs w:val="20"/>
        </w:rPr>
        <w:t xml:space="preserve"> </w:t>
      </w:r>
      <w:r w:rsidRPr="009F1E33">
        <w:rPr>
          <w:rFonts w:ascii="Times New Roman" w:eastAsia="Times New Roman" w:hAnsi="Times New Roman" w:cs="Times New Roman"/>
          <w:sz w:val="20"/>
          <w:szCs w:val="20"/>
        </w:rPr>
        <w:t>перевірку</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z w:val="20"/>
          <w:szCs w:val="20"/>
        </w:rPr>
        <w:t>не</w:t>
      </w:r>
      <w:r w:rsidRPr="003115C2">
        <w:rPr>
          <w:rFonts w:ascii="Times New Roman" w:eastAsia="Times New Roman" w:hAnsi="Times New Roman" w:cs="Times New Roman"/>
          <w:sz w:val="20"/>
          <w:szCs w:val="20"/>
        </w:rPr>
        <w:t xml:space="preserve"> </w:t>
      </w:r>
      <w:r w:rsidRPr="009F1E33">
        <w:rPr>
          <w:rFonts w:ascii="Times New Roman" w:eastAsia="Times New Roman" w:hAnsi="Times New Roman" w:cs="Times New Roman"/>
          <w:sz w:val="20"/>
          <w:szCs w:val="20"/>
        </w:rPr>
        <w:t>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w:t>
      </w:r>
      <w:r w:rsidRPr="003115C2">
        <w:rPr>
          <w:rFonts w:ascii="Times New Roman" w:eastAsia="Times New Roman" w:hAnsi="Times New Roman" w:cs="Times New Roman"/>
          <w:sz w:val="20"/>
          <w:szCs w:val="20"/>
        </w:rPr>
        <w:t>/ містить ознаки використання ШІ</w:t>
      </w:r>
      <w:r w:rsidRPr="009F1E33">
        <w:rPr>
          <w:rFonts w:ascii="Times New Roman" w:eastAsia="Times New Roman" w:hAnsi="Times New Roman" w:cs="Times New Roman"/>
          <w:sz w:val="20"/>
          <w:szCs w:val="20"/>
        </w:rPr>
        <w:t>; відповіді на запитання, зокрема уточнюючі та додаткові, при захисті роботи не повні або відсутні;</w:t>
      </w:r>
    </w:p>
    <w:p w:rsidR="00F663AF" w:rsidRPr="009F1E33" w:rsidRDefault="00F663AF" w:rsidP="00F663AF">
      <w:pPr>
        <w:autoSpaceDE w:val="0"/>
        <w:autoSpaceDN w:val="0"/>
        <w:ind w:right="17"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0 балів </w:t>
      </w:r>
      <w:r w:rsidRPr="009F1E33">
        <w:rPr>
          <w:rFonts w:ascii="Times New Roman" w:eastAsia="Times New Roman" w:hAnsi="Times New Roman" w:cs="Times New Roman"/>
          <w:sz w:val="20"/>
          <w:szCs w:val="20"/>
        </w:rPr>
        <w:t>– роботу не виконано або виконано не самостійно з порушенням</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F663AF" w:rsidRPr="009F1E33" w:rsidRDefault="00F663AF" w:rsidP="00F663AF">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Додаткові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(заохочувальні)</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бали</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до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10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pacing w:val="-2"/>
          <w:sz w:val="20"/>
          <w:szCs w:val="20"/>
        </w:rPr>
        <w:t>балів.</w:t>
      </w:r>
    </w:p>
    <w:p w:rsidR="00F663AF" w:rsidRPr="009F1E33" w:rsidRDefault="00F663AF" w:rsidP="00F663AF">
      <w:pPr>
        <w:autoSpaceDE w:val="0"/>
        <w:autoSpaceDN w:val="0"/>
        <w:ind w:right="11"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F663AF" w:rsidRPr="003115C2"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i/>
          <w:sz w:val="20"/>
          <w:szCs w:val="20"/>
        </w:rPr>
        <w:t xml:space="preserve">Поза аудиторна навчально-наукова активність </w:t>
      </w:r>
      <w:r w:rsidRPr="009F1E33">
        <w:rPr>
          <w:rFonts w:ascii="Times New Roman" w:eastAsia="Times New Roman" w:hAnsi="Times New Roman" w:cs="Times New Roman"/>
          <w:sz w:val="20"/>
          <w:szCs w:val="20"/>
        </w:rPr>
        <w:t>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за які можуть нараховуватися додаткові (заохочувальні) бали, </w:t>
      </w:r>
      <w:r w:rsidRPr="009F1E33">
        <w:rPr>
          <w:rFonts w:ascii="Times New Roman" w:eastAsia="Times New Roman" w:hAnsi="Times New Roman" w:cs="Times New Roman"/>
          <w:i/>
          <w:sz w:val="20"/>
          <w:szCs w:val="20"/>
        </w:rPr>
        <w:t>повинні корелювати з результатами навчання дисципліни</w:t>
      </w:r>
      <w:r w:rsidRPr="009F1E33">
        <w:rPr>
          <w:rFonts w:ascii="Times New Roman" w:eastAsia="Times New Roman" w:hAnsi="Times New Roman" w:cs="Times New Roman"/>
          <w:sz w:val="20"/>
          <w:szCs w:val="20"/>
        </w:rPr>
        <w:t xml:space="preserve">, зокрема за такі підтверджені види діяльності: </w:t>
      </w:r>
    </w:p>
    <w:p w:rsidR="00F663AF" w:rsidRPr="003115C2"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студентських олімпіадах; </w:t>
      </w:r>
    </w:p>
    <w:p w:rsidR="00F663AF" w:rsidRPr="003115C2"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представлення результатів науково- дослідних робіт здобувача на студентських конкурсах, конференціях; </w:t>
      </w:r>
    </w:p>
    <w:p w:rsidR="00F663AF" w:rsidRPr="003115C2"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lastRenderedPageBreak/>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F663AF" w:rsidRPr="003115C2"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w:t>
      </w:r>
    </w:p>
    <w:p w:rsidR="00F663AF" w:rsidRPr="009F1E33"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інші види та форми активностей у контексті змісту та РН дисципліни.</w:t>
      </w:r>
    </w:p>
    <w:p w:rsidR="00F663AF" w:rsidRPr="009F1E33" w:rsidRDefault="00F663AF" w:rsidP="00F663AF">
      <w:pPr>
        <w:ind w:firstLine="708"/>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Якщо результати навчання (знання</w:t>
      </w:r>
      <w:r w:rsidRPr="009F1E33">
        <w:rPr>
          <w:rFonts w:ascii="Times New Roman" w:eastAsia="Times New Roman" w:hAnsi="Times New Roman" w:cs="Times New Roman"/>
          <w:spacing w:val="40"/>
          <w:sz w:val="20"/>
          <w:szCs w:val="20"/>
        </w:rPr>
        <w:t xml:space="preserve"> </w:t>
      </w:r>
      <w:r w:rsidRPr="009F1E33">
        <w:rPr>
          <w:rFonts w:ascii="Times New Roman" w:eastAsia="Times New Roman" w:hAnsi="Times New Roman" w:cs="Times New Roman"/>
          <w:sz w:val="20"/>
          <w:szCs w:val="20"/>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F1E33">
        <w:rPr>
          <w:rFonts w:ascii="Times New Roman" w:eastAsia="Times New Roman" w:hAnsi="Times New Roman" w:cs="Times New Roman"/>
          <w:i/>
          <w:sz w:val="20"/>
          <w:szCs w:val="20"/>
        </w:rPr>
        <w:t>понад тих балів</w:t>
      </w:r>
      <w:r w:rsidRPr="009F1E33">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бали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можуть</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стати вирішальними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для</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отримання</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більш</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високої</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оцінки за</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весь курс! Тому, НАПОЛЕГЛИВО РЕКОМЕНДУЄМО здобувачеві скористатися цією нагодою та підвищити свій загальний бал (</w:t>
      </w:r>
      <w:r w:rsidRPr="009F1E33">
        <w:rPr>
          <w:rFonts w:ascii="Times New Roman" w:eastAsia="Times New Roman" w:hAnsi="Times New Roman" w:cs="Times New Roman"/>
          <w:i/>
          <w:sz w:val="20"/>
          <w:szCs w:val="20"/>
        </w:rPr>
        <w:t>максимально до 10 балів</w:t>
      </w:r>
      <w:r w:rsidRPr="009F1E33">
        <w:rPr>
          <w:rFonts w:ascii="Times New Roman" w:eastAsia="Times New Roman" w:hAnsi="Times New Roman" w:cs="Times New Roman"/>
          <w:sz w:val="20"/>
          <w:szCs w:val="20"/>
        </w:rPr>
        <w:t>), отриманий після виконання всіх обов'язкових видів контрольних заходів.</w:t>
      </w:r>
      <w:r w:rsidRPr="003115C2">
        <w:rPr>
          <w:rFonts w:ascii="Times New Roman" w:eastAsia="Times New Roman" w:hAnsi="Times New Roman" w:cs="Times New Roman"/>
          <w:color w:val="000000"/>
          <w:sz w:val="20"/>
          <w:szCs w:val="20"/>
          <w:lang w:eastAsia="uk-UA"/>
        </w:rPr>
        <w:t xml:space="preserve"> Результати неформальної / інформальної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інформальної освіти» (</w:t>
      </w:r>
      <w:hyperlink r:id="rId8" w:history="1">
        <w:r w:rsidRPr="003115C2">
          <w:rPr>
            <w:rStyle w:val="a4"/>
            <w:rFonts w:ascii="Times New Roman" w:eastAsia="Times New Roman" w:hAnsi="Times New Roman"/>
            <w:sz w:val="20"/>
            <w:szCs w:val="20"/>
            <w:lang w:eastAsia="uk-UA"/>
          </w:rPr>
          <w:t>https://salo.li/D2b6234</w:t>
        </w:r>
      </w:hyperlink>
      <w:r w:rsidRPr="003115C2">
        <w:rPr>
          <w:rFonts w:ascii="Times New Roman" w:eastAsia="Times New Roman" w:hAnsi="Times New Roman" w:cs="Times New Roman"/>
          <w:color w:val="000000"/>
          <w:sz w:val="20"/>
          <w:szCs w:val="20"/>
          <w:lang w:eastAsia="uk-UA"/>
        </w:rPr>
        <w:t>).</w:t>
      </w:r>
    </w:p>
    <w:p w:rsidR="00F663AF" w:rsidRPr="009F1E33" w:rsidRDefault="00F663AF" w:rsidP="00F663AF">
      <w:pPr>
        <w:autoSpaceDE w:val="0"/>
        <w:autoSpaceDN w:val="0"/>
        <w:ind w:firstLine="709"/>
        <w:jc w:val="both"/>
        <w:rPr>
          <w:rFonts w:ascii="Times New Roman" w:eastAsia="Times New Roman" w:hAnsi="Times New Roman" w:cs="Times New Roman"/>
          <w:i/>
          <w:sz w:val="20"/>
          <w:szCs w:val="20"/>
        </w:rPr>
      </w:pPr>
      <w:r w:rsidRPr="009F1E33">
        <w:rPr>
          <w:rFonts w:ascii="Times New Roman" w:eastAsia="Times New Roman" w:hAnsi="Times New Roman" w:cs="Times New Roman"/>
          <w:i/>
          <w:sz w:val="20"/>
          <w:szCs w:val="20"/>
        </w:rPr>
        <w:t>Підсумковий</w:t>
      </w:r>
      <w:r w:rsidRPr="009F1E33">
        <w:rPr>
          <w:rFonts w:ascii="Times New Roman" w:eastAsia="Times New Roman" w:hAnsi="Times New Roman" w:cs="Times New Roman"/>
          <w:i/>
          <w:spacing w:val="-8"/>
          <w:sz w:val="20"/>
          <w:szCs w:val="20"/>
        </w:rPr>
        <w:t xml:space="preserve"> </w:t>
      </w:r>
      <w:r w:rsidRPr="009F1E33">
        <w:rPr>
          <w:rFonts w:ascii="Times New Roman" w:eastAsia="Times New Roman" w:hAnsi="Times New Roman" w:cs="Times New Roman"/>
          <w:i/>
          <w:spacing w:val="-2"/>
          <w:sz w:val="20"/>
          <w:szCs w:val="20"/>
        </w:rPr>
        <w:t>контроль.</w:t>
      </w:r>
    </w:p>
    <w:p w:rsidR="00F663AF" w:rsidRPr="009F1E33" w:rsidRDefault="00F663AF" w:rsidP="00F663AF">
      <w:pPr>
        <w:autoSpaceDE w:val="0"/>
        <w:autoSpaceDN w:val="0"/>
        <w:ind w:right="1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w:t>
      </w:r>
      <w:r>
        <w:rPr>
          <w:rFonts w:ascii="Times New Roman" w:eastAsia="Times New Roman" w:hAnsi="Times New Roman" w:cs="Times New Roman"/>
          <w:sz w:val="20"/>
          <w:szCs w:val="20"/>
        </w:rPr>
        <w:t>тем</w:t>
      </w:r>
      <w:r w:rsidRPr="009F1E33">
        <w:rPr>
          <w:rFonts w:ascii="Times New Roman" w:eastAsia="Times New Roman" w:hAnsi="Times New Roman" w:cs="Times New Roman"/>
          <w:sz w:val="20"/>
          <w:szCs w:val="20"/>
        </w:rPr>
        <w:t>.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F663AF" w:rsidRPr="009F1E33" w:rsidRDefault="00F663AF" w:rsidP="00F663AF">
      <w:pPr>
        <w:autoSpaceDE w:val="0"/>
        <w:autoSpaceDN w:val="0"/>
        <w:ind w:firstLine="709"/>
        <w:jc w:val="both"/>
        <w:rPr>
          <w:rFonts w:ascii="Times New Roman" w:eastAsia="Times New Roman" w:hAnsi="Times New Roman" w:cs="Times New Roman"/>
          <w:sz w:val="20"/>
          <w:szCs w:val="20"/>
        </w:rPr>
      </w:pPr>
      <w:proofErr w:type="gramStart"/>
      <w:r w:rsidRPr="009F1E33">
        <w:rPr>
          <w:rFonts w:ascii="Times New Roman" w:eastAsia="Times New Roman" w:hAnsi="Times New Roman" w:cs="Times New Roman"/>
          <w:sz w:val="20"/>
          <w:szCs w:val="20"/>
        </w:rPr>
        <w:t>Підсумковий</w:t>
      </w:r>
      <w:r w:rsidRPr="009F1E33">
        <w:rPr>
          <w:rFonts w:ascii="Times New Roman" w:eastAsia="Times New Roman" w:hAnsi="Times New Roman" w:cs="Times New Roman"/>
          <w:spacing w:val="29"/>
          <w:sz w:val="20"/>
          <w:szCs w:val="20"/>
        </w:rPr>
        <w:t xml:space="preserve">  </w:t>
      </w:r>
      <w:r w:rsidRPr="009F1E33">
        <w:rPr>
          <w:rFonts w:ascii="Times New Roman" w:eastAsia="Times New Roman" w:hAnsi="Times New Roman" w:cs="Times New Roman"/>
          <w:sz w:val="20"/>
          <w:szCs w:val="20"/>
        </w:rPr>
        <w:t>семестровий</w:t>
      </w:r>
      <w:proofErr w:type="gramEnd"/>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контроль</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проводиться</w:t>
      </w:r>
      <w:r w:rsidRPr="009F1E33">
        <w:rPr>
          <w:rFonts w:ascii="Times New Roman" w:eastAsia="Times New Roman" w:hAnsi="Times New Roman" w:cs="Times New Roman"/>
          <w:spacing w:val="31"/>
          <w:sz w:val="20"/>
          <w:szCs w:val="20"/>
        </w:rPr>
        <w:t xml:space="preserve">  </w:t>
      </w:r>
      <w:r w:rsidRPr="009F1E33">
        <w:rPr>
          <w:rFonts w:ascii="Times New Roman" w:eastAsia="Times New Roman" w:hAnsi="Times New Roman" w:cs="Times New Roman"/>
          <w:sz w:val="20"/>
          <w:szCs w:val="20"/>
        </w:rPr>
        <w:t>у</w:t>
      </w:r>
      <w:r w:rsidRPr="009F1E33">
        <w:rPr>
          <w:rFonts w:ascii="Times New Roman" w:eastAsia="Times New Roman" w:hAnsi="Times New Roman" w:cs="Times New Roman"/>
          <w:spacing w:val="30"/>
          <w:sz w:val="20"/>
          <w:szCs w:val="20"/>
        </w:rPr>
        <w:t xml:space="preserve">  </w:t>
      </w:r>
      <w:r w:rsidRPr="009F1E33">
        <w:rPr>
          <w:rFonts w:ascii="Times New Roman" w:eastAsia="Times New Roman" w:hAnsi="Times New Roman" w:cs="Times New Roman"/>
          <w:sz w:val="20"/>
          <w:szCs w:val="20"/>
        </w:rPr>
        <w:t>формі</w:t>
      </w:r>
      <w:r w:rsidRPr="009F1E33">
        <w:rPr>
          <w:rFonts w:ascii="Times New Roman" w:eastAsia="Times New Roman" w:hAnsi="Times New Roman" w:cs="Times New Roman"/>
          <w:spacing w:val="31"/>
          <w:sz w:val="20"/>
          <w:szCs w:val="20"/>
        </w:rPr>
        <w:t xml:space="preserve">  </w:t>
      </w:r>
      <w:r>
        <w:rPr>
          <w:rFonts w:ascii="Times New Roman" w:eastAsia="Times New Roman" w:hAnsi="Times New Roman" w:cs="Times New Roman"/>
          <w:sz w:val="20"/>
          <w:szCs w:val="20"/>
        </w:rPr>
        <w:t>екзамену</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2"/>
          <w:sz w:val="20"/>
          <w:szCs w:val="20"/>
        </w:rPr>
        <w:t xml:space="preserve">  </w:t>
      </w:r>
      <w:r w:rsidRPr="009F1E33">
        <w:rPr>
          <w:rFonts w:ascii="Times New Roman" w:eastAsia="Times New Roman" w:hAnsi="Times New Roman" w:cs="Times New Roman"/>
          <w:spacing w:val="-2"/>
          <w:sz w:val="20"/>
          <w:szCs w:val="20"/>
        </w:rPr>
        <w:t>здобувач</w:t>
      </w:r>
      <w:r w:rsidRPr="003115C2">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 xml:space="preserve">проходить екзаменаційний тест на платформі СЕЗН ЗНУ Moodle та розв’язує </w:t>
      </w:r>
      <w:r w:rsidRPr="003115C2">
        <w:rPr>
          <w:rFonts w:ascii="Times New Roman" w:eastAsia="Times New Roman" w:hAnsi="Times New Roman" w:cs="Times New Roman"/>
          <w:sz w:val="20"/>
          <w:szCs w:val="20"/>
        </w:rPr>
        <w:t xml:space="preserve"> ситуаційну </w:t>
      </w:r>
      <w:r w:rsidRPr="009F1E33">
        <w:rPr>
          <w:rFonts w:ascii="Times New Roman" w:eastAsia="Times New Roman" w:hAnsi="Times New Roman" w:cs="Times New Roman"/>
          <w:sz w:val="20"/>
          <w:szCs w:val="20"/>
        </w:rPr>
        <w:t>задач</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включен</w:t>
      </w:r>
      <w:r>
        <w:rPr>
          <w:rFonts w:ascii="Times New Roman" w:eastAsia="Times New Roman" w:hAnsi="Times New Roman" w:cs="Times New Roman"/>
          <w:sz w:val="20"/>
          <w:szCs w:val="20"/>
        </w:rPr>
        <w:t>у</w:t>
      </w:r>
      <w:r w:rsidRPr="009F1E33">
        <w:rPr>
          <w:rFonts w:ascii="Times New Roman" w:eastAsia="Times New Roman" w:hAnsi="Times New Roman" w:cs="Times New Roman"/>
          <w:sz w:val="20"/>
          <w:szCs w:val="20"/>
        </w:rPr>
        <w:t xml:space="preserve"> в екзаменаційний білет, письмово готує відповіді на завдання білету та усно висвітлює свої відповіді екзаменатору.</w:t>
      </w:r>
    </w:p>
    <w:p w:rsidR="00F663AF" w:rsidRPr="009F1E33" w:rsidRDefault="00F663AF" w:rsidP="00F663AF">
      <w:pPr>
        <w:autoSpaceDE w:val="0"/>
        <w:autoSpaceDN w:val="0"/>
        <w:ind w:right="9"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Бальне оцінювання відповідей здобувача щодо розв’язку </w:t>
      </w:r>
      <w:r w:rsidRPr="003115C2">
        <w:rPr>
          <w:rFonts w:ascii="Times New Roman" w:eastAsia="Times New Roman" w:hAnsi="Times New Roman" w:cs="Times New Roman"/>
          <w:sz w:val="20"/>
          <w:szCs w:val="20"/>
        </w:rPr>
        <w:t xml:space="preserve">ситуаційної </w:t>
      </w:r>
      <w:r w:rsidRPr="009F1E33">
        <w:rPr>
          <w:rFonts w:ascii="Times New Roman" w:eastAsia="Times New Roman" w:hAnsi="Times New Roman" w:cs="Times New Roman"/>
          <w:sz w:val="20"/>
          <w:szCs w:val="20"/>
        </w:rPr>
        <w:t>задач</w:t>
      </w:r>
      <w:r w:rsidRPr="003115C2">
        <w:rPr>
          <w:rFonts w:ascii="Times New Roman" w:eastAsia="Times New Roman" w:hAnsi="Times New Roman" w:cs="Times New Roman"/>
          <w:sz w:val="20"/>
          <w:szCs w:val="20"/>
        </w:rPr>
        <w:t>і</w:t>
      </w:r>
      <w:r w:rsidRPr="009F1E33">
        <w:rPr>
          <w:rFonts w:ascii="Times New Roman" w:eastAsia="Times New Roman" w:hAnsi="Times New Roman" w:cs="Times New Roman"/>
          <w:sz w:val="20"/>
          <w:szCs w:val="20"/>
        </w:rPr>
        <w:t xml:space="preserve"> враховує диференційований рівень розуміння (РР) ним опанованого навчального матеріалу на основі таксономії SOLO (Structure of the Observed Learning Outcomes - Структура результатів навчання, які можна спостерігати (як поведінку)), що дозволяє релевантно оцінити рівень сформованості практичної складової програмних результатів навчання (рекомендація МОНУ, лист №1/9-344 від 24.06.2020, </w:t>
      </w:r>
      <w:hyperlink r:id="rId9" w:history="1">
        <w:r w:rsidRPr="009F1E33">
          <w:rPr>
            <w:rFonts w:ascii="Times New Roman" w:eastAsia="Times New Roman" w:hAnsi="Times New Roman" w:cs="Times New Roman"/>
            <w:color w:val="0000FF"/>
            <w:sz w:val="20"/>
            <w:szCs w:val="20"/>
            <w:u w:val="single"/>
          </w:rPr>
          <w:t>https://surl.li/uldlbv</w:t>
        </w:r>
      </w:hyperlink>
      <w:r w:rsidRPr="009F1E33">
        <w:rPr>
          <w:rFonts w:ascii="Times New Roman" w:eastAsia="Times New Roman" w:hAnsi="Times New Roman" w:cs="Times New Roman"/>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знати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не</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розуміти»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i/>
          <w:sz w:val="20"/>
          <w:szCs w:val="20"/>
        </w:rPr>
        <w:t>0</w:t>
      </w:r>
      <w:r w:rsidRPr="009F1E33">
        <w:rPr>
          <w:rFonts w:ascii="Times New Roman" w:eastAsia="Times New Roman" w:hAnsi="Times New Roman" w:cs="Times New Roman"/>
          <w:i/>
          <w:spacing w:val="-4"/>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не</w:t>
      </w:r>
      <w:r w:rsidRPr="009F1E33">
        <w:rPr>
          <w:rFonts w:ascii="Times New Roman" w:eastAsia="Times New Roman" w:hAnsi="Times New Roman" w:cs="Times New Roman"/>
          <w:i/>
          <w:spacing w:val="-2"/>
          <w:sz w:val="20"/>
          <w:szCs w:val="20"/>
        </w:rPr>
        <w:t xml:space="preserve"> 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1+:</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«частково</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впоратися</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із</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завданням»</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6"/>
          <w:sz w:val="20"/>
          <w:szCs w:val="20"/>
        </w:rPr>
        <w:t xml:space="preserve"> </w:t>
      </w:r>
      <w:r w:rsidRPr="003115C2">
        <w:rPr>
          <w:rFonts w:ascii="Times New Roman" w:eastAsia="Times New Roman" w:hAnsi="Times New Roman" w:cs="Times New Roman"/>
          <w:spacing w:val="-6"/>
          <w:sz w:val="20"/>
          <w:szCs w:val="20"/>
        </w:rPr>
        <w:t>7-11</w:t>
      </w:r>
      <w:r w:rsidRPr="009F1E33">
        <w:rPr>
          <w:rFonts w:ascii="Times New Roman" w:eastAsia="Times New Roman" w:hAnsi="Times New Roman" w:cs="Times New Roman"/>
          <w:i/>
          <w:sz w:val="20"/>
          <w:szCs w:val="20"/>
        </w:rPr>
        <w:t>-</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i/>
          <w:sz w:val="20"/>
          <w:szCs w:val="20"/>
        </w:rPr>
        <w:t>зараховано</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pacing w:val="-2"/>
          <w:sz w:val="20"/>
          <w:szCs w:val="20"/>
        </w:rPr>
        <w:t>умовно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2:</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«назвати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розпізнати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6"/>
          <w:sz w:val="20"/>
          <w:szCs w:val="20"/>
        </w:rPr>
        <w:t xml:space="preserve"> </w:t>
      </w:r>
      <w:r w:rsidRPr="009F1E33">
        <w:rPr>
          <w:rFonts w:ascii="Times New Roman" w:eastAsia="Times New Roman" w:hAnsi="Times New Roman" w:cs="Times New Roman"/>
          <w:sz w:val="20"/>
          <w:szCs w:val="20"/>
        </w:rPr>
        <w:t>дії»</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3115C2">
        <w:rPr>
          <w:rFonts w:ascii="Times New Roman" w:eastAsia="Times New Roman" w:hAnsi="Times New Roman" w:cs="Times New Roman"/>
          <w:spacing w:val="-4"/>
          <w:sz w:val="20"/>
          <w:szCs w:val="20"/>
        </w:rPr>
        <w:t>12</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3:</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«виконати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послідовність</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sz w:val="20"/>
          <w:szCs w:val="20"/>
        </w:rPr>
        <w:t>дій</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описувати»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3-14</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«порівняти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показати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зв’язки»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4-15</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4+:</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«обґрунтувати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аналізувати»</w:t>
      </w:r>
      <w:r w:rsidRPr="009F1E33">
        <w:rPr>
          <w:rFonts w:ascii="Times New Roman" w:eastAsia="Times New Roman" w:hAnsi="Times New Roman" w:cs="Times New Roman"/>
          <w:spacing w:val="-1"/>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6</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7</w:t>
      </w:r>
      <w:r w:rsidRPr="009F1E33">
        <w:rPr>
          <w:rFonts w:ascii="Times New Roman" w:eastAsia="Times New Roman" w:hAnsi="Times New Roman" w:cs="Times New Roman"/>
          <w:i/>
          <w:spacing w:val="-6"/>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7"/>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«теоретизувати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генерувати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гіпотези»</w:t>
      </w:r>
      <w:r w:rsidRPr="009F1E33">
        <w:rPr>
          <w:rFonts w:ascii="Times New Roman" w:eastAsia="Times New Roman" w:hAnsi="Times New Roman" w:cs="Times New Roman"/>
          <w:spacing w:val="-2"/>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9F1E33">
        <w:rPr>
          <w:rFonts w:ascii="Times New Roman" w:eastAsia="Times New Roman" w:hAnsi="Times New Roman" w:cs="Times New Roman"/>
          <w:i/>
          <w:sz w:val="20"/>
          <w:szCs w:val="20"/>
        </w:rPr>
        <w:t>1</w:t>
      </w:r>
      <w:r w:rsidRPr="003115C2">
        <w:rPr>
          <w:rFonts w:ascii="Times New Roman" w:eastAsia="Times New Roman" w:hAnsi="Times New Roman" w:cs="Times New Roman"/>
          <w:i/>
          <w:sz w:val="20"/>
          <w:szCs w:val="20"/>
        </w:rPr>
        <w:t>8-19</w:t>
      </w:r>
      <w:r w:rsidRPr="009F1E33">
        <w:rPr>
          <w:rFonts w:ascii="Times New Roman" w:eastAsia="Times New Roman" w:hAnsi="Times New Roman" w:cs="Times New Roman"/>
          <w:i/>
          <w:spacing w:val="-7"/>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2"/>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widowControl w:val="0"/>
        <w:numPr>
          <w:ilvl w:val="0"/>
          <w:numId w:val="5"/>
        </w:numPr>
        <w:tabs>
          <w:tab w:val="left" w:pos="1419"/>
        </w:tabs>
        <w:autoSpaceDE w:val="0"/>
        <w:autoSpaceDN w:val="0"/>
        <w:spacing w:after="0" w:line="240" w:lineRule="auto"/>
        <w:ind w:left="0" w:firstLine="709"/>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РР</w:t>
      </w:r>
      <w:r w:rsidRPr="009F1E33">
        <w:rPr>
          <w:rFonts w:ascii="Times New Roman" w:eastAsia="Times New Roman" w:hAnsi="Times New Roman" w:cs="Times New Roman"/>
          <w:spacing w:val="-8"/>
          <w:sz w:val="20"/>
          <w:szCs w:val="20"/>
        </w:rPr>
        <w:t xml:space="preserve"> </w:t>
      </w:r>
      <w:r w:rsidRPr="009F1E33">
        <w:rPr>
          <w:rFonts w:ascii="Times New Roman" w:eastAsia="Times New Roman" w:hAnsi="Times New Roman" w:cs="Times New Roman"/>
          <w:sz w:val="20"/>
          <w:szCs w:val="20"/>
        </w:rPr>
        <w:t>5+:</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«абстрагувати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створювати</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4"/>
          <w:sz w:val="20"/>
          <w:szCs w:val="20"/>
        </w:rPr>
        <w:t xml:space="preserve"> </w:t>
      </w:r>
      <w:r w:rsidRPr="009F1E33">
        <w:rPr>
          <w:rFonts w:ascii="Times New Roman" w:eastAsia="Times New Roman" w:hAnsi="Times New Roman" w:cs="Times New Roman"/>
          <w:sz w:val="20"/>
          <w:szCs w:val="20"/>
        </w:rPr>
        <w:t>формулювати»</w:t>
      </w:r>
      <w:r w:rsidRPr="009F1E33">
        <w:rPr>
          <w:rFonts w:ascii="Times New Roman" w:eastAsia="Times New Roman" w:hAnsi="Times New Roman" w:cs="Times New Roman"/>
          <w:spacing w:val="-3"/>
          <w:sz w:val="20"/>
          <w:szCs w:val="20"/>
        </w:rPr>
        <w:t xml:space="preserve"> </w:t>
      </w:r>
      <w:r w:rsidRPr="009F1E33">
        <w:rPr>
          <w:rFonts w:ascii="Times New Roman" w:eastAsia="Times New Roman" w:hAnsi="Times New Roman" w:cs="Times New Roman"/>
          <w:sz w:val="20"/>
          <w:szCs w:val="20"/>
        </w:rPr>
        <w:t>-</w:t>
      </w:r>
      <w:r w:rsidRPr="009F1E33">
        <w:rPr>
          <w:rFonts w:ascii="Times New Roman" w:eastAsia="Times New Roman" w:hAnsi="Times New Roman" w:cs="Times New Roman"/>
          <w:spacing w:val="-5"/>
          <w:sz w:val="20"/>
          <w:szCs w:val="20"/>
        </w:rPr>
        <w:t xml:space="preserve"> </w:t>
      </w:r>
      <w:r w:rsidRPr="003115C2">
        <w:rPr>
          <w:rFonts w:ascii="Times New Roman" w:eastAsia="Times New Roman" w:hAnsi="Times New Roman" w:cs="Times New Roman"/>
          <w:spacing w:val="-5"/>
          <w:sz w:val="20"/>
          <w:szCs w:val="20"/>
        </w:rPr>
        <w:t>20</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i/>
          <w:sz w:val="20"/>
          <w:szCs w:val="20"/>
        </w:rPr>
        <w:t>балів</w:t>
      </w:r>
      <w:r w:rsidRPr="009F1E33">
        <w:rPr>
          <w:rFonts w:ascii="Times New Roman" w:eastAsia="Times New Roman" w:hAnsi="Times New Roman" w:cs="Times New Roman"/>
          <w:i/>
          <w:spacing w:val="-3"/>
          <w:sz w:val="20"/>
          <w:szCs w:val="20"/>
        </w:rPr>
        <w:t xml:space="preserve"> </w:t>
      </w:r>
      <w:r w:rsidRPr="009F1E33">
        <w:rPr>
          <w:rFonts w:ascii="Times New Roman" w:eastAsia="Times New Roman" w:hAnsi="Times New Roman" w:cs="Times New Roman"/>
          <w:spacing w:val="-2"/>
          <w:sz w:val="20"/>
          <w:szCs w:val="20"/>
        </w:rPr>
        <w:t>(</w:t>
      </w:r>
      <w:r w:rsidRPr="009F1E33">
        <w:rPr>
          <w:rFonts w:ascii="Times New Roman" w:eastAsia="Times New Roman" w:hAnsi="Times New Roman" w:cs="Times New Roman"/>
          <w:i/>
          <w:spacing w:val="-2"/>
          <w:sz w:val="20"/>
          <w:szCs w:val="20"/>
        </w:rPr>
        <w:t>зараховано</w:t>
      </w:r>
      <w:r w:rsidRPr="009F1E33">
        <w:rPr>
          <w:rFonts w:ascii="Times New Roman" w:eastAsia="Times New Roman" w:hAnsi="Times New Roman" w:cs="Times New Roman"/>
          <w:spacing w:val="-2"/>
          <w:sz w:val="20"/>
          <w:szCs w:val="20"/>
        </w:rPr>
        <w:t>).</w:t>
      </w:r>
    </w:p>
    <w:p w:rsidR="00F663AF" w:rsidRPr="009F1E33" w:rsidRDefault="00F663AF" w:rsidP="00F663AF">
      <w:pPr>
        <w:autoSpaceDE w:val="0"/>
        <w:autoSpaceDN w:val="0"/>
        <w:ind w:right="20"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r>
        <w:rPr>
          <w:rFonts w:ascii="Times New Roman" w:eastAsia="Times New Roman" w:hAnsi="Times New Roman" w:cs="Times New Roman"/>
          <w:sz w:val="20"/>
          <w:szCs w:val="20"/>
        </w:rPr>
        <w:t>.</w:t>
      </w:r>
    </w:p>
    <w:p w:rsidR="00F663AF" w:rsidRPr="009F1E33" w:rsidRDefault="00F663AF" w:rsidP="00F663AF">
      <w:pPr>
        <w:autoSpaceDE w:val="0"/>
        <w:autoSpaceDN w:val="0"/>
        <w:ind w:right="12"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sz w:val="20"/>
          <w:szCs w:val="20"/>
        </w:rPr>
        <w:t xml:space="preserve">Підсумковий контроль вважається </w:t>
      </w:r>
      <w:r w:rsidRPr="009F1E33">
        <w:rPr>
          <w:rFonts w:ascii="Times New Roman" w:eastAsia="Times New Roman" w:hAnsi="Times New Roman" w:cs="Times New Roman"/>
          <w:i/>
          <w:sz w:val="20"/>
          <w:szCs w:val="20"/>
        </w:rPr>
        <w:t>пройденим успішно</w:t>
      </w:r>
      <w:r w:rsidRPr="009F1E33">
        <w:rPr>
          <w:rFonts w:ascii="Times New Roman" w:eastAsia="Times New Roman" w:hAnsi="Times New Roman" w:cs="Times New Roman"/>
          <w:sz w:val="20"/>
          <w:szCs w:val="20"/>
        </w:rPr>
        <w:t xml:space="preserve">, якщо здобувачеві зараховано теоретичне (тестування) та </w:t>
      </w:r>
      <w:proofErr w:type="gramStart"/>
      <w:r w:rsidRPr="009F1E33">
        <w:rPr>
          <w:rFonts w:ascii="Times New Roman" w:eastAsia="Times New Roman" w:hAnsi="Times New Roman" w:cs="Times New Roman"/>
          <w:sz w:val="20"/>
          <w:szCs w:val="20"/>
        </w:rPr>
        <w:t>практичне  завдання</w:t>
      </w:r>
      <w:proofErr w:type="gramEnd"/>
      <w:r w:rsidRPr="009F1E33">
        <w:rPr>
          <w:rFonts w:ascii="Times New Roman" w:eastAsia="Times New Roman" w:hAnsi="Times New Roman" w:cs="Times New Roman"/>
          <w:sz w:val="20"/>
          <w:szCs w:val="20"/>
        </w:rPr>
        <w:t xml:space="preserve">, бали за які підсумовуються і він отримує від 24 до 40 балів, </w:t>
      </w:r>
      <w:r w:rsidRPr="009F1E33">
        <w:rPr>
          <w:rFonts w:ascii="Times New Roman" w:eastAsia="Times New Roman" w:hAnsi="Times New Roman" w:cs="Times New Roman"/>
          <w:i/>
          <w:sz w:val="20"/>
          <w:szCs w:val="20"/>
        </w:rPr>
        <w:t xml:space="preserve">інакше </w:t>
      </w:r>
      <w:r w:rsidRPr="009F1E33">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sidRPr="009F1E33">
        <w:rPr>
          <w:rFonts w:ascii="Times New Roman" w:eastAsia="Times New Roman" w:hAnsi="Times New Roman" w:cs="Times New Roman"/>
          <w:i/>
          <w:sz w:val="20"/>
          <w:szCs w:val="20"/>
        </w:rPr>
        <w:t>підсумкова оцінка із дисципліни є незадовільною</w:t>
      </w:r>
      <w:r w:rsidRPr="009F1E33">
        <w:rPr>
          <w:rFonts w:ascii="Times New Roman" w:eastAsia="Times New Roman" w:hAnsi="Times New Roman" w:cs="Times New Roman"/>
          <w:sz w:val="20"/>
          <w:szCs w:val="20"/>
        </w:rPr>
        <w:t>.</w:t>
      </w:r>
    </w:p>
    <w:p w:rsidR="00F663AF" w:rsidRPr="009F1E33" w:rsidRDefault="00F663AF" w:rsidP="00F663AF">
      <w:pPr>
        <w:autoSpaceDE w:val="0"/>
        <w:autoSpaceDN w:val="0"/>
        <w:ind w:right="8" w:firstLine="709"/>
        <w:jc w:val="both"/>
        <w:rPr>
          <w:rFonts w:ascii="Times New Roman" w:eastAsia="Times New Roman" w:hAnsi="Times New Roman" w:cs="Times New Roman"/>
          <w:sz w:val="20"/>
          <w:szCs w:val="20"/>
        </w:rPr>
      </w:pPr>
      <w:r w:rsidRPr="009F1E33">
        <w:rPr>
          <w:rFonts w:ascii="Times New Roman" w:eastAsia="Times New Roman" w:hAnsi="Times New Roman" w:cs="Times New Roman"/>
          <w:b/>
          <w:i/>
          <w:sz w:val="20"/>
          <w:szCs w:val="20"/>
        </w:rPr>
        <w:t xml:space="preserve">Загальна семестрова бальна оцінка за дисципліну </w:t>
      </w:r>
      <w:r w:rsidRPr="009F1E33">
        <w:rPr>
          <w:rFonts w:ascii="Times New Roman" w:eastAsia="Times New Roman" w:hAnsi="Times New Roman" w:cs="Times New Roman"/>
          <w:sz w:val="20"/>
          <w:szCs w:val="20"/>
        </w:rPr>
        <w:t>складається як сума бальних оцінок за всі поточні контролі з усіх змістових модулів (з урахуванням додаткових</w:t>
      </w:r>
      <w:r w:rsidRPr="009F1E33">
        <w:rPr>
          <w:rFonts w:ascii="Times New Roman" w:eastAsia="Times New Roman" w:hAnsi="Times New Roman" w:cs="Times New Roman"/>
          <w:spacing w:val="80"/>
          <w:sz w:val="20"/>
          <w:szCs w:val="20"/>
        </w:rPr>
        <w:t xml:space="preserve"> </w:t>
      </w:r>
      <w:r w:rsidRPr="009F1E33">
        <w:rPr>
          <w:rFonts w:ascii="Times New Roman" w:eastAsia="Times New Roman" w:hAnsi="Times New Roman" w:cs="Times New Roman"/>
          <w:sz w:val="20"/>
          <w:szCs w:val="20"/>
        </w:rPr>
        <w:t xml:space="preserve">балів за навчально-наукову активність) та за підсумковий контроль і не може перевищувати </w:t>
      </w:r>
      <w:r w:rsidRPr="009F1E33">
        <w:rPr>
          <w:rFonts w:ascii="Times New Roman" w:eastAsia="Times New Roman" w:hAnsi="Times New Roman" w:cs="Times New Roman"/>
          <w:b/>
          <w:sz w:val="20"/>
          <w:szCs w:val="20"/>
        </w:rPr>
        <w:t>100 балів</w:t>
      </w:r>
      <w:r w:rsidRPr="009F1E33">
        <w:rPr>
          <w:rFonts w:ascii="Times New Roman" w:eastAsia="Times New Roman" w:hAnsi="Times New Roman" w:cs="Times New Roman"/>
          <w:sz w:val="20"/>
          <w:szCs w:val="20"/>
        </w:rPr>
        <w:t xml:space="preserve">. Бальна оцінка переводиться у </w:t>
      </w:r>
      <w:r w:rsidRPr="009F1E33">
        <w:rPr>
          <w:rFonts w:ascii="Times New Roman" w:eastAsia="Times New Roman" w:hAnsi="Times New Roman" w:cs="Times New Roman"/>
          <w:b/>
          <w:sz w:val="20"/>
          <w:szCs w:val="20"/>
        </w:rPr>
        <w:t xml:space="preserve">національну </w:t>
      </w:r>
      <w:r w:rsidRPr="009F1E33">
        <w:rPr>
          <w:rFonts w:ascii="Times New Roman" w:eastAsia="Times New Roman" w:hAnsi="Times New Roman" w:cs="Times New Roman"/>
          <w:sz w:val="20"/>
          <w:szCs w:val="20"/>
        </w:rPr>
        <w:t xml:space="preserve">шкалу та шкалу </w:t>
      </w:r>
      <w:r w:rsidRPr="009F1E33">
        <w:rPr>
          <w:rFonts w:ascii="Times New Roman" w:eastAsia="Times New Roman" w:hAnsi="Times New Roman" w:cs="Times New Roman"/>
          <w:b/>
          <w:spacing w:val="-2"/>
          <w:sz w:val="20"/>
          <w:szCs w:val="20"/>
        </w:rPr>
        <w:t>ECTS</w:t>
      </w:r>
      <w:r w:rsidRPr="009F1E33">
        <w:rPr>
          <w:rFonts w:ascii="Times New Roman" w:eastAsia="Times New Roman" w:hAnsi="Times New Roman" w:cs="Times New Roman"/>
          <w:spacing w:val="-2"/>
          <w:sz w:val="20"/>
          <w:szCs w:val="20"/>
        </w:rPr>
        <w:t>.</w:t>
      </w:r>
    </w:p>
    <w:p w:rsidR="00F663AF" w:rsidRDefault="00F663AF" w:rsidP="00F663AF">
      <w:pPr>
        <w:rPr>
          <w:rFonts w:ascii="Times New Roman" w:eastAsia="MS Mincho" w:hAnsi="Times New Roman" w:cs="Times New Roman"/>
          <w:b/>
          <w:color w:val="000000"/>
          <w:sz w:val="20"/>
          <w:szCs w:val="20"/>
        </w:rPr>
      </w:pPr>
    </w:p>
    <w:p w:rsidR="00F663AF" w:rsidRPr="003115C2" w:rsidRDefault="00F663AF" w:rsidP="00F663AF">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663AF" w:rsidRPr="003115C2" w:rsidTr="00F243F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numPr>
                <w:ilvl w:val="1"/>
                <w:numId w:val="0"/>
              </w:numPr>
              <w:tabs>
                <w:tab w:val="num" w:pos="0"/>
              </w:tabs>
              <w:spacing w:line="220" w:lineRule="auto"/>
              <w:jc w:val="center"/>
              <w:outlineLvl w:val="1"/>
              <w:rPr>
                <w:rFonts w:ascii="Calibri" w:eastAsia="MS Gothic" w:hAnsi="Calibri" w:cs="Calibri"/>
                <w:color w:val="000000"/>
                <w:sz w:val="20"/>
                <w:szCs w:val="20"/>
              </w:rPr>
            </w:pPr>
            <w:r w:rsidRPr="003115C2">
              <w:rPr>
                <w:rFonts w:ascii="Times New Roman" w:eastAsia="MS Gothic" w:hAnsi="Times New Roman" w:cs="Times New Roman"/>
                <w:caps/>
                <w:color w:val="000000"/>
                <w:sz w:val="20"/>
                <w:szCs w:val="20"/>
              </w:rPr>
              <w:t>З</w:t>
            </w:r>
            <w:r w:rsidRPr="003115C2">
              <w:rPr>
                <w:rFonts w:ascii="Times New Roman" w:eastAsia="MS Gothic" w:hAnsi="Times New Roman" w:cs="Times New Roman"/>
                <w:color w:val="000000"/>
                <w:sz w:val="20"/>
                <w:szCs w:val="20"/>
              </w:rPr>
              <w:t>а шкалою</w:t>
            </w:r>
          </w:p>
          <w:p w:rsidR="00F663AF" w:rsidRPr="003115C2" w:rsidRDefault="00F663AF" w:rsidP="00F243F0">
            <w:pPr>
              <w:keepNext/>
              <w:keepLines/>
              <w:numPr>
                <w:ilvl w:val="5"/>
                <w:numId w:val="0"/>
              </w:numPr>
              <w:tabs>
                <w:tab w:val="num" w:pos="0"/>
              </w:tabs>
              <w:spacing w:line="220" w:lineRule="auto"/>
              <w:jc w:val="center"/>
              <w:outlineLvl w:val="5"/>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numPr>
                <w:ilvl w:val="4"/>
                <w:numId w:val="0"/>
              </w:numPr>
              <w:tabs>
                <w:tab w:val="num" w:pos="0"/>
              </w:tabs>
              <w:spacing w:line="220" w:lineRule="auto"/>
              <w:ind w:right="-108"/>
              <w:jc w:val="center"/>
              <w:outlineLvl w:val="4"/>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numPr>
                <w:ilvl w:val="2"/>
                <w:numId w:val="0"/>
              </w:numPr>
              <w:tabs>
                <w:tab w:val="left"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 національною шкалою</w:t>
            </w:r>
          </w:p>
        </w:tc>
      </w:tr>
      <w:tr w:rsidR="00F663AF" w:rsidRPr="003115C2" w:rsidTr="00F243F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snapToGrid w:val="0"/>
              <w:spacing w:line="220" w:lineRule="auto"/>
              <w:outlineLvl w:val="1"/>
              <w:rPr>
                <w:rFonts w:ascii="Times New Roman" w:eastAsia="MS Gothic" w:hAnsi="Times New Roman" w:cs="Times New Roman"/>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snapToGrid w:val="0"/>
              <w:spacing w:line="220" w:lineRule="auto"/>
              <w:outlineLvl w:val="4"/>
              <w:rPr>
                <w:rFonts w:ascii="Times New Roman" w:eastAsia="MS Gothic" w:hAnsi="Times New Roman" w:cs="Times New Roman"/>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F663AF" w:rsidRPr="003115C2" w:rsidRDefault="00F663AF" w:rsidP="00F243F0">
            <w:pPr>
              <w:keepNext/>
              <w:keepLines/>
              <w:numPr>
                <w:ilvl w:val="2"/>
                <w:numId w:val="0"/>
              </w:numPr>
              <w:tabs>
                <w:tab w:val="num" w:pos="0"/>
              </w:tabs>
              <w:spacing w:line="220" w:lineRule="auto"/>
              <w:jc w:val="center"/>
              <w:outlineLvl w:val="2"/>
              <w:rPr>
                <w:rFonts w:ascii="Calibri" w:eastAsia="MS Gothic" w:hAnsi="Calibri" w:cs="Calibri"/>
                <w:color w:val="000000"/>
                <w:sz w:val="20"/>
                <w:szCs w:val="20"/>
              </w:rPr>
            </w:pPr>
            <w:r w:rsidRPr="003115C2">
              <w:rPr>
                <w:rFonts w:ascii="Times New Roman" w:eastAsia="MS Gothic" w:hAnsi="Times New Roman" w:cs="Times New Roman"/>
                <w:color w:val="000000"/>
                <w:sz w:val="20"/>
                <w:szCs w:val="20"/>
              </w:rPr>
              <w:t>Залік</w:t>
            </w: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keepNext/>
              <w:keepLines/>
              <w:numPr>
                <w:ilvl w:val="3"/>
                <w:numId w:val="0"/>
              </w:numPr>
              <w:tabs>
                <w:tab w:val="num" w:pos="0"/>
              </w:tabs>
              <w:spacing w:line="220" w:lineRule="auto"/>
              <w:jc w:val="center"/>
              <w:outlineLvl w:val="3"/>
              <w:rPr>
                <w:rFonts w:ascii="Calibri" w:eastAsia="MS Gothic" w:hAnsi="Calibri" w:cs="Calibri"/>
                <w:i/>
                <w:iCs/>
                <w:color w:val="000000"/>
                <w:sz w:val="20"/>
                <w:szCs w:val="20"/>
              </w:rPr>
            </w:pPr>
            <w:r w:rsidRPr="003115C2">
              <w:rPr>
                <w:rFonts w:ascii="Times New Roman" w:eastAsia="MS Gothic" w:hAnsi="Times New Roman" w:cs="Times New Roman"/>
                <w:iCs/>
                <w:color w:val="000000"/>
                <w:sz w:val="20"/>
                <w:szCs w:val="20"/>
              </w:rPr>
              <w:t>Зараховано</w:t>
            </w: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54"/>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54"/>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Не зараховано</w:t>
            </w:r>
          </w:p>
        </w:tc>
      </w:tr>
      <w:tr w:rsidR="00F663AF" w:rsidRPr="003115C2" w:rsidTr="00F243F0">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68"/>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pacing w:line="220" w:lineRule="auto"/>
              <w:ind w:right="223"/>
              <w:jc w:val="center"/>
              <w:rPr>
                <w:rFonts w:ascii="Times New Roman" w:eastAsia="MS Mincho" w:hAnsi="Times New Roman" w:cs="Times New Roman"/>
                <w:color w:val="000000"/>
                <w:sz w:val="20"/>
                <w:szCs w:val="20"/>
              </w:rPr>
            </w:pPr>
            <w:r w:rsidRPr="003115C2">
              <w:rPr>
                <w:rFonts w:ascii="Times New Roman" w:eastAsia="MS Mincho" w:hAnsi="Times New Roman" w:cs="Times New Roman"/>
                <w:color w:val="000000"/>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63AF" w:rsidRPr="003115C2" w:rsidRDefault="00F663AF" w:rsidP="00F243F0">
            <w:pPr>
              <w:snapToGrid w:val="0"/>
              <w:spacing w:line="220" w:lineRule="auto"/>
              <w:ind w:right="-54"/>
              <w:jc w:val="center"/>
              <w:rPr>
                <w:rFonts w:ascii="Times New Roman" w:eastAsia="MS Mincho" w:hAnsi="Times New Roman" w:cs="Times New Roman"/>
                <w:color w:val="000000"/>
                <w:spacing w:val="-2"/>
                <w:sz w:val="20"/>
                <w:szCs w:val="20"/>
              </w:rPr>
            </w:pPr>
          </w:p>
        </w:tc>
      </w:tr>
    </w:tbl>
    <w:p w:rsidR="00F663AF" w:rsidRPr="003115C2" w:rsidRDefault="00F663AF" w:rsidP="00F663AF">
      <w:pPr>
        <w:shd w:val="clear" w:color="auto" w:fill="FFFFFF"/>
        <w:jc w:val="center"/>
        <w:rPr>
          <w:rFonts w:ascii="Times New Roman" w:eastAsia="MS Mincho" w:hAnsi="Times New Roman" w:cs="Times New Roman"/>
          <w:b/>
          <w:sz w:val="20"/>
          <w:szCs w:val="20"/>
        </w:rPr>
      </w:pPr>
    </w:p>
    <w:p w:rsidR="00F663AF" w:rsidRDefault="00F663AF" w:rsidP="00F663AF">
      <w:pPr>
        <w:shd w:val="clear" w:color="auto" w:fill="FFFFFF"/>
        <w:jc w:val="center"/>
        <w:rPr>
          <w:rFonts w:ascii="Times New Roman" w:eastAsia="MS Mincho" w:hAnsi="Times New Roman" w:cs="Times New Roman"/>
          <w:b/>
          <w:sz w:val="20"/>
          <w:szCs w:val="20"/>
        </w:rPr>
      </w:pPr>
    </w:p>
    <w:p w:rsidR="00F663AF" w:rsidRDefault="00F663AF" w:rsidP="00F663AF">
      <w:pPr>
        <w:shd w:val="clear" w:color="auto" w:fill="FFFFFF"/>
        <w:rPr>
          <w:rFonts w:ascii="Times New Roman" w:eastAsia="MS Mincho" w:hAnsi="Times New Roman" w:cs="Times New Roman"/>
          <w:b/>
          <w:sz w:val="20"/>
          <w:szCs w:val="20"/>
        </w:rPr>
      </w:pPr>
    </w:p>
    <w:p w:rsidR="00F663AF" w:rsidRPr="007D5BE6" w:rsidRDefault="00F663AF" w:rsidP="00F663AF">
      <w:pPr>
        <w:shd w:val="clear" w:color="auto" w:fill="FFFFFF"/>
        <w:jc w:val="center"/>
        <w:rPr>
          <w:rFonts w:ascii="Times New Roman" w:eastAsia="MS Mincho" w:hAnsi="Times New Roman" w:cs="Times New Roman"/>
          <w:b/>
          <w:sz w:val="20"/>
          <w:szCs w:val="20"/>
        </w:rPr>
      </w:pPr>
      <w:r w:rsidRPr="003115C2">
        <w:rPr>
          <w:rFonts w:ascii="Times New Roman" w:eastAsia="MS Mincho" w:hAnsi="Times New Roman" w:cs="Times New Roman"/>
          <w:b/>
          <w:sz w:val="20"/>
          <w:szCs w:val="20"/>
        </w:rPr>
        <w:t xml:space="preserve">6. Основні навчальні ресурси </w:t>
      </w:r>
    </w:p>
    <w:p w:rsidR="000E5A0B" w:rsidRPr="00841344" w:rsidRDefault="000E5A0B" w:rsidP="00C53F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t xml:space="preserve">Когут Ю. І. К-57 Конкурентна розвідка та безпека бізнесу: практичний посібник / Ю. І. Когут. </w:t>
      </w:r>
      <w:proofErr w:type="gramStart"/>
      <w:r>
        <w:t>Київ :</w:t>
      </w:r>
      <w:proofErr w:type="gramEnd"/>
      <w:r>
        <w:t xml:space="preserve"> Консалтингова компанія «СІДКОН»; ВД «ДАКОР», 2024. 268 с. </w:t>
      </w:r>
    </w:p>
    <w:p w:rsidR="00841344" w:rsidRPr="000E5A0B" w:rsidRDefault="00841344" w:rsidP="00C53FA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t>10 сервісів для ефективного дослідження конкурентів: вебсайт. URL: https://netpeak.net/uk/blog/10-servisiv-dlya-yefektivnogo-doslidzhennyakonkurentiv/</w:t>
      </w:r>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Процес конкурентної розвідки: покроковий посібник (2023</w:t>
      </w:r>
      <w:proofErr w:type="gramStart"/>
      <w:r>
        <w:rPr>
          <w:rFonts w:ascii="Arial" w:hAnsi="Arial" w:cs="Arial"/>
          <w:color w:val="000000"/>
          <w:sz w:val="27"/>
          <w:szCs w:val="27"/>
        </w:rPr>
        <w:t>).</w:t>
      </w:r>
      <w:hyperlink r:id="rId10" w:history="1">
        <w:r>
          <w:rPr>
            <w:rStyle w:val="a4"/>
            <w:rFonts w:ascii="Arial" w:hAnsi="Arial" w:cs="Arial"/>
            <w:color w:val="000000"/>
            <w:sz w:val="27"/>
            <w:szCs w:val="27"/>
          </w:rPr>
          <w:t>https://www.theknowledgeacademy.com/</w:t>
        </w:r>
        <w:proofErr w:type="gramEnd"/>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Конкурентна розвідка: що це таке і як її збирати. (2023)</w:t>
      </w:r>
    </w:p>
    <w:p w:rsidR="000E5A0B" w:rsidRDefault="000E5A0B" w:rsidP="000E5A0B">
      <w:pPr>
        <w:numPr>
          <w:ilvl w:val="0"/>
          <w:numId w:val="3"/>
        </w:numPr>
        <w:spacing w:before="100" w:beforeAutospacing="1" w:after="60" w:line="240" w:lineRule="auto"/>
        <w:rPr>
          <w:rFonts w:ascii="Arial" w:hAnsi="Arial" w:cs="Arial"/>
          <w:color w:val="000000"/>
          <w:sz w:val="27"/>
          <w:szCs w:val="27"/>
        </w:rPr>
      </w:pPr>
      <w:hyperlink r:id="rId11" w:history="1">
        <w:r>
          <w:rPr>
            <w:rStyle w:val="a4"/>
            <w:rFonts w:ascii="Arial" w:hAnsi="Arial" w:cs="Arial"/>
            <w:color w:val="000000"/>
            <w:sz w:val="27"/>
            <w:szCs w:val="27"/>
          </w:rPr>
          <w:t>https://www.semrush.com/</w:t>
        </w:r>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Як розробити успішний процес конкурентної розвідки. (й)</w:t>
      </w:r>
      <w:hyperlink r:id="rId12" w:history="1">
        <w:r>
          <w:rPr>
            <w:rStyle w:val="a4"/>
            <w:rFonts w:ascii="Arial" w:hAnsi="Arial" w:cs="Arial"/>
            <w:color w:val="000000"/>
            <w:sz w:val="27"/>
            <w:szCs w:val="27"/>
          </w:rPr>
          <w:t>https://www.contify.com/resources/</w:t>
        </w:r>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Кентон В. (2022) Промислове шпигунство: визначення, приклади, види, законність.</w:t>
      </w:r>
      <w:hyperlink r:id="rId13" w:history="1">
        <w:r>
          <w:rPr>
            <w:rStyle w:val="a4"/>
            <w:rFonts w:ascii="Arial" w:hAnsi="Arial" w:cs="Arial"/>
            <w:color w:val="000000"/>
            <w:sz w:val="27"/>
            <w:szCs w:val="27"/>
          </w:rPr>
          <w:t>https://www.investopedia.com/terms/i/industrial-espionage.asp</w:t>
        </w:r>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Кодекс етики SCIP (nd) для фахівців з конкретної розвідки. фахівців зі стратегічної та конкурентної розвідки.</w:t>
      </w:r>
      <w:hyperlink r:id="rId14" w:history="1">
        <w:r>
          <w:rPr>
            <w:rStyle w:val="a4"/>
            <w:rFonts w:ascii="Arial" w:hAnsi="Arial" w:cs="Arial"/>
            <w:color w:val="000000"/>
            <w:sz w:val="27"/>
            <w:szCs w:val="27"/>
          </w:rPr>
          <w:t>https://www.scip.org</w:t>
        </w:r>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Вікторія А. (2020) Концепції та визначення конкурентної розвідки.</w:t>
      </w:r>
      <w:hyperlink r:id="rId15" w:history="1">
        <w:r>
          <w:rPr>
            <w:rStyle w:val="a4"/>
            <w:rFonts w:ascii="Arial" w:hAnsi="Arial" w:cs="Arial"/>
            <w:color w:val="000000"/>
            <w:sz w:val="27"/>
            <w:szCs w:val="27"/>
          </w:rPr>
          <w:t>https://www.researchgate.net/publication/338634359_Competitive_Intelligence_Concepts_and_Definitions</w:t>
        </w:r>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Волтон А. (й) Цикл конкурентної розвідки: пояснення у 5 кроках.</w:t>
      </w:r>
      <w:hyperlink r:id="rId16" w:history="1">
        <w:r>
          <w:rPr>
            <w:rStyle w:val="a4"/>
            <w:rFonts w:ascii="Arial" w:hAnsi="Arial" w:cs="Arial"/>
            <w:color w:val="000000"/>
            <w:sz w:val="27"/>
            <w:szCs w:val="27"/>
          </w:rPr>
          <w:t>https://www.competitiveintelligencealliance.io/the-competitive-intelligence-cycle/</w:t>
        </w:r>
      </w:hyperlink>
    </w:p>
    <w:p w:rsidR="000E5A0B" w:rsidRDefault="000E5A0B" w:rsidP="000E5A0B">
      <w:pPr>
        <w:numPr>
          <w:ilvl w:val="0"/>
          <w:numId w:val="3"/>
        </w:numPr>
        <w:spacing w:before="100" w:beforeAutospacing="1" w:after="60" w:line="240" w:lineRule="auto"/>
        <w:rPr>
          <w:rFonts w:ascii="Arial" w:hAnsi="Arial" w:cs="Arial"/>
          <w:color w:val="000000"/>
          <w:sz w:val="27"/>
          <w:szCs w:val="27"/>
        </w:rPr>
      </w:pPr>
      <w:r>
        <w:rPr>
          <w:rFonts w:ascii="Arial" w:hAnsi="Arial" w:cs="Arial"/>
          <w:color w:val="000000"/>
          <w:sz w:val="27"/>
          <w:szCs w:val="27"/>
        </w:rPr>
        <w:t>Що таке конкурентна розвідка? визначення, цілі, процес, інструменти та методи. (й)</w:t>
      </w:r>
      <w:hyperlink r:id="rId17" w:history="1">
        <w:r>
          <w:rPr>
            <w:rStyle w:val="a4"/>
            <w:rFonts w:ascii="Arial" w:hAnsi="Arial" w:cs="Arial"/>
            <w:color w:val="000000"/>
            <w:sz w:val="27"/>
            <w:szCs w:val="27"/>
          </w:rPr>
          <w:t>https://businessjargions.com/competitive-intelligence.html</w:t>
        </w:r>
      </w:hyperlink>
    </w:p>
    <w:p w:rsidR="00841344" w:rsidRDefault="00841344" w:rsidP="00F663AF">
      <w:pPr>
        <w:ind w:left="360"/>
        <w:jc w:val="center"/>
        <w:rPr>
          <w:rFonts w:ascii="Times New Roman" w:eastAsia="MS Mincho" w:hAnsi="Times New Roman" w:cs="Times New Roman"/>
          <w:b/>
          <w:bCs/>
          <w:sz w:val="20"/>
          <w:szCs w:val="20"/>
        </w:rPr>
      </w:pPr>
    </w:p>
    <w:p w:rsidR="00841344" w:rsidRDefault="00841344" w:rsidP="00F663AF">
      <w:pPr>
        <w:ind w:left="360"/>
        <w:jc w:val="center"/>
        <w:rPr>
          <w:rFonts w:ascii="Times New Roman" w:eastAsia="MS Mincho" w:hAnsi="Times New Roman" w:cs="Times New Roman"/>
          <w:b/>
          <w:bCs/>
          <w:sz w:val="20"/>
          <w:szCs w:val="20"/>
        </w:rPr>
      </w:pPr>
      <w:bookmarkStart w:id="0" w:name="_GoBack"/>
      <w:bookmarkEnd w:id="0"/>
    </w:p>
    <w:p w:rsidR="00841344" w:rsidRDefault="00841344" w:rsidP="00F663AF">
      <w:pPr>
        <w:ind w:left="360"/>
        <w:jc w:val="center"/>
        <w:rPr>
          <w:rFonts w:ascii="Times New Roman" w:eastAsia="MS Mincho" w:hAnsi="Times New Roman" w:cs="Times New Roman"/>
          <w:b/>
          <w:bCs/>
          <w:sz w:val="20"/>
          <w:szCs w:val="20"/>
        </w:rPr>
      </w:pPr>
    </w:p>
    <w:p w:rsidR="00F663AF" w:rsidRPr="00F663AF" w:rsidRDefault="00F663AF" w:rsidP="00F663AF">
      <w:pPr>
        <w:ind w:left="360"/>
        <w:jc w:val="center"/>
        <w:rPr>
          <w:rFonts w:ascii="Times New Roman" w:eastAsia="MS Mincho" w:hAnsi="Times New Roman" w:cs="Times New Roman"/>
          <w:b/>
          <w:bCs/>
          <w:color w:val="000000"/>
          <w:sz w:val="20"/>
          <w:szCs w:val="20"/>
          <w:highlight w:val="yellow"/>
        </w:rPr>
      </w:pPr>
      <w:r w:rsidRPr="00F663AF">
        <w:rPr>
          <w:rFonts w:ascii="Times New Roman" w:eastAsia="MS Mincho" w:hAnsi="Times New Roman" w:cs="Times New Roman"/>
          <w:b/>
          <w:bCs/>
          <w:sz w:val="20"/>
          <w:szCs w:val="20"/>
        </w:rPr>
        <w:t>Регуляції</w:t>
      </w:r>
      <w:r w:rsidRPr="00F663AF">
        <w:rPr>
          <w:rFonts w:ascii="Times New Roman" w:eastAsia="MS Mincho" w:hAnsi="Times New Roman" w:cs="Times New Roman"/>
          <w:b/>
          <w:bCs/>
          <w:color w:val="000000"/>
          <w:sz w:val="20"/>
          <w:szCs w:val="20"/>
        </w:rPr>
        <w:t xml:space="preserve"> і політики курсу</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F663AF" w:rsidRPr="00F663AF" w:rsidRDefault="00F663AF" w:rsidP="00F663AF">
      <w:pPr>
        <w:ind w:left="360"/>
        <w:rPr>
          <w:rFonts w:ascii="Times New Roman" w:eastAsia="Times New Roman" w:hAnsi="Times New Roman" w:cs="Times New Roman"/>
          <w:sz w:val="20"/>
          <w:szCs w:val="20"/>
          <w:lang w:eastAsia="uk-UA"/>
        </w:rPr>
      </w:pPr>
    </w:p>
    <w:p w:rsidR="00F663AF" w:rsidRPr="00F663AF" w:rsidRDefault="00F663AF" w:rsidP="00F663AF">
      <w:pPr>
        <w:ind w:left="360"/>
        <w:rPr>
          <w:rFonts w:ascii="Times New Roman" w:eastAsia="Times New Roman" w:hAnsi="Times New Roman" w:cs="Times New Roman"/>
          <w:sz w:val="20"/>
          <w:szCs w:val="20"/>
          <w:lang w:eastAsia="uk-UA"/>
        </w:rPr>
      </w:pPr>
      <w:r w:rsidRPr="00F663AF">
        <w:rPr>
          <w:rFonts w:ascii="Times New Roman" w:eastAsia="Times New Roman" w:hAnsi="Times New Roman" w:cs="Times New Roman"/>
          <w:b/>
          <w:bCs/>
          <w:color w:val="000000"/>
          <w:sz w:val="20"/>
          <w:szCs w:val="20"/>
          <w:lang w:eastAsia="uk-UA"/>
        </w:rPr>
        <w:t>Політика академічної доброчесності</w:t>
      </w:r>
    </w:p>
    <w:p w:rsidR="00F663AF" w:rsidRPr="00F663AF" w:rsidRDefault="00F663AF" w:rsidP="00F663AF">
      <w:pPr>
        <w:ind w:left="360"/>
        <w:jc w:val="both"/>
        <w:rPr>
          <w:rFonts w:ascii="Times New Roman" w:eastAsia="Times New Roman" w:hAnsi="Times New Roman" w:cs="Times New Roman"/>
          <w:i/>
          <w:iCs/>
          <w:color w:val="000000"/>
          <w:sz w:val="20"/>
          <w:szCs w:val="20"/>
          <w:lang w:eastAsia="uk-UA"/>
        </w:rPr>
      </w:pPr>
      <w:r w:rsidRPr="00F663AF">
        <w:rPr>
          <w:rFonts w:ascii="Times New Roman" w:eastAsia="Times New Roman" w:hAnsi="Times New Roman" w:cs="Times New Roman"/>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 xml:space="preserve">Електронні ресурси Національної бібліотеки ім. </w:t>
      </w:r>
      <w:proofErr w:type="gramStart"/>
      <w:r w:rsidRPr="00F663AF">
        <w:rPr>
          <w:rFonts w:ascii="Times New Roman" w:eastAsia="Times New Roman" w:hAnsi="Times New Roman" w:cs="Times New Roman"/>
          <w:i/>
          <w:iCs/>
          <w:color w:val="000000"/>
          <w:sz w:val="20"/>
          <w:szCs w:val="20"/>
          <w:lang w:eastAsia="uk-UA"/>
        </w:rPr>
        <w:t>Вернадського:</w:t>
      </w:r>
      <w:hyperlink r:id="rId18" w:history="1">
        <w:r w:rsidRPr="00F663AF">
          <w:rPr>
            <w:rFonts w:ascii="Times New Roman" w:eastAsia="Times New Roman" w:hAnsi="Times New Roman" w:cs="Times New Roman"/>
            <w:color w:val="0000FF"/>
            <w:sz w:val="20"/>
            <w:szCs w:val="20"/>
            <w:u w:val="single"/>
            <w:lang w:eastAsia="uk-UA"/>
          </w:rPr>
          <w:t>http://www.nbuv.gov.ua</w:t>
        </w:r>
        <w:proofErr w:type="gramEnd"/>
      </w:hyperlink>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 xml:space="preserve">Цифрова повнотекстова база даних англомовної наукової періодики JSTOR: </w:t>
      </w:r>
      <w:hyperlink r:id="rId19" w:history="1">
        <w:r w:rsidRPr="00F663AF">
          <w:rPr>
            <w:rFonts w:ascii="Times New Roman" w:eastAsia="Times New Roman" w:hAnsi="Times New Roman" w:cs="Times New Roman"/>
            <w:color w:val="0000FF"/>
            <w:sz w:val="20"/>
            <w:szCs w:val="20"/>
            <w:u w:val="single"/>
            <w:lang w:eastAsia="uk-UA"/>
          </w:rPr>
          <w:t>https://www.jstor.org/</w:t>
        </w:r>
      </w:hyperlink>
    </w:p>
    <w:p w:rsidR="00F663AF" w:rsidRPr="00F663AF" w:rsidRDefault="00F663AF" w:rsidP="00F663AF">
      <w:pPr>
        <w:ind w:left="360"/>
        <w:rPr>
          <w:rFonts w:ascii="Times New Roman" w:eastAsia="Times New Roman" w:hAnsi="Times New Roman" w:cs="Times New Roman"/>
          <w:sz w:val="20"/>
          <w:szCs w:val="20"/>
          <w:lang w:eastAsia="uk-UA"/>
        </w:rPr>
      </w:pPr>
    </w:p>
    <w:p w:rsidR="00F663AF" w:rsidRPr="00F663AF" w:rsidRDefault="00F663AF" w:rsidP="00F663AF">
      <w:pPr>
        <w:ind w:left="360"/>
        <w:rPr>
          <w:rFonts w:ascii="Times New Roman" w:eastAsia="Times New Roman" w:hAnsi="Times New Roman" w:cs="Times New Roman"/>
          <w:sz w:val="20"/>
          <w:szCs w:val="20"/>
          <w:lang w:eastAsia="uk-UA"/>
        </w:rPr>
      </w:pPr>
      <w:r w:rsidRPr="00F663AF">
        <w:rPr>
          <w:rFonts w:ascii="Times New Roman" w:eastAsia="Times New Roman" w:hAnsi="Times New Roman" w:cs="Times New Roman"/>
          <w:b/>
          <w:bCs/>
          <w:color w:val="000000"/>
          <w:sz w:val="20"/>
          <w:szCs w:val="20"/>
          <w:lang w:eastAsia="uk-UA"/>
        </w:rPr>
        <w:t>Використання комп’ютерів/телефонів на занятті</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w:t>
      </w:r>
      <w:proofErr w:type="gramStart"/>
      <w:r w:rsidRPr="00F663AF">
        <w:rPr>
          <w:rFonts w:ascii="Times New Roman" w:eastAsia="Times New Roman" w:hAnsi="Times New Roman" w:cs="Times New Roman"/>
          <w:i/>
          <w:iCs/>
          <w:color w:val="000000"/>
          <w:sz w:val="20"/>
          <w:szCs w:val="20"/>
          <w:lang w:eastAsia="uk-UA"/>
        </w:rPr>
        <w:t>без звуку</w:t>
      </w:r>
      <w:proofErr w:type="gramEnd"/>
      <w:r w:rsidRPr="00F663AF">
        <w:rPr>
          <w:rFonts w:ascii="Times New Roman" w:eastAsia="Times New Roman" w:hAnsi="Times New Roman" w:cs="Times New Roman"/>
          <w:i/>
          <w:iCs/>
          <w:color w:val="000000"/>
          <w:sz w:val="20"/>
          <w:szCs w:val="20"/>
          <w:lang w:eastAsia="uk-UA"/>
        </w:rPr>
        <w:t>» до початку заняття. </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F663AF" w:rsidRPr="00F663AF" w:rsidRDefault="00F663AF" w:rsidP="00F663AF">
      <w:pPr>
        <w:ind w:left="360"/>
        <w:rPr>
          <w:rFonts w:ascii="Times New Roman" w:eastAsia="Times New Roman" w:hAnsi="Times New Roman" w:cs="Times New Roman"/>
          <w:sz w:val="20"/>
          <w:szCs w:val="20"/>
          <w:lang w:eastAsia="uk-UA"/>
        </w:rPr>
      </w:pPr>
    </w:p>
    <w:p w:rsidR="00F663AF" w:rsidRPr="00F663AF" w:rsidRDefault="00F663AF" w:rsidP="00F663AF">
      <w:pPr>
        <w:ind w:left="360"/>
        <w:rPr>
          <w:rFonts w:ascii="Times New Roman" w:eastAsia="Times New Roman" w:hAnsi="Times New Roman" w:cs="Times New Roman"/>
          <w:sz w:val="20"/>
          <w:szCs w:val="20"/>
          <w:lang w:eastAsia="uk-UA"/>
        </w:rPr>
      </w:pPr>
      <w:r w:rsidRPr="00F663AF">
        <w:rPr>
          <w:rFonts w:ascii="Times New Roman" w:eastAsia="Times New Roman" w:hAnsi="Times New Roman" w:cs="Times New Roman"/>
          <w:b/>
          <w:bCs/>
          <w:color w:val="000000"/>
          <w:sz w:val="20"/>
          <w:szCs w:val="20"/>
          <w:lang w:eastAsia="uk-UA"/>
        </w:rPr>
        <w:t>Комунікація</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Базовою платформою для комунікації викладача зі студентами є Moodle.</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lastRenderedPageBreak/>
        <w:t>Важливі повідомлення загального характеру – зокрема, оголошення про терміни подання контрольних робіт, коди доступу до сесій у CiscoWebex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i/>
          <w:iCs/>
          <w:color w:val="000000"/>
          <w:sz w:val="20"/>
          <w:szCs w:val="20"/>
          <w:lang w:eastAsia="uk-UA"/>
        </w:rPr>
        <w:t xml:space="preserve">Якщо за технічнихпричин доступ до Moodleє неможливим, або ваше питання потребує термінового розгляду, направте електронного листа з позначкою «Важливо» </w:t>
      </w:r>
      <w:proofErr w:type="gramStart"/>
      <w:r w:rsidRPr="00F663AF">
        <w:rPr>
          <w:rFonts w:ascii="Times New Roman" w:eastAsia="Times New Roman" w:hAnsi="Times New Roman" w:cs="Times New Roman"/>
          <w:i/>
          <w:iCs/>
          <w:color w:val="000000"/>
          <w:sz w:val="20"/>
          <w:szCs w:val="20"/>
          <w:lang w:eastAsia="uk-UA"/>
        </w:rPr>
        <w:t>на адресу</w:t>
      </w:r>
      <w:proofErr w:type="gramEnd"/>
      <w:r w:rsidRPr="00F663AF">
        <w:rPr>
          <w:rFonts w:ascii="Times New Roman" w:eastAsia="Times New Roman" w:hAnsi="Times New Roman" w:cs="Times New Roman"/>
          <w:i/>
          <w:iCs/>
          <w:color w:val="000000"/>
          <w:sz w:val="20"/>
          <w:szCs w:val="20"/>
          <w:lang w:eastAsia="uk-UA"/>
        </w:rPr>
        <w:t xml:space="preserve"> </w:t>
      </w:r>
      <w:hyperlink r:id="rId20" w:history="1">
        <w:r w:rsidRPr="00F663AF">
          <w:rPr>
            <w:rStyle w:val="a4"/>
            <w:rFonts w:ascii="Times New Roman" w:eastAsia="Times New Roman" w:hAnsi="Times New Roman"/>
            <w:i/>
            <w:iCs/>
            <w:sz w:val="20"/>
            <w:szCs w:val="20"/>
            <w:lang w:val="en-US" w:eastAsia="uk-UA"/>
          </w:rPr>
          <w:t>madlen2020@ukr.net</w:t>
        </w:r>
      </w:hyperlink>
      <w:r w:rsidRPr="00F663AF">
        <w:rPr>
          <w:rFonts w:ascii="Times New Roman" w:eastAsia="Times New Roman" w:hAnsi="Times New Roman" w:cs="Times New Roman"/>
          <w:color w:val="000000"/>
          <w:sz w:val="20"/>
          <w:szCs w:val="20"/>
          <w:lang w:eastAsia="uk-UA"/>
        </w:rPr>
        <w:t>.</w:t>
      </w:r>
      <w:r w:rsidRPr="00F663AF">
        <w:rPr>
          <w:rFonts w:ascii="Times New Roman" w:eastAsia="Times New Roman" w:hAnsi="Times New Roman" w:cs="Times New Roman"/>
          <w:i/>
          <w:iCs/>
          <w:color w:val="000000"/>
          <w:sz w:val="20"/>
          <w:szCs w:val="20"/>
          <w:lang w:eastAsia="uk-UA"/>
        </w:rPr>
        <w:t xml:space="preserve"> У листі обов’язково вкажіть ваше прізвище та ім’я, курс та шифр академічної групи.</w:t>
      </w:r>
    </w:p>
    <w:p w:rsidR="00F663AF" w:rsidRPr="00F663AF" w:rsidRDefault="00F663AF" w:rsidP="00F663AF">
      <w:pPr>
        <w:ind w:left="360"/>
        <w:jc w:val="both"/>
        <w:rPr>
          <w:rFonts w:ascii="Times New Roman" w:eastAsia="MS Mincho" w:hAnsi="Times New Roman" w:cs="Times New Roman"/>
          <w:color w:val="000000"/>
          <w:sz w:val="20"/>
          <w:szCs w:val="20"/>
        </w:rPr>
      </w:pPr>
    </w:p>
    <w:p w:rsidR="00F663AF" w:rsidRPr="00F663AF" w:rsidRDefault="00F663AF" w:rsidP="00F663AF">
      <w:pPr>
        <w:ind w:left="360"/>
        <w:jc w:val="center"/>
        <w:rPr>
          <w:rFonts w:ascii="Times New Roman Полужирный" w:eastAsia="MS Mincho" w:hAnsi="Times New Roman Полужирный" w:cs="Times New Roman" w:hint="eastAsia"/>
          <w:b/>
          <w:caps/>
          <w:color w:val="000000"/>
          <w:sz w:val="20"/>
          <w:szCs w:val="20"/>
        </w:rPr>
      </w:pPr>
      <w:r w:rsidRPr="00F663AF">
        <w:rPr>
          <w:rFonts w:ascii="Times New Roman Полужирный" w:eastAsia="MS Mincho" w:hAnsi="Times New Roman Полужирный" w:cs="Times New Roman"/>
          <w:b/>
          <w:caps/>
          <w:color w:val="000000"/>
          <w:sz w:val="20"/>
          <w:szCs w:val="20"/>
        </w:rPr>
        <w:t>Додаткова інформація</w:t>
      </w:r>
    </w:p>
    <w:p w:rsidR="00F663AF" w:rsidRPr="00F663AF" w:rsidRDefault="00F663AF" w:rsidP="00F663AF">
      <w:pPr>
        <w:ind w:left="360"/>
        <w:jc w:val="both"/>
        <w:rPr>
          <w:rFonts w:ascii="Times New Roman" w:eastAsia="MS Mincho" w:hAnsi="Times New Roman" w:cs="Times New Roman"/>
          <w:b/>
          <w:color w:val="000000"/>
          <w:sz w:val="20"/>
          <w:szCs w:val="20"/>
        </w:rPr>
      </w:pPr>
      <w:r w:rsidRPr="00F663AF">
        <w:rPr>
          <w:rFonts w:ascii="Times New Roman" w:eastAsia="MS Mincho" w:hAnsi="Times New Roman" w:cs="Times New Roman"/>
          <w:b/>
          <w:color w:val="000000"/>
          <w:sz w:val="20"/>
          <w:szCs w:val="20"/>
        </w:rPr>
        <w:t xml:space="preserve">ГРАФІК ОСВІТНЬОГО ПРОЦЕСУ 2025-2026 н. р. </w:t>
      </w:r>
      <w:r w:rsidRPr="00F663AF">
        <w:rPr>
          <w:rFonts w:ascii="Times New Roman" w:eastAsia="MS Mincho" w:hAnsi="Times New Roman" w:cs="Times New Roman"/>
          <w:color w:val="000000"/>
          <w:sz w:val="20"/>
          <w:szCs w:val="20"/>
        </w:rPr>
        <w:t xml:space="preserve">доступний за адресою: </w:t>
      </w:r>
      <w:hyperlink r:id="rId21" w:history="1">
        <w:r w:rsidRPr="00F663AF">
          <w:rPr>
            <w:rFonts w:ascii="Times New Roman" w:eastAsia="MS Mincho" w:hAnsi="Times New Roman" w:cs="Times New Roman"/>
            <w:color w:val="000000"/>
            <w:sz w:val="20"/>
            <w:szCs w:val="20"/>
            <w:u w:val="single"/>
          </w:rPr>
          <w:t>https://tinyurl.com/yckze4jd</w:t>
        </w:r>
      </w:hyperlink>
      <w:r w:rsidRPr="00F663AF">
        <w:rPr>
          <w:rFonts w:ascii="Times New Roman" w:eastAsia="MS Mincho" w:hAnsi="Times New Roman" w:cs="Times New Roman"/>
          <w:color w:val="000000"/>
          <w:sz w:val="20"/>
          <w:szCs w:val="20"/>
        </w:rPr>
        <w:t>.</w:t>
      </w:r>
    </w:p>
    <w:p w:rsidR="00F663AF" w:rsidRPr="00F663AF" w:rsidRDefault="00F663AF" w:rsidP="00F663AF">
      <w:pPr>
        <w:ind w:left="360"/>
        <w:jc w:val="both"/>
        <w:rPr>
          <w:rFonts w:ascii="Times New Roman" w:eastAsia="MS Mincho" w:hAnsi="Times New Roman" w:cs="Times New Roman"/>
          <w:b/>
          <w:color w:val="000000"/>
          <w:sz w:val="20"/>
          <w:szCs w:val="20"/>
        </w:rPr>
      </w:pPr>
    </w:p>
    <w:p w:rsidR="00F663AF" w:rsidRPr="00F663AF" w:rsidRDefault="00F663AF" w:rsidP="00F663AF">
      <w:pPr>
        <w:ind w:left="360"/>
        <w:jc w:val="both"/>
        <w:rPr>
          <w:rFonts w:ascii="Times New Roman" w:eastAsia="MS Mincho" w:hAnsi="Times New Roman" w:cs="Times New Roman"/>
          <w:color w:val="FF0000"/>
          <w:sz w:val="20"/>
          <w:szCs w:val="20"/>
        </w:rPr>
      </w:pPr>
      <w:r w:rsidRPr="00F663AF">
        <w:rPr>
          <w:rFonts w:ascii="Times New Roman" w:eastAsia="MS Mincho" w:hAnsi="Times New Roman" w:cs="Times New Roman"/>
          <w:b/>
          <w:color w:val="000000"/>
          <w:sz w:val="20"/>
          <w:szCs w:val="20"/>
        </w:rPr>
        <w:t xml:space="preserve">НАВЧАЛЬНИЙ ПРОЦЕС ТА ЗАБЕЗПЕЧЕННЯ ЯКОСТІ ОСВІТИ. </w:t>
      </w:r>
      <w:r w:rsidRPr="00F663AF">
        <w:rPr>
          <w:rFonts w:ascii="Times New Roman" w:eastAsia="MS Mincho" w:hAnsi="Times New Roman" w:cs="Times New Roman"/>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F663AF">
        <w:rPr>
          <w:rFonts w:ascii="Times New Roman" w:eastAsia="MS Mincho" w:hAnsi="Times New Roman" w:cs="Times New Roman"/>
          <w:sz w:val="20"/>
          <w:szCs w:val="20"/>
        </w:rPr>
        <w:t xml:space="preserve">: </w:t>
      </w:r>
      <w:hyperlink r:id="rId22" w:history="1">
        <w:r w:rsidRPr="00F663AF">
          <w:rPr>
            <w:rFonts w:ascii="Times New Roman" w:eastAsia="MS Mincho" w:hAnsi="Times New Roman" w:cs="Times New Roman"/>
            <w:bCs/>
            <w:color w:val="0000FF"/>
            <w:sz w:val="20"/>
            <w:szCs w:val="20"/>
            <w:u w:val="single"/>
            <w:shd w:val="clear" w:color="auto" w:fill="FFFFFF"/>
          </w:rPr>
          <w:t>https://tinyurl.com/y9tve4lk</w:t>
        </w:r>
      </w:hyperlink>
      <w:r w:rsidRPr="00F663AF">
        <w:rPr>
          <w:rFonts w:ascii="Times New Roman" w:eastAsia="MS Mincho" w:hAnsi="Times New Roman" w:cs="Times New Roman"/>
          <w:bCs/>
          <w:sz w:val="20"/>
          <w:szCs w:val="20"/>
          <w:shd w:val="clear" w:color="auto" w:fill="FFFFFF"/>
        </w:rPr>
        <w:t>.</w:t>
      </w:r>
    </w:p>
    <w:p w:rsidR="00F663AF" w:rsidRPr="00F663AF" w:rsidRDefault="00F663AF" w:rsidP="00F663AF">
      <w:pPr>
        <w:ind w:left="360"/>
        <w:jc w:val="both"/>
        <w:rPr>
          <w:rFonts w:ascii="Times New Roman" w:eastAsia="MS Mincho" w:hAnsi="Times New Roman" w:cs="Times New Roman"/>
          <w:color w:val="000000"/>
          <w:sz w:val="20"/>
          <w:szCs w:val="20"/>
        </w:rPr>
      </w:pPr>
    </w:p>
    <w:p w:rsidR="00F663AF" w:rsidRPr="00F663AF" w:rsidRDefault="00F663AF" w:rsidP="00F663AF">
      <w:pPr>
        <w:ind w:left="360"/>
        <w:jc w:val="both"/>
        <w:rPr>
          <w:rFonts w:ascii="Times New Roman" w:eastAsia="MS Mincho" w:hAnsi="Times New Roman" w:cs="Times New Roman"/>
          <w:color w:val="000000"/>
          <w:sz w:val="20"/>
          <w:szCs w:val="20"/>
        </w:rPr>
      </w:pPr>
      <w:r w:rsidRPr="00F663AF">
        <w:rPr>
          <w:rFonts w:ascii="Times New Roman" w:eastAsia="MS Mincho" w:hAnsi="Times New Roman" w:cs="Times New Roman"/>
          <w:b/>
          <w:color w:val="000000"/>
          <w:sz w:val="20"/>
          <w:szCs w:val="20"/>
        </w:rPr>
        <w:t xml:space="preserve">ПОВТОРНЕ ВИВЧЕННЯ ДИСЦИПЛІН, ВІДРАХУВАННЯ. </w:t>
      </w:r>
      <w:r w:rsidRPr="00F663AF">
        <w:rPr>
          <w:rFonts w:ascii="Times New Roman" w:eastAsia="MS Mincho" w:hAnsi="Times New Roman" w:cs="Times New Roman"/>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3" w:history="1">
        <w:r w:rsidRPr="00F663AF">
          <w:rPr>
            <w:rFonts w:ascii="Times New Roman" w:eastAsia="MS Mincho" w:hAnsi="Times New Roman" w:cs="Times New Roman"/>
            <w:color w:val="000000"/>
            <w:sz w:val="20"/>
            <w:szCs w:val="20"/>
            <w:u w:val="single"/>
          </w:rPr>
          <w:t>https://tinyurl.com/y9pkmmp5</w:t>
        </w:r>
      </w:hyperlink>
      <w:r w:rsidRPr="00F663AF">
        <w:rPr>
          <w:rFonts w:ascii="Times New Roman" w:eastAsia="MS Mincho" w:hAnsi="Times New Roman" w:cs="Times New Roman"/>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4" w:history="1">
        <w:r w:rsidRPr="00F663AF">
          <w:rPr>
            <w:rFonts w:ascii="Times New Roman" w:eastAsia="MS Mincho" w:hAnsi="Times New Roman" w:cs="Times New Roman"/>
            <w:color w:val="000000"/>
            <w:sz w:val="20"/>
            <w:szCs w:val="20"/>
            <w:u w:val="single"/>
          </w:rPr>
          <w:t>https://tinyurl.com/ycds57la</w:t>
        </w:r>
      </w:hyperlink>
      <w:r w:rsidRPr="00F663AF">
        <w:rPr>
          <w:rFonts w:ascii="Times New Roman" w:eastAsia="MS Mincho" w:hAnsi="Times New Roman" w:cs="Times New Roman"/>
          <w:color w:val="000000"/>
          <w:sz w:val="20"/>
          <w:szCs w:val="20"/>
        </w:rPr>
        <w:t>.</w:t>
      </w:r>
    </w:p>
    <w:p w:rsidR="00F663AF" w:rsidRPr="00F663AF" w:rsidRDefault="00F663AF" w:rsidP="00F663AF">
      <w:pPr>
        <w:ind w:left="360"/>
        <w:jc w:val="both"/>
        <w:rPr>
          <w:rFonts w:ascii="Times New Roman" w:eastAsia="MS Mincho" w:hAnsi="Times New Roman" w:cs="Times New Roman"/>
          <w:color w:val="000000"/>
          <w:sz w:val="20"/>
          <w:szCs w:val="20"/>
        </w:rPr>
      </w:pPr>
    </w:p>
    <w:p w:rsidR="00F663AF" w:rsidRPr="00F663AF" w:rsidRDefault="00F663AF" w:rsidP="00F663AF">
      <w:pPr>
        <w:ind w:left="360"/>
        <w:jc w:val="both"/>
        <w:rPr>
          <w:rFonts w:ascii="Times New Roman" w:eastAsia="MS Mincho" w:hAnsi="Times New Roman" w:cs="Times New Roman"/>
          <w:color w:val="000000"/>
          <w:sz w:val="20"/>
          <w:szCs w:val="20"/>
        </w:rPr>
      </w:pPr>
      <w:r w:rsidRPr="00F663AF">
        <w:rPr>
          <w:rFonts w:ascii="Times New Roman" w:eastAsia="MS Mincho" w:hAnsi="Times New Roman" w:cs="Times New Roman"/>
          <w:b/>
          <w:color w:val="000000"/>
          <w:sz w:val="20"/>
          <w:szCs w:val="20"/>
        </w:rPr>
        <w:t xml:space="preserve">ВИРІШЕННЯ КОНФЛІКТІВ. </w:t>
      </w:r>
      <w:r w:rsidRPr="00F663AF">
        <w:rPr>
          <w:rFonts w:ascii="Times New Roman" w:eastAsia="MS Mincho" w:hAnsi="Times New Roman" w:cs="Times New Roman"/>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5" w:history="1">
        <w:r w:rsidRPr="00F663AF">
          <w:rPr>
            <w:rFonts w:ascii="Times New Roman" w:eastAsia="MS Mincho" w:hAnsi="Times New Roman" w:cs="Times New Roman"/>
            <w:color w:val="000000"/>
            <w:sz w:val="20"/>
            <w:szCs w:val="20"/>
            <w:u w:val="single"/>
          </w:rPr>
          <w:t>https://tinyurl.com/57wha734</w:t>
        </w:r>
      </w:hyperlink>
      <w:r w:rsidRPr="00F663AF">
        <w:rPr>
          <w:rFonts w:ascii="Times New Roman" w:eastAsia="MS Mincho" w:hAnsi="Times New Roman" w:cs="Times New Roman"/>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6" w:history="1">
        <w:r w:rsidRPr="00F663AF">
          <w:rPr>
            <w:rFonts w:ascii="Times New Roman" w:eastAsia="MS Mincho" w:hAnsi="Times New Roman" w:cs="Times New Roman"/>
            <w:color w:val="000000"/>
            <w:sz w:val="20"/>
            <w:szCs w:val="20"/>
            <w:u w:val="single"/>
          </w:rPr>
          <w:t>https://tinyurl.com/yd6bq6p9</w:t>
        </w:r>
      </w:hyperlink>
      <w:r w:rsidRPr="00F663AF">
        <w:rPr>
          <w:rFonts w:ascii="Times New Roman" w:eastAsia="MS Mincho" w:hAnsi="Times New Roman" w:cs="Times New Roman"/>
          <w:color w:val="000000"/>
          <w:sz w:val="20"/>
          <w:szCs w:val="20"/>
        </w:rPr>
        <w:t xml:space="preserve">; </w:t>
      </w:r>
      <w:r w:rsidRPr="00F663AF">
        <w:rPr>
          <w:rFonts w:ascii="Times New Roman" w:eastAsia="MS Mincho" w:hAnsi="Times New Roman" w:cs="Times New Roman"/>
          <w:iCs/>
          <w:color w:val="000000"/>
          <w:sz w:val="20"/>
          <w:szCs w:val="20"/>
        </w:rPr>
        <w:t>Положення про призначення та виплату соціальних стипендій у ЗНУ</w:t>
      </w:r>
      <w:r w:rsidRPr="00F663AF">
        <w:rPr>
          <w:rFonts w:ascii="Times New Roman" w:eastAsia="MS Mincho" w:hAnsi="Times New Roman" w:cs="Times New Roman"/>
          <w:color w:val="000000"/>
          <w:sz w:val="20"/>
          <w:szCs w:val="20"/>
        </w:rPr>
        <w:t xml:space="preserve">: </w:t>
      </w:r>
      <w:hyperlink r:id="rId27" w:history="1">
        <w:r w:rsidRPr="00F663AF">
          <w:rPr>
            <w:rFonts w:ascii="Times New Roman" w:eastAsia="MS Mincho" w:hAnsi="Times New Roman" w:cs="Times New Roman"/>
            <w:color w:val="000000"/>
            <w:sz w:val="20"/>
            <w:szCs w:val="20"/>
            <w:u w:val="single"/>
          </w:rPr>
          <w:t>https://tinyurl.com/y9r5dpwh</w:t>
        </w:r>
      </w:hyperlink>
      <w:r w:rsidRPr="00F663AF">
        <w:rPr>
          <w:rFonts w:ascii="Times New Roman" w:eastAsia="MS Mincho" w:hAnsi="Times New Roman" w:cs="Times New Roman"/>
          <w:color w:val="000000"/>
          <w:sz w:val="20"/>
          <w:szCs w:val="20"/>
        </w:rPr>
        <w:t xml:space="preserve">. </w:t>
      </w:r>
    </w:p>
    <w:p w:rsidR="00F663AF" w:rsidRPr="00F663AF" w:rsidRDefault="00F663AF" w:rsidP="00F663AF">
      <w:pPr>
        <w:ind w:left="360"/>
        <w:jc w:val="both"/>
        <w:rPr>
          <w:rFonts w:ascii="Times New Roman" w:eastAsia="MS Mincho" w:hAnsi="Times New Roman" w:cs="Times New Roman"/>
          <w:b/>
          <w:color w:val="000000"/>
          <w:sz w:val="20"/>
          <w:szCs w:val="20"/>
        </w:rPr>
      </w:pPr>
    </w:p>
    <w:p w:rsidR="00F663AF" w:rsidRPr="00F663AF" w:rsidRDefault="00F663AF" w:rsidP="00F663AF">
      <w:pPr>
        <w:ind w:left="360"/>
        <w:jc w:val="both"/>
        <w:rPr>
          <w:rFonts w:ascii="Times New Roman" w:eastAsia="MS Mincho" w:hAnsi="Times New Roman" w:cs="Times New Roman"/>
          <w:color w:val="000000"/>
          <w:sz w:val="20"/>
          <w:szCs w:val="20"/>
        </w:rPr>
      </w:pPr>
      <w:r w:rsidRPr="00F663AF">
        <w:rPr>
          <w:rFonts w:ascii="Times New Roman" w:eastAsia="MS Mincho" w:hAnsi="Times New Roman" w:cs="Times New Roman"/>
          <w:b/>
          <w:color w:val="000000"/>
          <w:sz w:val="20"/>
          <w:szCs w:val="20"/>
        </w:rPr>
        <w:t xml:space="preserve">ПСИХОЛОГІЧНА ДОПОМОГА. </w:t>
      </w:r>
      <w:r w:rsidRPr="00F663AF">
        <w:rPr>
          <w:rFonts w:ascii="Times New Roman" w:eastAsia="MS Mincho" w:hAnsi="Times New Roman" w:cs="Times New Roman"/>
          <w:color w:val="000000"/>
          <w:sz w:val="20"/>
          <w:szCs w:val="20"/>
        </w:rPr>
        <w:t xml:space="preserve">Телефон довіри практичного психолога </w:t>
      </w:r>
      <w:r w:rsidRPr="00F663AF">
        <w:rPr>
          <w:rFonts w:ascii="Times New Roman" w:eastAsia="MS Mincho" w:hAnsi="Times New Roman" w:cs="Times New Roman"/>
          <w:b/>
          <w:color w:val="000000"/>
          <w:sz w:val="20"/>
          <w:szCs w:val="20"/>
        </w:rPr>
        <w:t>Марті Ірини Вадимівни</w:t>
      </w:r>
      <w:r w:rsidRPr="00F663AF">
        <w:rPr>
          <w:rFonts w:ascii="Times New Roman" w:eastAsia="MS Mincho" w:hAnsi="Times New Roman" w:cs="Times New Roman"/>
          <w:color w:val="000000"/>
          <w:sz w:val="20"/>
          <w:szCs w:val="20"/>
        </w:rPr>
        <w:t xml:space="preserve"> (061) 228-15-84, (099) 253-78-73 (щоденно з 9 до 21). </w:t>
      </w:r>
    </w:p>
    <w:p w:rsidR="00F663AF" w:rsidRPr="00F663AF" w:rsidRDefault="00F663AF" w:rsidP="00F663AF">
      <w:pPr>
        <w:ind w:left="360"/>
        <w:jc w:val="both"/>
        <w:rPr>
          <w:rFonts w:ascii="Times New Roman" w:eastAsia="Times New Roman" w:hAnsi="Times New Roman" w:cs="Times New Roman"/>
          <w:b/>
          <w:bCs/>
          <w:color w:val="000000"/>
          <w:sz w:val="20"/>
          <w:szCs w:val="20"/>
          <w:lang w:eastAsia="uk-UA"/>
        </w:rPr>
      </w:pPr>
      <w:bookmarkStart w:id="1" w:name="_Hlk142433006"/>
    </w:p>
    <w:p w:rsidR="00F663AF" w:rsidRPr="00F663AF" w:rsidRDefault="00F663AF" w:rsidP="00F663AF">
      <w:pPr>
        <w:ind w:left="360"/>
        <w:jc w:val="both"/>
        <w:rPr>
          <w:rFonts w:ascii="Times New Roman" w:eastAsia="Times New Roman" w:hAnsi="Times New Roman" w:cs="Times New Roman"/>
          <w:b/>
          <w:bCs/>
          <w:sz w:val="20"/>
          <w:szCs w:val="20"/>
          <w:lang w:eastAsia="uk-UA"/>
        </w:rPr>
      </w:pPr>
      <w:r w:rsidRPr="00F663AF">
        <w:rPr>
          <w:rFonts w:ascii="Times New Roman" w:eastAsia="Times New Roman" w:hAnsi="Times New Roman" w:cs="Times New Roman"/>
          <w:b/>
          <w:bCs/>
          <w:color w:val="000000"/>
          <w:sz w:val="20"/>
          <w:szCs w:val="20"/>
          <w:lang w:eastAsia="uk-UA"/>
        </w:rPr>
        <w:t>УПОВНОВАЖЕНА ОСОБА З ПИТАНЬ ЗАПОБІГАННЯ ТА ВИЯВЛЕННЯ КОРУПЦІЇ</w:t>
      </w:r>
      <w:r w:rsidRPr="00F663AF">
        <w:rPr>
          <w:rFonts w:ascii="Times New Roman" w:eastAsia="Times New Roman" w:hAnsi="Times New Roman" w:cs="Times New Roman"/>
          <w:color w:val="000000"/>
          <w:sz w:val="20"/>
          <w:szCs w:val="20"/>
          <w:lang w:eastAsia="uk-UA"/>
        </w:rPr>
        <w:t xml:space="preserve"> Запорізького національного університету</w:t>
      </w:r>
      <w:r w:rsidRPr="00F663AF">
        <w:rPr>
          <w:rFonts w:ascii="Times New Roman" w:eastAsia="Times New Roman" w:hAnsi="Times New Roman" w:cs="Times New Roman"/>
          <w:sz w:val="20"/>
          <w:szCs w:val="20"/>
          <w:lang w:eastAsia="uk-UA"/>
        </w:rPr>
        <w:t xml:space="preserve">: </w:t>
      </w:r>
      <w:r w:rsidRPr="00F663AF">
        <w:rPr>
          <w:rFonts w:ascii="Times New Roman" w:eastAsia="Times New Roman" w:hAnsi="Times New Roman" w:cs="Times New Roman"/>
          <w:b/>
          <w:bCs/>
          <w:sz w:val="20"/>
          <w:szCs w:val="20"/>
          <w:lang w:eastAsia="uk-UA"/>
        </w:rPr>
        <w:t>Банах Віктор Аркадійович</w:t>
      </w:r>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sz w:val="20"/>
          <w:szCs w:val="20"/>
          <w:lang w:eastAsia="uk-UA"/>
        </w:rPr>
        <w:t xml:space="preserve">Електронна </w:t>
      </w:r>
      <w:proofErr w:type="gramStart"/>
      <w:r w:rsidRPr="00F663AF">
        <w:rPr>
          <w:rFonts w:ascii="Times New Roman" w:eastAsia="Times New Roman" w:hAnsi="Times New Roman" w:cs="Times New Roman"/>
          <w:sz w:val="20"/>
          <w:szCs w:val="20"/>
          <w:lang w:eastAsia="uk-UA"/>
        </w:rPr>
        <w:t>адреса:  </w:t>
      </w:r>
      <w:hyperlink r:id="rId28" w:history="1">
        <w:r w:rsidRPr="00F663AF">
          <w:rPr>
            <w:rStyle w:val="a4"/>
            <w:rFonts w:ascii="Times New Roman" w:eastAsia="Times New Roman" w:hAnsi="Times New Roman"/>
            <w:sz w:val="20"/>
            <w:szCs w:val="20"/>
            <w:lang w:eastAsia="uk-UA"/>
          </w:rPr>
          <w:t>vbanakh@znu.edu.ua</w:t>
        </w:r>
        <w:proofErr w:type="gramEnd"/>
      </w:hyperlink>
    </w:p>
    <w:p w:rsidR="00F663AF" w:rsidRPr="00F663AF" w:rsidRDefault="00F663AF" w:rsidP="00F663AF">
      <w:pPr>
        <w:ind w:left="360"/>
        <w:jc w:val="both"/>
        <w:rPr>
          <w:rFonts w:ascii="Times New Roman" w:eastAsia="Times New Roman" w:hAnsi="Times New Roman" w:cs="Times New Roman"/>
          <w:sz w:val="20"/>
          <w:szCs w:val="20"/>
          <w:lang w:eastAsia="uk-UA"/>
        </w:rPr>
      </w:pPr>
      <w:r w:rsidRPr="00F663AF">
        <w:rPr>
          <w:rFonts w:ascii="Times New Roman" w:eastAsia="Times New Roman" w:hAnsi="Times New Roman" w:cs="Times New Roman"/>
          <w:sz w:val="20"/>
          <w:szCs w:val="20"/>
          <w:lang w:eastAsia="uk-UA"/>
        </w:rPr>
        <w:t>Гаряча лінія: Тел. </w:t>
      </w:r>
      <w:bookmarkEnd w:id="1"/>
      <w:r w:rsidRPr="00F663AF">
        <w:rPr>
          <w:rFonts w:ascii="Times New Roman" w:eastAsia="Times New Roman" w:hAnsi="Times New Roman" w:cs="Times New Roman"/>
          <w:sz w:val="20"/>
          <w:szCs w:val="20"/>
          <w:lang w:eastAsia="uk-UA"/>
        </w:rPr>
        <w:t> </w:t>
      </w:r>
      <w:hyperlink r:id="rId29" w:history="1">
        <w:r w:rsidRPr="00F663AF">
          <w:rPr>
            <w:rStyle w:val="a4"/>
            <w:rFonts w:ascii="Times New Roman" w:eastAsia="Times New Roman" w:hAnsi="Times New Roman"/>
            <w:sz w:val="20"/>
            <w:szCs w:val="20"/>
            <w:lang w:eastAsia="uk-UA"/>
          </w:rPr>
          <w:t>(061) 227-12-48</w:t>
        </w:r>
      </w:hyperlink>
    </w:p>
    <w:p w:rsidR="00F663AF" w:rsidRPr="00F663AF" w:rsidRDefault="00F663AF" w:rsidP="00F663AF">
      <w:pPr>
        <w:ind w:left="360"/>
        <w:jc w:val="both"/>
        <w:rPr>
          <w:rFonts w:ascii="Times New Roman" w:eastAsia="Times New Roman" w:hAnsi="Times New Roman" w:cs="Times New Roman"/>
          <w:color w:val="000000"/>
          <w:sz w:val="20"/>
          <w:szCs w:val="20"/>
          <w:lang w:eastAsia="uk-UA"/>
        </w:rPr>
      </w:pPr>
    </w:p>
    <w:p w:rsidR="00F663AF" w:rsidRPr="00F663AF" w:rsidRDefault="00F663AF" w:rsidP="00F663AF">
      <w:pPr>
        <w:ind w:left="360"/>
        <w:jc w:val="both"/>
        <w:rPr>
          <w:rFonts w:ascii="Times New Roman" w:eastAsia="MS Mincho" w:hAnsi="Times New Roman" w:cs="Times New Roman"/>
          <w:color w:val="000000"/>
          <w:sz w:val="20"/>
          <w:szCs w:val="20"/>
        </w:rPr>
      </w:pPr>
      <w:r w:rsidRPr="00F663AF">
        <w:rPr>
          <w:rFonts w:ascii="Times New Roman" w:eastAsia="MS Mincho" w:hAnsi="Times New Roman" w:cs="Times New Roman"/>
          <w:b/>
          <w:color w:val="000000"/>
          <w:sz w:val="20"/>
          <w:szCs w:val="20"/>
        </w:rPr>
        <w:lastRenderedPageBreak/>
        <w:t xml:space="preserve"> РІВНІ МОЖЛИВОСТІ ТА ІНКЛЮЗИВНЕ ОСВІТНЄ СЕРЕДОВИЩЕ. </w:t>
      </w:r>
      <w:r w:rsidRPr="00F663AF">
        <w:rPr>
          <w:rFonts w:ascii="Times New Roman" w:eastAsia="MS Mincho" w:hAnsi="Times New Roman" w:cs="Times New Roman"/>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0" w:history="1">
        <w:r w:rsidRPr="00F663AF">
          <w:rPr>
            <w:rFonts w:ascii="Times New Roman" w:eastAsia="MS Mincho" w:hAnsi="Times New Roman" w:cs="Times New Roman"/>
            <w:color w:val="000000"/>
            <w:sz w:val="20"/>
            <w:szCs w:val="20"/>
            <w:u w:val="single"/>
          </w:rPr>
          <w:t>https://tinyurl.com/ydhcsagx</w:t>
        </w:r>
      </w:hyperlink>
      <w:r w:rsidRPr="00F663AF">
        <w:rPr>
          <w:rFonts w:ascii="Times New Roman" w:eastAsia="MS Mincho" w:hAnsi="Times New Roman" w:cs="Times New Roman"/>
          <w:color w:val="000000"/>
          <w:sz w:val="20"/>
          <w:szCs w:val="20"/>
        </w:rPr>
        <w:t xml:space="preserve">. </w:t>
      </w:r>
    </w:p>
    <w:p w:rsidR="00F663AF" w:rsidRPr="00F663AF" w:rsidRDefault="00F663AF" w:rsidP="00F663AF">
      <w:pPr>
        <w:ind w:left="360"/>
        <w:jc w:val="both"/>
        <w:rPr>
          <w:rFonts w:ascii="Times New Roman" w:eastAsia="MS Mincho" w:hAnsi="Times New Roman" w:cs="Times New Roman"/>
          <w:b/>
          <w:color w:val="000000"/>
          <w:sz w:val="20"/>
          <w:szCs w:val="20"/>
        </w:rPr>
      </w:pPr>
    </w:p>
    <w:p w:rsidR="00F663AF" w:rsidRPr="00F663AF" w:rsidRDefault="00F663AF" w:rsidP="00F663AF">
      <w:pPr>
        <w:ind w:left="360"/>
        <w:jc w:val="center"/>
        <w:rPr>
          <w:rFonts w:ascii="Times New Roman" w:eastAsia="MS Mincho" w:hAnsi="Times New Roman" w:cs="Times New Roman"/>
          <w:b/>
          <w:color w:val="000000"/>
          <w:sz w:val="20"/>
          <w:szCs w:val="20"/>
        </w:rPr>
      </w:pPr>
      <w:r w:rsidRPr="00F663AF">
        <w:rPr>
          <w:rFonts w:ascii="Times New Roman" w:eastAsia="MS Mincho" w:hAnsi="Times New Roman" w:cs="Times New Roman"/>
          <w:b/>
          <w:color w:val="000000"/>
          <w:sz w:val="20"/>
          <w:szCs w:val="20"/>
        </w:rPr>
        <w:t>РЕСУРСИ ДЛЯ НАВЧАННЯ</w:t>
      </w:r>
    </w:p>
    <w:p w:rsidR="00F663AF" w:rsidRPr="00F663AF" w:rsidRDefault="00F663AF" w:rsidP="00F663AF">
      <w:pPr>
        <w:ind w:left="360"/>
        <w:jc w:val="both"/>
        <w:rPr>
          <w:rFonts w:ascii="Times New Roman" w:eastAsia="MS Mincho" w:hAnsi="Times New Roman" w:cs="Times New Roman"/>
          <w:color w:val="000000"/>
          <w:sz w:val="20"/>
          <w:szCs w:val="20"/>
        </w:rPr>
      </w:pPr>
      <w:r w:rsidRPr="00F663AF">
        <w:rPr>
          <w:rFonts w:ascii="Times New Roman Полужирный" w:eastAsia="MS Mincho" w:hAnsi="Times New Roman Полужирный" w:cs="Times New Roman"/>
          <w:b/>
          <w:caps/>
          <w:color w:val="000000"/>
          <w:sz w:val="20"/>
          <w:szCs w:val="20"/>
        </w:rPr>
        <w:t>Наукова бібліотека</w:t>
      </w:r>
      <w:r w:rsidRPr="00F663AF">
        <w:rPr>
          <w:rFonts w:ascii="Times New Roman" w:eastAsia="MS Mincho" w:hAnsi="Times New Roman" w:cs="Times New Roman"/>
          <w:color w:val="000000"/>
          <w:sz w:val="20"/>
          <w:szCs w:val="20"/>
        </w:rPr>
        <w:t xml:space="preserve">: </w:t>
      </w:r>
      <w:hyperlink r:id="rId31" w:history="1">
        <w:r w:rsidRPr="00F663AF">
          <w:rPr>
            <w:rFonts w:ascii="Times New Roman" w:eastAsia="MS Mincho" w:hAnsi="Times New Roman" w:cs="Times New Roman"/>
            <w:color w:val="000000"/>
            <w:sz w:val="20"/>
            <w:szCs w:val="20"/>
            <w:u w:val="single"/>
          </w:rPr>
          <w:t>http://library.znu.edu.ua</w:t>
        </w:r>
      </w:hyperlink>
      <w:r w:rsidRPr="00F663AF">
        <w:rPr>
          <w:rFonts w:ascii="Times New Roman" w:eastAsia="MS Mincho" w:hAnsi="Times New Roman" w:cs="Times New Roman"/>
          <w:color w:val="000000"/>
          <w:sz w:val="20"/>
          <w:szCs w:val="20"/>
        </w:rPr>
        <w:t>. Графік роботи абонементів: понеділок-п`ятниця з 08.00 до 16.00; вихідні дні: субота і неділя.</w:t>
      </w:r>
    </w:p>
    <w:p w:rsidR="00F663AF" w:rsidRPr="00F663AF" w:rsidRDefault="00F663AF" w:rsidP="00F663AF">
      <w:pPr>
        <w:ind w:left="360"/>
        <w:jc w:val="both"/>
        <w:rPr>
          <w:rFonts w:ascii="Times New Roman" w:eastAsia="MS Mincho" w:hAnsi="Times New Roman" w:cs="Times New Roman"/>
          <w:color w:val="000000"/>
          <w:sz w:val="20"/>
          <w:szCs w:val="20"/>
        </w:rPr>
      </w:pPr>
    </w:p>
    <w:p w:rsidR="00F663AF" w:rsidRPr="00F663AF" w:rsidRDefault="00F663AF" w:rsidP="00F663AF">
      <w:pPr>
        <w:ind w:left="360"/>
        <w:jc w:val="both"/>
        <w:rPr>
          <w:rFonts w:ascii="Times New Roman" w:eastAsia="MS Mincho" w:hAnsi="Times New Roman" w:cs="Times New Roman"/>
          <w:b/>
          <w:sz w:val="20"/>
          <w:szCs w:val="20"/>
        </w:rPr>
      </w:pPr>
      <w:r w:rsidRPr="00F663AF">
        <w:rPr>
          <w:rFonts w:ascii="Times New Roman Полужирный" w:eastAsia="MS Mincho" w:hAnsi="Times New Roman Полужирный" w:cs="Times New Roman"/>
          <w:b/>
          <w:caps/>
          <w:sz w:val="20"/>
          <w:szCs w:val="20"/>
        </w:rPr>
        <w:t>Система ЕЛЕКТРОННого</w:t>
      </w:r>
      <w:r w:rsidRPr="00F663AF">
        <w:rPr>
          <w:rFonts w:ascii="Times New Roman" w:eastAsia="MS Mincho" w:hAnsi="Times New Roman" w:cs="Times New Roman"/>
          <w:b/>
          <w:sz w:val="20"/>
          <w:szCs w:val="20"/>
        </w:rPr>
        <w:t xml:space="preserve"> ЗАБЕЗПЕЧЕННЯ НАВЧАННЯ (MOODLE): </w:t>
      </w:r>
      <w:r w:rsidRPr="00F663AF">
        <w:rPr>
          <w:rFonts w:ascii="Times New Roman" w:eastAsia="MS Mincho" w:hAnsi="Times New Roman" w:cs="Times New Roman"/>
          <w:sz w:val="20"/>
          <w:szCs w:val="20"/>
          <w:u w:val="single"/>
        </w:rPr>
        <w:t>https://moodle.znu.edu.ua</w:t>
      </w:r>
    </w:p>
    <w:p w:rsidR="00F663AF" w:rsidRPr="00F663AF" w:rsidRDefault="00F663AF" w:rsidP="00F663AF">
      <w:pPr>
        <w:ind w:left="360"/>
        <w:jc w:val="both"/>
        <w:rPr>
          <w:rFonts w:ascii="Times New Roman" w:eastAsia="MS Mincho" w:hAnsi="Times New Roman" w:cs="Times New Roman"/>
          <w:sz w:val="20"/>
          <w:szCs w:val="20"/>
        </w:rPr>
      </w:pPr>
      <w:r w:rsidRPr="00F663AF">
        <w:rPr>
          <w:rFonts w:ascii="Times New Roman" w:eastAsia="MS Mincho" w:hAnsi="Times New Roman" w:cs="Times New Roman"/>
          <w:sz w:val="20"/>
          <w:szCs w:val="20"/>
        </w:rPr>
        <w:t xml:space="preserve">Якщо забули пароль/логін, направте листа з темою «Забув пароль/логін» за адресою: </w:t>
      </w:r>
      <w:r w:rsidRPr="00F663AF">
        <w:rPr>
          <w:rFonts w:ascii="Times New Roman" w:eastAsia="MS Mincho" w:hAnsi="Times New Roman" w:cs="Times New Roman"/>
          <w:bCs/>
          <w:sz w:val="20"/>
          <w:szCs w:val="20"/>
          <w:u w:val="single"/>
          <w:shd w:val="clear" w:color="auto" w:fill="FFFFFF"/>
        </w:rPr>
        <w:t>moodle.znu@znu.edu.ua.</w:t>
      </w:r>
    </w:p>
    <w:p w:rsidR="00F663AF" w:rsidRPr="00F663AF" w:rsidRDefault="00F663AF" w:rsidP="00F663AF">
      <w:pPr>
        <w:ind w:left="360"/>
        <w:jc w:val="both"/>
        <w:rPr>
          <w:rFonts w:ascii="Times New Roman" w:eastAsia="MS Mincho" w:hAnsi="Times New Roman" w:cs="Times New Roman"/>
          <w:sz w:val="20"/>
          <w:szCs w:val="20"/>
        </w:rPr>
      </w:pPr>
      <w:r w:rsidRPr="00F663AF">
        <w:rPr>
          <w:rFonts w:ascii="Times New Roman" w:eastAsia="MS Mincho" w:hAnsi="Times New Roman" w:cs="Times New Roman"/>
          <w:sz w:val="20"/>
          <w:szCs w:val="20"/>
        </w:rPr>
        <w:t>У листі вкажіть: прізвище, ім'я, по-батькові українською мовою; шифр групи; електронну адресу.</w:t>
      </w:r>
    </w:p>
    <w:p w:rsidR="00F663AF" w:rsidRPr="00F663AF" w:rsidRDefault="00F663AF" w:rsidP="00F663AF">
      <w:pPr>
        <w:ind w:left="360"/>
        <w:jc w:val="both"/>
        <w:rPr>
          <w:rFonts w:ascii="Times New Roman" w:eastAsia="MS Mincho" w:hAnsi="Times New Roman" w:cs="Times New Roman"/>
          <w:sz w:val="20"/>
          <w:szCs w:val="20"/>
        </w:rPr>
      </w:pPr>
      <w:r w:rsidRPr="00F663AF">
        <w:rPr>
          <w:rFonts w:ascii="Times New Roman" w:eastAsia="MS Mincho" w:hAnsi="Times New Roman" w:cs="Times New Roman"/>
          <w:sz w:val="20"/>
          <w:szCs w:val="20"/>
        </w:rPr>
        <w:t xml:space="preserve">Якщо ви вказували електронну адресу в профілі системи Moodle ЗНУ, то використовуйте посилання для відновлення паролю </w:t>
      </w:r>
      <w:r w:rsidRPr="00F663AF">
        <w:rPr>
          <w:rFonts w:ascii="Times New Roman" w:eastAsia="MS Mincho" w:hAnsi="Times New Roman" w:cs="Times New Roman"/>
          <w:sz w:val="20"/>
          <w:szCs w:val="20"/>
          <w:u w:val="single"/>
        </w:rPr>
        <w:t>https://moodle.znu.edu.ua/mod/page/view.php?id=133015</w:t>
      </w:r>
      <w:r w:rsidRPr="00F663AF">
        <w:rPr>
          <w:rFonts w:ascii="Times New Roman" w:eastAsia="MS Mincho" w:hAnsi="Times New Roman" w:cs="Times New Roman"/>
          <w:sz w:val="20"/>
          <w:szCs w:val="20"/>
        </w:rPr>
        <w:t>.</w:t>
      </w:r>
    </w:p>
    <w:p w:rsidR="00F663AF" w:rsidRPr="00F663AF" w:rsidRDefault="00F663AF" w:rsidP="00F663AF">
      <w:pPr>
        <w:ind w:left="360"/>
        <w:jc w:val="both"/>
        <w:rPr>
          <w:rFonts w:ascii="Times New Roman" w:eastAsia="MS Mincho" w:hAnsi="Times New Roman" w:cs="Times New Roman"/>
          <w:color w:val="000000"/>
          <w:sz w:val="20"/>
          <w:szCs w:val="20"/>
          <w:u w:val="single"/>
        </w:rPr>
      </w:pPr>
      <w:r w:rsidRPr="00F663AF">
        <w:rPr>
          <w:rFonts w:ascii="Times New Roman" w:eastAsia="MS Mincho" w:hAnsi="Times New Roman" w:cs="Times New Roman"/>
          <w:b/>
          <w:caps/>
          <w:color w:val="000000"/>
          <w:sz w:val="20"/>
          <w:szCs w:val="20"/>
        </w:rPr>
        <w:t>Центр інтенсивного вивчення іноземних мов</w:t>
      </w:r>
      <w:r w:rsidRPr="00F663AF">
        <w:rPr>
          <w:rFonts w:ascii="Times New Roman" w:eastAsia="MS Mincho" w:hAnsi="Times New Roman" w:cs="Times New Roman"/>
          <w:caps/>
          <w:color w:val="000000"/>
          <w:sz w:val="20"/>
          <w:szCs w:val="20"/>
        </w:rPr>
        <w:t xml:space="preserve">: </w:t>
      </w:r>
      <w:r w:rsidRPr="00F663AF">
        <w:rPr>
          <w:rFonts w:ascii="Times New Roman" w:eastAsia="MS Mincho" w:hAnsi="Times New Roman" w:cs="Times New Roman"/>
          <w:color w:val="000000"/>
          <w:sz w:val="20"/>
          <w:szCs w:val="20"/>
          <w:u w:val="single"/>
        </w:rPr>
        <w:t>http://sites.znu.edu.ua/child-advance/</w:t>
      </w:r>
    </w:p>
    <w:p w:rsidR="00F663AF" w:rsidRPr="00F663AF" w:rsidRDefault="00F663AF" w:rsidP="00F663AF">
      <w:pPr>
        <w:ind w:left="360"/>
        <w:jc w:val="center"/>
        <w:rPr>
          <w:rFonts w:ascii="Times New Roman" w:hAnsi="Times New Roman" w:cs="Times New Roman"/>
          <w:b/>
          <w:sz w:val="26"/>
          <w:szCs w:val="26"/>
        </w:rPr>
      </w:pPr>
    </w:p>
    <w:p w:rsidR="00F663AF" w:rsidRPr="00F663AF" w:rsidRDefault="00F663AF" w:rsidP="00F663AF">
      <w:pPr>
        <w:pStyle w:val="a8"/>
        <w:numPr>
          <w:ilvl w:val="0"/>
          <w:numId w:val="3"/>
        </w:numPr>
        <w:jc w:val="center"/>
        <w:rPr>
          <w:rFonts w:ascii="Times New Roman" w:hAnsi="Times New Roman" w:cs="Times New Roman"/>
          <w:b/>
          <w:sz w:val="26"/>
          <w:szCs w:val="26"/>
        </w:rPr>
      </w:pPr>
    </w:p>
    <w:p w:rsidR="00AC2991" w:rsidRDefault="00AC2991" w:rsidP="00F663AF">
      <w:pPr>
        <w:spacing w:after="0" w:line="240" w:lineRule="auto"/>
      </w:pPr>
    </w:p>
    <w:sectPr w:rsidR="00AC29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B9" w:rsidRDefault="00BA3DB9" w:rsidP="00F663AF">
      <w:pPr>
        <w:spacing w:after="0" w:line="240" w:lineRule="auto"/>
      </w:pPr>
      <w:r>
        <w:separator/>
      </w:r>
    </w:p>
  </w:endnote>
  <w:endnote w:type="continuationSeparator" w:id="0">
    <w:p w:rsidR="00BA3DB9" w:rsidRDefault="00BA3DB9" w:rsidP="00F6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B9" w:rsidRDefault="00BA3DB9" w:rsidP="00F663AF">
      <w:pPr>
        <w:spacing w:after="0" w:line="240" w:lineRule="auto"/>
      </w:pPr>
      <w:r>
        <w:separator/>
      </w:r>
    </w:p>
  </w:footnote>
  <w:footnote w:type="continuationSeparator" w:id="0">
    <w:p w:rsidR="00BA3DB9" w:rsidRDefault="00BA3DB9" w:rsidP="00F663AF">
      <w:pPr>
        <w:spacing w:after="0" w:line="240" w:lineRule="auto"/>
      </w:pPr>
      <w:r>
        <w:continuationSeparator/>
      </w:r>
    </w:p>
  </w:footnote>
  <w:footnote w:id="1">
    <w:p w:rsidR="00F663AF" w:rsidRPr="00112384" w:rsidRDefault="00F663AF" w:rsidP="00F663AF">
      <w:pPr>
        <w:pStyle w:val="a5"/>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03DA0"/>
    <w:multiLevelType w:val="multilevel"/>
    <w:tmpl w:val="E732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A3C11"/>
    <w:multiLevelType w:val="multilevel"/>
    <w:tmpl w:val="2D54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92575"/>
    <w:multiLevelType w:val="multilevel"/>
    <w:tmpl w:val="C0F2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810F63"/>
    <w:multiLevelType w:val="multilevel"/>
    <w:tmpl w:val="135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B33EF"/>
    <w:multiLevelType w:val="multilevel"/>
    <w:tmpl w:val="38A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A7"/>
    <w:rsid w:val="000E5A0B"/>
    <w:rsid w:val="003C0E89"/>
    <w:rsid w:val="005626AB"/>
    <w:rsid w:val="00626F6A"/>
    <w:rsid w:val="00841344"/>
    <w:rsid w:val="00865074"/>
    <w:rsid w:val="00AC2991"/>
    <w:rsid w:val="00BA3DB9"/>
    <w:rsid w:val="00C53FA7"/>
    <w:rsid w:val="00D53E41"/>
    <w:rsid w:val="00F6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DA1FB-6E1F-4874-B6DD-4365968D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3F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3F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3F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FA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3F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3F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53F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C53FA7"/>
  </w:style>
  <w:style w:type="character" w:customStyle="1" w:styleId="export-sheets-button">
    <w:name w:val="export-sheets-button"/>
    <w:basedOn w:val="a0"/>
    <w:rsid w:val="00C53FA7"/>
  </w:style>
  <w:style w:type="paragraph" w:customStyle="1" w:styleId="TableParagraph">
    <w:name w:val="Table Paragraph"/>
    <w:basedOn w:val="a"/>
    <w:uiPriority w:val="1"/>
    <w:qFormat/>
    <w:rsid w:val="00F663AF"/>
    <w:pPr>
      <w:widowControl w:val="0"/>
      <w:autoSpaceDE w:val="0"/>
      <w:autoSpaceDN w:val="0"/>
      <w:spacing w:after="0" w:line="240" w:lineRule="auto"/>
      <w:ind w:left="105"/>
    </w:pPr>
    <w:rPr>
      <w:rFonts w:ascii="Times New Roman" w:eastAsia="Times New Roman" w:hAnsi="Times New Roman" w:cs="Times New Roman"/>
      <w:lang w:val="uk-UA"/>
    </w:rPr>
  </w:style>
  <w:style w:type="character" w:styleId="a4">
    <w:name w:val="Hyperlink"/>
    <w:rsid w:val="00F663AF"/>
    <w:rPr>
      <w:rFonts w:cs="Times New Roman"/>
      <w:color w:val="0000FF"/>
      <w:u w:val="single"/>
    </w:rPr>
  </w:style>
  <w:style w:type="character" w:customStyle="1" w:styleId="s1">
    <w:name w:val="s1"/>
    <w:rsid w:val="00F663AF"/>
  </w:style>
  <w:style w:type="paragraph" w:styleId="a5">
    <w:name w:val="footnote text"/>
    <w:basedOn w:val="a"/>
    <w:link w:val="11"/>
    <w:semiHidden/>
    <w:rsid w:val="00F663AF"/>
    <w:pPr>
      <w:spacing w:after="0" w:line="240" w:lineRule="auto"/>
    </w:pPr>
    <w:rPr>
      <w:rFonts w:ascii="Times New Roman" w:eastAsia="MS Mincho" w:hAnsi="Times New Roman" w:cs="Times New Roman"/>
      <w:sz w:val="20"/>
      <w:szCs w:val="20"/>
      <w:lang w:val="x-none"/>
    </w:rPr>
  </w:style>
  <w:style w:type="character" w:customStyle="1" w:styleId="a6">
    <w:name w:val="Текст сноски Знак"/>
    <w:basedOn w:val="a0"/>
    <w:uiPriority w:val="99"/>
    <w:semiHidden/>
    <w:rsid w:val="00F663AF"/>
    <w:rPr>
      <w:sz w:val="20"/>
      <w:szCs w:val="20"/>
    </w:rPr>
  </w:style>
  <w:style w:type="character" w:styleId="a7">
    <w:name w:val="footnote reference"/>
    <w:semiHidden/>
    <w:rsid w:val="00F663AF"/>
    <w:rPr>
      <w:rFonts w:cs="Times New Roman"/>
      <w:vertAlign w:val="superscript"/>
    </w:rPr>
  </w:style>
  <w:style w:type="character" w:customStyle="1" w:styleId="11">
    <w:name w:val="Текст сноски Знак1"/>
    <w:link w:val="a5"/>
    <w:semiHidden/>
    <w:locked/>
    <w:rsid w:val="00F663AF"/>
    <w:rPr>
      <w:rFonts w:ascii="Times New Roman" w:eastAsia="MS Mincho" w:hAnsi="Times New Roman" w:cs="Times New Roman"/>
      <w:sz w:val="20"/>
      <w:szCs w:val="20"/>
      <w:lang w:val="x-none"/>
    </w:rPr>
  </w:style>
  <w:style w:type="paragraph" w:styleId="a8">
    <w:name w:val="List Paragraph"/>
    <w:basedOn w:val="a"/>
    <w:uiPriority w:val="34"/>
    <w:qFormat/>
    <w:rsid w:val="00F663AF"/>
    <w:pPr>
      <w:ind w:left="720"/>
      <w:contextualSpacing/>
    </w:pPr>
  </w:style>
  <w:style w:type="character" w:styleId="a9">
    <w:name w:val="Strong"/>
    <w:basedOn w:val="a0"/>
    <w:uiPriority w:val="22"/>
    <w:qFormat/>
    <w:rsid w:val="00865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66616">
      <w:bodyDiv w:val="1"/>
      <w:marLeft w:val="0"/>
      <w:marRight w:val="0"/>
      <w:marTop w:val="0"/>
      <w:marBottom w:val="0"/>
      <w:divBdr>
        <w:top w:val="none" w:sz="0" w:space="0" w:color="auto"/>
        <w:left w:val="none" w:sz="0" w:space="0" w:color="auto"/>
        <w:bottom w:val="none" w:sz="0" w:space="0" w:color="auto"/>
        <w:right w:val="none" w:sz="0" w:space="0" w:color="auto"/>
      </w:divBdr>
    </w:div>
    <w:div w:id="845483496">
      <w:bodyDiv w:val="1"/>
      <w:marLeft w:val="0"/>
      <w:marRight w:val="0"/>
      <w:marTop w:val="0"/>
      <w:marBottom w:val="0"/>
      <w:divBdr>
        <w:top w:val="none" w:sz="0" w:space="0" w:color="auto"/>
        <w:left w:val="none" w:sz="0" w:space="0" w:color="auto"/>
        <w:bottom w:val="none" w:sz="0" w:space="0" w:color="auto"/>
        <w:right w:val="none" w:sz="0" w:space="0" w:color="auto"/>
      </w:divBdr>
    </w:div>
    <w:div w:id="1265574761">
      <w:bodyDiv w:val="1"/>
      <w:marLeft w:val="0"/>
      <w:marRight w:val="0"/>
      <w:marTop w:val="0"/>
      <w:marBottom w:val="0"/>
      <w:divBdr>
        <w:top w:val="none" w:sz="0" w:space="0" w:color="auto"/>
        <w:left w:val="none" w:sz="0" w:space="0" w:color="auto"/>
        <w:bottom w:val="none" w:sz="0" w:space="0" w:color="auto"/>
        <w:right w:val="none" w:sz="0" w:space="0" w:color="auto"/>
      </w:divBdr>
    </w:div>
    <w:div w:id="1863588438">
      <w:bodyDiv w:val="1"/>
      <w:marLeft w:val="0"/>
      <w:marRight w:val="0"/>
      <w:marTop w:val="0"/>
      <w:marBottom w:val="0"/>
      <w:divBdr>
        <w:top w:val="none" w:sz="0" w:space="0" w:color="auto"/>
        <w:left w:val="none" w:sz="0" w:space="0" w:color="auto"/>
        <w:bottom w:val="none" w:sz="0" w:space="0" w:color="auto"/>
        <w:right w:val="none" w:sz="0" w:space="0" w:color="auto"/>
      </w:divBdr>
      <w:divsChild>
        <w:div w:id="1176263817">
          <w:marLeft w:val="0"/>
          <w:marRight w:val="0"/>
          <w:marTop w:val="0"/>
          <w:marBottom w:val="0"/>
          <w:divBdr>
            <w:top w:val="none" w:sz="0" w:space="0" w:color="auto"/>
            <w:left w:val="none" w:sz="0" w:space="0" w:color="auto"/>
            <w:bottom w:val="none" w:sz="0" w:space="0" w:color="auto"/>
            <w:right w:val="none" w:sz="0" w:space="0" w:color="auto"/>
          </w:divBdr>
          <w:divsChild>
            <w:div w:id="472794479">
              <w:marLeft w:val="0"/>
              <w:marRight w:val="0"/>
              <w:marTop w:val="0"/>
              <w:marBottom w:val="0"/>
              <w:divBdr>
                <w:top w:val="none" w:sz="0" w:space="0" w:color="auto"/>
                <w:left w:val="none" w:sz="0" w:space="0" w:color="auto"/>
                <w:bottom w:val="none" w:sz="0" w:space="0" w:color="auto"/>
                <w:right w:val="none" w:sz="0" w:space="0" w:color="auto"/>
              </w:divBdr>
              <w:divsChild>
                <w:div w:id="2123761905">
                  <w:marLeft w:val="0"/>
                  <w:marRight w:val="0"/>
                  <w:marTop w:val="0"/>
                  <w:marBottom w:val="0"/>
                  <w:divBdr>
                    <w:top w:val="none" w:sz="0" w:space="0" w:color="auto"/>
                    <w:left w:val="none" w:sz="0" w:space="0" w:color="auto"/>
                    <w:bottom w:val="none" w:sz="0" w:space="0" w:color="auto"/>
                    <w:right w:val="none" w:sz="0" w:space="0" w:color="auto"/>
                  </w:divBdr>
                  <w:divsChild>
                    <w:div w:id="2067679135">
                      <w:marLeft w:val="0"/>
                      <w:marRight w:val="0"/>
                      <w:marTop w:val="0"/>
                      <w:marBottom w:val="0"/>
                      <w:divBdr>
                        <w:top w:val="none" w:sz="0" w:space="0" w:color="auto"/>
                        <w:left w:val="none" w:sz="0" w:space="0" w:color="auto"/>
                        <w:bottom w:val="none" w:sz="0" w:space="0" w:color="auto"/>
                        <w:right w:val="none" w:sz="0" w:space="0" w:color="auto"/>
                      </w:divBdr>
                    </w:div>
                    <w:div w:id="7736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5265">
          <w:marLeft w:val="0"/>
          <w:marRight w:val="0"/>
          <w:marTop w:val="0"/>
          <w:marBottom w:val="0"/>
          <w:divBdr>
            <w:top w:val="none" w:sz="0" w:space="0" w:color="auto"/>
            <w:left w:val="none" w:sz="0" w:space="0" w:color="auto"/>
            <w:bottom w:val="none" w:sz="0" w:space="0" w:color="auto"/>
            <w:right w:val="none" w:sz="0" w:space="0" w:color="auto"/>
          </w:divBdr>
          <w:divsChild>
            <w:div w:id="1251696666">
              <w:marLeft w:val="0"/>
              <w:marRight w:val="0"/>
              <w:marTop w:val="0"/>
              <w:marBottom w:val="0"/>
              <w:divBdr>
                <w:top w:val="none" w:sz="0" w:space="0" w:color="auto"/>
                <w:left w:val="none" w:sz="0" w:space="0" w:color="auto"/>
                <w:bottom w:val="none" w:sz="0" w:space="0" w:color="auto"/>
                <w:right w:val="none" w:sz="0" w:space="0" w:color="auto"/>
              </w:divBdr>
              <w:divsChild>
                <w:div w:id="310986936">
                  <w:marLeft w:val="0"/>
                  <w:marRight w:val="0"/>
                  <w:marTop w:val="0"/>
                  <w:marBottom w:val="0"/>
                  <w:divBdr>
                    <w:top w:val="none" w:sz="0" w:space="0" w:color="auto"/>
                    <w:left w:val="none" w:sz="0" w:space="0" w:color="auto"/>
                    <w:bottom w:val="none" w:sz="0" w:space="0" w:color="auto"/>
                    <w:right w:val="none" w:sz="0" w:space="0" w:color="auto"/>
                  </w:divBdr>
                  <w:divsChild>
                    <w:div w:id="1433159332">
                      <w:marLeft w:val="0"/>
                      <w:marRight w:val="0"/>
                      <w:marTop w:val="0"/>
                      <w:marBottom w:val="0"/>
                      <w:divBdr>
                        <w:top w:val="none" w:sz="0" w:space="0" w:color="auto"/>
                        <w:left w:val="none" w:sz="0" w:space="0" w:color="auto"/>
                        <w:bottom w:val="none" w:sz="0" w:space="0" w:color="auto"/>
                        <w:right w:val="none" w:sz="0" w:space="0" w:color="auto"/>
                      </w:divBdr>
                    </w:div>
                    <w:div w:id="2471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49">
          <w:marLeft w:val="0"/>
          <w:marRight w:val="0"/>
          <w:marTop w:val="0"/>
          <w:marBottom w:val="0"/>
          <w:divBdr>
            <w:top w:val="none" w:sz="0" w:space="0" w:color="auto"/>
            <w:left w:val="none" w:sz="0" w:space="0" w:color="auto"/>
            <w:bottom w:val="none" w:sz="0" w:space="0" w:color="auto"/>
            <w:right w:val="none" w:sz="0" w:space="0" w:color="auto"/>
          </w:divBdr>
          <w:divsChild>
            <w:div w:id="583414387">
              <w:marLeft w:val="0"/>
              <w:marRight w:val="0"/>
              <w:marTop w:val="0"/>
              <w:marBottom w:val="0"/>
              <w:divBdr>
                <w:top w:val="none" w:sz="0" w:space="0" w:color="auto"/>
                <w:left w:val="none" w:sz="0" w:space="0" w:color="auto"/>
                <w:bottom w:val="none" w:sz="0" w:space="0" w:color="auto"/>
                <w:right w:val="none" w:sz="0" w:space="0" w:color="auto"/>
              </w:divBdr>
              <w:divsChild>
                <w:div w:id="1762405473">
                  <w:marLeft w:val="0"/>
                  <w:marRight w:val="0"/>
                  <w:marTop w:val="0"/>
                  <w:marBottom w:val="0"/>
                  <w:divBdr>
                    <w:top w:val="none" w:sz="0" w:space="0" w:color="auto"/>
                    <w:left w:val="none" w:sz="0" w:space="0" w:color="auto"/>
                    <w:bottom w:val="none" w:sz="0" w:space="0" w:color="auto"/>
                    <w:right w:val="none" w:sz="0" w:space="0" w:color="auto"/>
                  </w:divBdr>
                  <w:divsChild>
                    <w:div w:id="1168405125">
                      <w:marLeft w:val="0"/>
                      <w:marRight w:val="0"/>
                      <w:marTop w:val="0"/>
                      <w:marBottom w:val="0"/>
                      <w:divBdr>
                        <w:top w:val="none" w:sz="0" w:space="0" w:color="auto"/>
                        <w:left w:val="none" w:sz="0" w:space="0" w:color="auto"/>
                        <w:bottom w:val="none" w:sz="0" w:space="0" w:color="auto"/>
                        <w:right w:val="none" w:sz="0" w:space="0" w:color="auto"/>
                      </w:divBdr>
                    </w:div>
                    <w:div w:id="130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i/industrial-espionage.asp" TargetMode="External"/><Relationship Id="rId18" Type="http://schemas.openxmlformats.org/officeDocument/2006/relationships/hyperlink" Target="http://www.nbuv.gov.ua" TargetMode="External"/><Relationship Id="rId26"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s://tinyurl.com/yckze4jd" TargetMode="External"/><Relationship Id="rId7" Type="http://schemas.openxmlformats.org/officeDocument/2006/relationships/hyperlink" Target="mailto:madlen2020@ukr.net,%20" TargetMode="External"/><Relationship Id="rId12" Type="http://schemas.openxmlformats.org/officeDocument/2006/relationships/hyperlink" Target="https://www.contify.com/resources/" TargetMode="External"/><Relationship Id="rId17" Type="http://schemas.openxmlformats.org/officeDocument/2006/relationships/hyperlink" Target="https://businessjargons.com/competitive-intelligence.html" TargetMode="External"/><Relationship Id="rId25" Type="http://schemas.openxmlformats.org/officeDocument/2006/relationships/hyperlink" Target="https://tinyurl.com/57wha7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mpetitiveintelligencealliance.io/the-competitive-intelligence-cycle/" TargetMode="External"/><Relationship Id="rId20" Type="http://schemas.openxmlformats.org/officeDocument/2006/relationships/hyperlink" Target="mailto:madlen2020@ukr.net" TargetMode="External"/><Relationship Id="rId29" Type="http://schemas.openxmlformats.org/officeDocument/2006/relationships/hyperlink" Target="tel:+3806122712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mrush.com/" TargetMode="External"/><Relationship Id="rId24" Type="http://schemas.openxmlformats.org/officeDocument/2006/relationships/hyperlink" Target="https://tinyurl.com/ycds57l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ublication/338634359_Competitive_Intelligence_Concepts_and_Definitions" TargetMode="External"/><Relationship Id="rId23" Type="http://schemas.openxmlformats.org/officeDocument/2006/relationships/hyperlink" Target="https://tinyurl.com/y9pkmmp5" TargetMode="External"/><Relationship Id="rId28" Type="http://schemas.openxmlformats.org/officeDocument/2006/relationships/hyperlink" Target="mailto:vbanakh@znu.edu.ua" TargetMode="External"/><Relationship Id="rId10" Type="http://schemas.openxmlformats.org/officeDocument/2006/relationships/hyperlink" Target="https://www.theknowledgeacademy.com/" TargetMode="External"/><Relationship Id="rId19" Type="http://schemas.openxmlformats.org/officeDocument/2006/relationships/hyperlink" Target="https://www.jstor.org/" TargetMode="External"/><Relationship Id="rId31"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s://surl.li/uldlbv" TargetMode="External"/><Relationship Id="rId14" Type="http://schemas.openxmlformats.org/officeDocument/2006/relationships/hyperlink" Target="https://www.scip.org/" TargetMode="External"/><Relationship Id="rId22" Type="http://schemas.openxmlformats.org/officeDocument/2006/relationships/hyperlink" Target="https://tinyurl.com/y9tve4lk" TargetMode="External"/><Relationship Id="rId27" Type="http://schemas.openxmlformats.org/officeDocument/2006/relationships/hyperlink" Target="https://tinyurl.com/y9r5dpwh" TargetMode="External"/><Relationship Id="rId30" Type="http://schemas.openxmlformats.org/officeDocument/2006/relationships/hyperlink" Target="https://tinyurl.com/ydhcsagx" TargetMode="External"/><Relationship Id="rId8" Type="http://schemas.openxmlformats.org/officeDocument/2006/relationships/hyperlink" Target="https://salo.li/D2b6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13</Pages>
  <Words>4626</Words>
  <Characters>26374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2025-11-11T01:51:00Z</dcterms:created>
  <dcterms:modified xsi:type="dcterms:W3CDTF">2025-11-11T10:24:00Z</dcterms:modified>
</cp:coreProperties>
</file>