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230">
      <w:pPr>
        <w:shd w:val="clear" w:fill="FFFFFF"/>
        <w:ind w:left="-284" w:right="140" w:firstLine="568"/>
        <w:rPr>
          <w:rFonts w:ascii="Times New Roman" w:hAnsi="Times New Roman" w:eastAsia="Times New Roman" w:cs="Times New Roman"/>
          <w:b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  <w:rtl w:val="0"/>
        </w:rPr>
        <w:t>Рекомендована література</w:t>
      </w:r>
    </w:p>
    <w:p w14:paraId="00000231">
      <w:pPr>
        <w:pStyle w:val="6"/>
        <w:numPr>
          <w:ilvl w:val="0"/>
          <w:numId w:val="1"/>
        </w:numPr>
        <w:tabs>
          <w:tab w:val="left" w:pos="455"/>
        </w:tabs>
        <w:spacing w:after="0"/>
        <w:ind w:left="-284" w:right="140" w:firstLine="568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rtl w:val="0"/>
        </w:rPr>
        <w:t>Історія української літератури ХІХ століття (70–90-ті роки) : у 2 кн. : підруч. / за ред. О. Д. Гнідан. Київ : Вища школа, 2003. Кн. 1. 576 с.</w:t>
      </w:r>
    </w:p>
    <w:p w14:paraId="00000232">
      <w:pPr>
        <w:pStyle w:val="6"/>
        <w:numPr>
          <w:ilvl w:val="0"/>
          <w:numId w:val="1"/>
        </w:numPr>
        <w:tabs>
          <w:tab w:val="left" w:pos="456"/>
        </w:tabs>
        <w:spacing w:after="0"/>
        <w:ind w:left="-284" w:right="140" w:firstLine="568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rtl w:val="0"/>
        </w:rPr>
        <w:t>Історія української літератури ХІХ століття : у 2 кн. : підруч. / за ред. акад. М. Г. Жулинського. Київ : Либідь, 2006. Кн. 2. 656 с.</w:t>
      </w:r>
    </w:p>
    <w:p w14:paraId="00000233">
      <w:pPr>
        <w:pStyle w:val="6"/>
        <w:numPr>
          <w:ilvl w:val="0"/>
          <w:numId w:val="1"/>
        </w:numPr>
        <w:tabs>
          <w:tab w:val="left" w:pos="456"/>
        </w:tabs>
        <w:spacing w:after="0"/>
        <w:ind w:left="-284" w:right="140" w:firstLine="568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rtl w:val="0"/>
        </w:rPr>
        <w:t xml:space="preserve">Історія української літератури. ХІХ століття : у 3 кн. : навч. посіб. / за ред. М. Т. Яценка. Київ : Либідь, 1997. Кн. 3. 432 с. Іван Франко. </w:t>
      </w:r>
      <w:r>
        <w:rPr>
          <w:rFonts w:ascii="Times New Roman" w:hAnsi="Times New Roman" w:eastAsia="Times New Roman" w:cs="Times New Roman"/>
          <w:i/>
          <w:sz w:val="22"/>
          <w:szCs w:val="22"/>
          <w:rtl w:val="0"/>
        </w:rPr>
        <w:t>Історія української літератури ХІХ століття (70–90-ті роки)</w:t>
      </w:r>
      <w:r>
        <w:rPr>
          <w:rFonts w:ascii="Times New Roman" w:hAnsi="Times New Roman" w:eastAsia="Times New Roman" w:cs="Times New Roman"/>
          <w:sz w:val="22"/>
          <w:szCs w:val="22"/>
          <w:rtl w:val="0"/>
        </w:rPr>
        <w:t xml:space="preserve"> : у 2 кн. : підруч. / за ред. О. Д. Гнідан. Київ : Вища школа, 2003. Кн. 2. С. 202–205. </w:t>
      </w:r>
    </w:p>
    <w:p w14:paraId="00000234">
      <w:pPr>
        <w:pStyle w:val="6"/>
        <w:numPr>
          <w:ilvl w:val="0"/>
          <w:numId w:val="1"/>
        </w:numPr>
        <w:tabs>
          <w:tab w:val="left" w:pos="456"/>
        </w:tabs>
        <w:spacing w:after="0"/>
        <w:ind w:left="-284" w:right="140" w:firstLine="568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rtl w:val="0"/>
        </w:rPr>
        <w:t>Сірук В. Історія української літератури 2-ої половини ХІХ століття: мистецькі орієнтири, культурно-історичний контекст</w:t>
      </w:r>
      <w:r>
        <w:rPr>
          <w:rFonts w:ascii="Times New Roman" w:hAnsi="Times New Roman" w:eastAsia="Times New Roman" w:cs="Times New Roman"/>
          <w:b/>
          <w:sz w:val="22"/>
          <w:szCs w:val="22"/>
          <w:rtl w:val="0"/>
        </w:rPr>
        <w:t xml:space="preserve">: </w:t>
      </w:r>
      <w:r>
        <w:rPr>
          <w:rFonts w:ascii="Times New Roman" w:hAnsi="Times New Roman" w:eastAsia="Times New Roman" w:cs="Times New Roman"/>
          <w:sz w:val="22"/>
          <w:szCs w:val="22"/>
          <w:rtl w:val="0"/>
        </w:rPr>
        <w:t xml:space="preserve">навчальний посібник </w:t>
      </w:r>
      <w:r>
        <w:rPr>
          <w:rFonts w:ascii="Times New Roman" w:hAnsi="Times New Roman" w:eastAsia="Times New Roman" w:cs="Times New Roman"/>
          <w:b/>
          <w:sz w:val="22"/>
          <w:szCs w:val="22"/>
          <w:rtl w:val="0"/>
        </w:rPr>
        <w:t>(</w:t>
      </w:r>
      <w:r>
        <w:rPr>
          <w:rFonts w:ascii="Times New Roman" w:hAnsi="Times New Roman" w:eastAsia="Times New Roman" w:cs="Times New Roman"/>
          <w:sz w:val="22"/>
          <w:szCs w:val="22"/>
          <w:rtl w:val="0"/>
        </w:rPr>
        <w:t>для бакалаврів галузі знань 01 Освіта, спеціальності 014 Середня освіта програми „Українська мова та література. Світова література”; галузі знань 03 Гуманітарні науки, спеціальності 035 Філологія, освітньої програми „Українська мова та література. Світова література”. Луцьк : Терен, 2021. 180 с.</w:t>
      </w:r>
    </w:p>
    <w:p w14:paraId="00000235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-284" w:right="140" w:firstLine="568"/>
        <w:jc w:val="both"/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2"/>
          <w:szCs w:val="22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Габдрахманова Л. Історична проза І. Нечуя-Левицького: жанрово-стильові особливості. </w:t>
      </w:r>
      <w:r>
        <w:rPr>
          <w:rFonts w:ascii="Times New Roman" w:hAnsi="Times New Roman" w:eastAsia="Times New Roman" w:cs="Times New Roman"/>
          <w:i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Вісник Запорізького національного університету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 : зб. наук. статей. Серія : Філологічні науки. Запоріжжя : Запорізький національний університет, 2010. № 2. С. 4–14.</w:t>
      </w:r>
    </w:p>
    <w:p w14:paraId="00000236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-284" w:right="140" w:firstLine="568"/>
        <w:jc w:val="both"/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2"/>
          <w:szCs w:val="22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Дубєй О. Історичний наратив повісті І. Франка “Захар Беркут”. </w:t>
      </w:r>
      <w:r>
        <w:rPr>
          <w:rFonts w:ascii="Times New Roman" w:hAnsi="Times New Roman" w:eastAsia="Times New Roman" w:cs="Times New Roman"/>
          <w:i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Література й історія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 : матеріали Всеукраїнської наукової конференції (08–11 жовтня 2020 р.): у 2-х ч. Запоріжжя : Запорізький національний університет, 2020. 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br w:type="textWrapping"/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Ч. 1. С. 69–73.</w:t>
      </w:r>
    </w:p>
    <w:p w14:paraId="00000237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-284" w:right="140" w:firstLine="568"/>
        <w:jc w:val="both"/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2"/>
          <w:szCs w:val="22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Кавун Л. Повість Івана Нечуя-Левицького “Кайдашева сім’я” і мімезис. </w:t>
      </w:r>
      <w:r>
        <w:rPr>
          <w:rFonts w:ascii="Times New Roman" w:hAnsi="Times New Roman" w:eastAsia="Times New Roman" w:cs="Times New Roman"/>
          <w:i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Проблеми інтерпретації художнього твору.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 2018. № 26. С. 97–105.</w:t>
      </w:r>
    </w:p>
    <w:p w14:paraId="00000238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-284" w:right="140" w:firstLine="568"/>
        <w:jc w:val="both"/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2"/>
          <w:szCs w:val="22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Канівська Л. „Чоловік не сам жиє на світі, а з людьми”: художньо-психологічна концепція між особистісних стосунків у романістиці І. Франка. </w:t>
      </w:r>
      <w:r>
        <w:rPr>
          <w:rFonts w:ascii="Times New Roman" w:hAnsi="Times New Roman" w:eastAsia="Times New Roman" w:cs="Times New Roman"/>
          <w:i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Дивослово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. 2004. № 3. С. 55–58.</w:t>
      </w:r>
    </w:p>
    <w:p w14:paraId="00000239">
      <w:pPr>
        <w:pStyle w:val="6"/>
        <w:numPr>
          <w:ilvl w:val="0"/>
          <w:numId w:val="1"/>
        </w:numPr>
        <w:spacing w:after="0"/>
        <w:ind w:left="-284" w:right="140" w:firstLine="568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rtl w:val="0"/>
        </w:rPr>
        <w:t xml:space="preserve">Лапко О. Проблема митця і мистецтва в рецепції Якова Щоголева. </w:t>
      </w:r>
      <w:r>
        <w:rPr>
          <w:rFonts w:ascii="Times New Roman" w:hAnsi="Times New Roman" w:eastAsia="Times New Roman" w:cs="Times New Roman"/>
          <w:i/>
          <w:sz w:val="22"/>
          <w:szCs w:val="22"/>
          <w:highlight w:val="white"/>
          <w:rtl w:val="0"/>
        </w:rPr>
        <w:t>Вісник Луганського національного університету імені Тараса Шевченка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  <w:rtl w:val="0"/>
        </w:rPr>
        <w:t>. Філологічні науки. Луганськ. 2011. № 3.  С. 154–161.</w:t>
      </w:r>
    </w:p>
    <w:p w14:paraId="0000023A">
      <w:pPr>
        <w:pStyle w:val="6"/>
        <w:numPr>
          <w:ilvl w:val="0"/>
          <w:numId w:val="1"/>
        </w:numPr>
        <w:tabs>
          <w:tab w:val="left" w:pos="180"/>
        </w:tabs>
        <w:spacing w:after="0"/>
        <w:ind w:left="-284" w:right="140" w:firstLine="568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rtl w:val="0"/>
        </w:rPr>
        <w:t>Малютіна Н. Українська драматургія кінця ХІХ – початку ХХ ст. : навч. посіб. Київ : Академвидав, 2010. 256 с.</w:t>
      </w:r>
    </w:p>
    <w:p w14:paraId="0000023B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-284" w:right="140" w:firstLine="568"/>
        <w:jc w:val="both"/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2"/>
          <w:szCs w:val="22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Набитович І. Поетика сакрохронотопу. Мітологічно-ритуальна структура й тваринний епос як архітектонічний ключ до історичної повісті І. Франка “Захар Беркут”: передчуття модерністського sacrum. </w:t>
      </w:r>
      <w:r>
        <w:rPr>
          <w:rFonts w:ascii="Times New Roman" w:hAnsi="Times New Roman" w:eastAsia="Times New Roman" w:cs="Times New Roman"/>
          <w:i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Набитович І. Універсум sacrum’y в художній прозі (від модернізму до постмодернізму)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 : монографія. Дрогобич–Люблін : Посвіт, 2008. С. 321–333.</w:t>
      </w:r>
    </w:p>
    <w:p w14:paraId="0000023C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-284" w:right="140" w:firstLine="568"/>
        <w:jc w:val="both"/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2"/>
          <w:szCs w:val="22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Ніколаєнко В. Релігійність як одна з духовних цінностей у трилогії М. Старицького “Богдан Хмельницкий”. </w:t>
      </w:r>
      <w:r>
        <w:rPr>
          <w:rFonts w:ascii="Times New Roman" w:hAnsi="Times New Roman" w:eastAsia="Times New Roman" w:cs="Times New Roman"/>
          <w:i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Українська література: проблеми і перспективи: матеріали І Всеукраїнської заочної науково-практичної Інтернет-конференції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. 2020.  C. 130–135. </w:t>
      </w:r>
    </w:p>
    <w:p w14:paraId="0000023D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-284" w:right="140" w:firstLine="568"/>
        <w:jc w:val="both"/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2"/>
          <w:szCs w:val="22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Ніколаєнко В. Діалектичні параметри конфліктності у драмі 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br w:type="textWrapping"/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М. Старицького „Талан”. </w:t>
      </w:r>
      <w:r>
        <w:rPr>
          <w:rFonts w:ascii="Times New Roman" w:hAnsi="Times New Roman" w:eastAsia="Times New Roman" w:cs="Times New Roman"/>
          <w:i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Південний архів.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 Філологічні науки : зб. наук. праць. Вип. XXVIII. Херсон : ХДУ, 2005. С. 78–81.</w:t>
      </w:r>
    </w:p>
    <w:p w14:paraId="0000023E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-284" w:right="140" w:firstLine="568"/>
        <w:jc w:val="both"/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2"/>
          <w:szCs w:val="22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Ніколаєнко В. Малюнок, пісня й танець у художньо-естетичній концепції повісті І. Нечуя-Левицького “Микола Джеря”. </w:t>
      </w:r>
      <w:r>
        <w:rPr>
          <w:rFonts w:ascii="Times New Roman" w:hAnsi="Times New Roman" w:eastAsia="Times New Roman" w:cs="Times New Roman"/>
          <w:i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“Сонячні кларнети: танець, музика, театр у літературних проєкціях”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 : матеріали Міжнародної наукової конференції. Бердянськ : БДПУ, 2021. C. 135–137. </w:t>
      </w:r>
    </w:p>
    <w:p w14:paraId="0000023F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-284" w:right="140" w:firstLine="568"/>
        <w:jc w:val="both"/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2"/>
          <w:szCs w:val="22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Ніколаєнко В. М. Роман І. Нечуя-Левицького “Гетьман Іван Виговський”: специфіка відображення історичної доби. </w:t>
      </w:r>
      <w:r>
        <w:rPr>
          <w:rFonts w:ascii="Times New Roman" w:hAnsi="Times New Roman" w:eastAsia="Times New Roman" w:cs="Times New Roman"/>
          <w:i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Запорізькі філологічні читання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 : зб. матеріалів Всеукраїнської наукової конференції Львів–Торунь : Liha-Pres,  2023. C. 75–79. </w:t>
      </w:r>
    </w:p>
    <w:p w14:paraId="00000240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-284" w:right="140" w:firstLine="568"/>
        <w:jc w:val="both"/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2"/>
          <w:szCs w:val="22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Ніколаєнко В. Функції пейзажу в повісті Б. Грінченка “Сонячний промінь</w:t>
      </w:r>
      <w:r>
        <w:rPr>
          <w:rFonts w:ascii="Times New Roman" w:hAnsi="Times New Roman" w:eastAsia="Times New Roman" w:cs="Times New Roman"/>
          <w:i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” Література: інтегрований підхід у викладанні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. Львів–Торунь : Liha-Pres, 2024. </w:t>
      </w:r>
    </w:p>
    <w:p w14:paraId="00000241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-284" w:right="140" w:firstLine="568"/>
        <w:jc w:val="both"/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2"/>
          <w:szCs w:val="22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Ніколаєнко В., Хом’як Т. Історія української літератури 70–90-х років ХІХ століття : навчально-методичний посібник / рекомендовано Міністерством освіти і наук України для студентів вищих навчальних закладів. Запоріжжя : ЗНУ, 2015, 153 с.</w:t>
      </w:r>
    </w:p>
    <w:p w14:paraId="00000242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-284" w:right="140" w:firstLine="568"/>
        <w:jc w:val="both"/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2"/>
          <w:szCs w:val="22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Новиков А. Театральне мистецтво як естетична проблема (матеріали до вивчення української драматургії межі ХІХ–ХХ ст.). </w:t>
      </w:r>
      <w:r>
        <w:rPr>
          <w:rFonts w:ascii="Times New Roman" w:hAnsi="Times New Roman" w:eastAsia="Times New Roman" w:cs="Times New Roman"/>
          <w:i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Українська мова і література в школі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. 2006. № 3. С. 42–49.</w:t>
      </w:r>
    </w:p>
    <w:p w14:paraId="00000243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-284" w:right="140" w:firstLine="568"/>
        <w:jc w:val="both"/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2"/>
          <w:szCs w:val="22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Поліщук В. Повісті Михайла Старицького : Монографічне дослідження. Черкаси : Брама, 2003. 156 с.</w:t>
      </w:r>
    </w:p>
    <w:p w14:paraId="00000244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-284" w:right="140" w:firstLine="568"/>
        <w:jc w:val="both"/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2"/>
          <w:szCs w:val="22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Починок Л. “Світ правди і любові”: християнський вектор життєтворчості Панаса Мирного. </w:t>
      </w:r>
      <w:r>
        <w:rPr>
          <w:rFonts w:ascii="Times New Roman" w:hAnsi="Times New Roman" w:eastAsia="Times New Roman" w:cs="Times New Roman"/>
          <w:i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Науковий вісник Міжнародного гуманітарного університету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. Сер. : Філологія. 2021. № 50, Т. 2. С. 46–50.</w:t>
      </w:r>
    </w:p>
    <w:p w14:paraId="00000245">
      <w:pPr>
        <w:pStyle w:val="6"/>
        <w:numPr>
          <w:ilvl w:val="0"/>
          <w:numId w:val="1"/>
        </w:numPr>
        <w:spacing w:after="0"/>
        <w:ind w:left="-284" w:right="140" w:firstLine="568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rtl w:val="0"/>
        </w:rPr>
        <w:t xml:space="preserve">Сиротенко В. Стильове різноманіття творів Бориса Грінченка. </w:t>
      </w:r>
      <w:r>
        <w:rPr>
          <w:rFonts w:ascii="Times New Roman" w:hAnsi="Times New Roman" w:eastAsia="Times New Roman" w:cs="Times New Roman"/>
          <w:i/>
          <w:sz w:val="22"/>
          <w:szCs w:val="22"/>
          <w:highlight w:val="white"/>
          <w:rtl w:val="0"/>
        </w:rPr>
        <w:t>Вісник Луганського національного університету імені Тараса Шевченка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  <w:rtl w:val="0"/>
        </w:rPr>
        <w:t>. Філологічні науки. Луганськ. 2011. № 3.  С. 92–99.</w:t>
      </w:r>
    </w:p>
    <w:p w14:paraId="00000246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-284" w:right="140" w:firstLine="568"/>
        <w:jc w:val="both"/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2"/>
          <w:szCs w:val="22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Ткачук М. Жанрова структура прози Івана Франка (бориславський цикл та романи з життя інтелігенції). Тернопіль, 2003. 384 с.</w:t>
      </w:r>
    </w:p>
    <w:p w14:paraId="00000247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-284" w:right="140" w:firstLine="568"/>
        <w:jc w:val="both"/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2"/>
          <w:szCs w:val="22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Ткачук М. Оновлення жанру веснянки в однойменному циклі Івана Франка. </w:t>
      </w:r>
      <w:r>
        <w:rPr>
          <w:rFonts w:ascii="Times New Roman" w:hAnsi="Times New Roman" w:eastAsia="Times New Roman" w:cs="Times New Roman"/>
          <w:i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Дивослово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. 2005. № 11. С.41–46.</w:t>
      </w:r>
    </w:p>
    <w:p w14:paraId="00000248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-284" w:right="140" w:firstLine="568"/>
        <w:jc w:val="both"/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2"/>
          <w:szCs w:val="22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Ушкалов Л. Творча історія роману “Хіба ревуть воли, як ясла повні?” </w:t>
      </w:r>
      <w:r>
        <w:rPr>
          <w:rFonts w:ascii="Times New Roman" w:hAnsi="Times New Roman" w:eastAsia="Times New Roman" w:cs="Times New Roman"/>
          <w:i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>Слово і Час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>. 2019. № 5. С. 3–13.</w:t>
      </w:r>
    </w:p>
    <w:p w14:paraId="00000249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-284" w:right="140" w:firstLine="568"/>
        <w:jc w:val="both"/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2"/>
          <w:szCs w:val="22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Хачатурян К. Особливості часо-просторової організації роману Панаса Мирного “Хіба ревуть воли, як ясла повні?”. </w:t>
      </w:r>
      <w:r>
        <w:rPr>
          <w:rFonts w:ascii="Times New Roman" w:hAnsi="Times New Roman" w:eastAsia="Times New Roman" w:cs="Times New Roman"/>
          <w:i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Актуальні питання суспільних наук та історії медицини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. 2020. № 3 (27). С. 74–78. </w:t>
      </w:r>
    </w:p>
    <w:p w14:paraId="0000024A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-284" w:right="140" w:firstLine="568"/>
        <w:jc w:val="both"/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2"/>
          <w:szCs w:val="22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Хачатурян К. Специфіка просторово-часової організації роману Панаса Мирного “Хіба ревуть воли, як ясла повні?” </w:t>
      </w:r>
      <w:r>
        <w:rPr>
          <w:rFonts w:ascii="Times New Roman" w:hAnsi="Times New Roman" w:eastAsia="Times New Roman" w:cs="Times New Roman"/>
          <w:i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Актуальні питання гуманітарних наук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. Міжвузівський збірник наукових праць молодих вчених Дрогобицького державного педагогічного університету ім. І. Франка. 2020. Вип. 34. Том 5. С. 146–152. </w:t>
      </w:r>
    </w:p>
    <w:p w14:paraId="0000024B">
      <w:pPr>
        <w:shd w:val="clear" w:fill="FFFFFF"/>
        <w:tabs>
          <w:tab w:val="left" w:pos="365"/>
          <w:tab w:val="left" w:pos="10206"/>
        </w:tabs>
        <w:ind w:left="-284" w:firstLine="568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  <w:rtl w:val="0"/>
        </w:rPr>
        <w:t>Інформаційні ресурси:</w:t>
      </w:r>
    </w:p>
    <w:p w14:paraId="0000024C">
      <w:pPr>
        <w:keepNext w:val="0"/>
        <w:keepLines w:val="0"/>
        <w:pageBreakBefore w:val="0"/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455"/>
        </w:tabs>
        <w:spacing w:before="0" w:after="0" w:line="240" w:lineRule="auto"/>
        <w:ind w:left="-284" w:right="282" w:firstLine="568"/>
        <w:jc w:val="both"/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2"/>
          <w:szCs w:val="22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Бродюк Ю. Художнє втілення образу батька в повісті “Кайдашева сім’я” І. Нечуя-Левицького та романі “Жменяки” М. Томчанія. URL: https://litstud.knu.ua/khudozhnye-vtilennya-obrazu-bat-ka-v-povisti-kaydasheva-sim-ya-i-nechuya-levyts-koho-ta-romani-zhmenyaky-m-tomchaniya/</w:t>
      </w:r>
    </w:p>
    <w:p w14:paraId="0000024D">
      <w:pPr>
        <w:keepNext w:val="0"/>
        <w:keepLines w:val="0"/>
        <w:pageBreakBefore w:val="0"/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455"/>
        </w:tabs>
        <w:spacing w:before="0" w:after="0" w:line="240" w:lineRule="auto"/>
        <w:ind w:left="-284" w:right="282" w:firstLine="568"/>
        <w:jc w:val="both"/>
        <w:rPr>
          <w:rFonts w:ascii="Times New Roman" w:hAnsi="Times New Roman" w:eastAsia="Times New Roman" w:cs="Times New Roman"/>
          <w:i w:val="0"/>
          <w:smallCaps w:val="0"/>
          <w:strike w:val="0"/>
          <w:color w:val="0000FF"/>
          <w:sz w:val="22"/>
          <w:szCs w:val="22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Гончарук М. Проблеми основного тексту прозових творів Панаса Мирного 1870-х років. URL: https://md-eksperiment.org/post/20181127-panasa-mirnogo-1870-h</w:t>
      </w:r>
    </w:p>
    <w:p w14:paraId="0000024E">
      <w:pPr>
        <w:keepNext w:val="0"/>
        <w:keepLines w:val="0"/>
        <w:pageBreakBefore w:val="0"/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455"/>
        </w:tabs>
        <w:spacing w:before="0" w:after="0" w:line="240" w:lineRule="auto"/>
        <w:ind w:left="-284" w:right="282" w:firstLine="568"/>
        <w:jc w:val="both"/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2"/>
          <w:szCs w:val="22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Луцак С. Використання інтерактивних методик під час вивчення у 7 класі історико-географічного тла повісті “Захар Беркут” Івана Франка. URL: https://tvory.net.ua/ukrainska_literatura/statti/2/1770.html</w:t>
      </w:r>
    </w:p>
    <w:p w14:paraId="0000024F">
      <w:pPr>
        <w:keepNext w:val="0"/>
        <w:keepLines w:val="0"/>
        <w:pageBreakBefore w:val="0"/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455"/>
        </w:tabs>
        <w:spacing w:before="0" w:after="0" w:line="240" w:lineRule="auto"/>
        <w:ind w:left="-284" w:right="282" w:firstLine="568"/>
        <w:jc w:val="both"/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2"/>
          <w:szCs w:val="22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Муравецька Я. Ілюстрована “Кайдашева сім’я”: візуальні стратегії у повісті Нечуя-Левицького та зображеннях Валерії Ляшенко. </w:t>
      </w:r>
      <w:r>
        <w:rPr>
          <w:rFonts w:ascii="Times New Roman" w:hAnsi="Times New Roman" w:eastAsia="Times New Roman" w:cs="Times New Roman"/>
          <w:i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Література на полі медій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 : зб. наук. праць відділу теорії літератури та компаративістики Інституту літератури ім. Т. Г. Шевченка НАН України. URL: http://www.ilnan.gov.ua/media/k2/attachments/literatura-na-poli-media-nalyvajko.pdf</w:t>
      </w:r>
    </w:p>
    <w:p w14:paraId="00000250">
      <w:pPr>
        <w:keepNext w:val="0"/>
        <w:keepLines w:val="0"/>
        <w:pageBreakBefore w:val="0"/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455"/>
        </w:tabs>
        <w:spacing w:before="0" w:after="0" w:line="240" w:lineRule="auto"/>
        <w:ind w:left="-284" w:right="282" w:firstLine="568"/>
        <w:jc w:val="both"/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2"/>
          <w:szCs w:val="22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Муравецька Я. Театральна інтерпретація повісті “Кайдашева сім’я”: візуальний аспект. </w:t>
      </w:r>
      <w:r>
        <w:rPr>
          <w:rFonts w:ascii="Times New Roman" w:hAnsi="Times New Roman" w:eastAsia="Times New Roman" w:cs="Times New Roman"/>
          <w:i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Синопсис: текст, контекст, медіа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. 2017. № 3 (19). URL: http://synopsis.kubg.edu.ua/index.php/synopsis/article/view/269 </w:t>
      </w:r>
    </w:p>
    <w:p w14:paraId="00000251">
      <w:pPr>
        <w:keepNext w:val="0"/>
        <w:keepLines w:val="0"/>
        <w:pageBreakBefore w:val="0"/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455"/>
        </w:tabs>
        <w:spacing w:before="0" w:after="0" w:line="240" w:lineRule="auto"/>
        <w:ind w:left="-284" w:right="282" w:firstLine="568"/>
        <w:jc w:val="both"/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2"/>
          <w:szCs w:val="22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Сивкова І. Психологізм роману Івана Франка “Перехресні стежки”. URL: </w:t>
      </w:r>
      <w:r>
        <w:fldChar w:fldCharType="begin"/>
      </w:r>
      <w:r>
        <w:instrText xml:space="preserve"> HYPERLINK "https://eprints.cdu.edu.ua/949/1/108-33-41.pdf" \h </w:instrText>
      </w:r>
      <w:r>
        <w:fldChar w:fldCharType="separate"/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FF"/>
          <w:sz w:val="22"/>
          <w:szCs w:val="22"/>
          <w:u w:val="single"/>
          <w:shd w:val="clear" w:fill="auto"/>
          <w:vertAlign w:val="baseline"/>
          <w:rtl w:val="0"/>
        </w:rPr>
        <w:t>https://eprints.cdu.edu.ua/949/1/108-33-41.pdf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FF"/>
          <w:sz w:val="22"/>
          <w:szCs w:val="22"/>
          <w:u w:val="single"/>
          <w:shd w:val="clear" w:fill="auto"/>
          <w:vertAlign w:val="baseline"/>
          <w:rtl w:val="0"/>
        </w:rPr>
        <w:fldChar w:fldCharType="end"/>
      </w:r>
    </w:p>
    <w:p w14:paraId="00000252">
      <w:pPr>
        <w:keepNext w:val="0"/>
        <w:keepLines w:val="0"/>
        <w:pageBreakBefore w:val="0"/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455"/>
        </w:tabs>
        <w:spacing w:before="0" w:after="0" w:line="240" w:lineRule="auto"/>
        <w:ind w:left="-284" w:right="282" w:firstLine="568"/>
        <w:jc w:val="both"/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2"/>
          <w:szCs w:val="22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Сізова К. Особливості зображення людини у творах Панаса Мирного. URL: https://tractatus.sumdu.edu.ua/Arhiv/2007-1/14.pdf</w:t>
      </w:r>
    </w:p>
    <w:p w14:paraId="00000253">
      <w:pPr>
        <w:keepNext w:val="0"/>
        <w:keepLines w:val="0"/>
        <w:pageBreakBefore w:val="0"/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455"/>
        </w:tabs>
        <w:spacing w:before="0" w:after="0" w:line="240" w:lineRule="auto"/>
        <w:ind w:left="-284" w:right="282" w:firstLine="568"/>
        <w:jc w:val="both"/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2"/>
          <w:szCs w:val="22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Слюсаренко М. “Захар Беркут” Івана Франка як джерело відомостей про витоки українського паблик рилейшнз. URL:http://dspace.pdpu.edu.ua/bitstream/123456789/12512/1/Sliusarenko%20Mariia%20Ivanivna%202020.pdf</w:t>
      </w:r>
    </w:p>
    <w:p w14:paraId="00000254">
      <w:pPr>
        <w:keepNext w:val="0"/>
        <w:keepLines w:val="0"/>
        <w:pageBreakBefore w:val="0"/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455"/>
        </w:tabs>
        <w:spacing w:before="0" w:after="0" w:line="240" w:lineRule="auto"/>
        <w:ind w:left="-284" w:right="282" w:firstLine="568"/>
        <w:jc w:val="both"/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2"/>
          <w:szCs w:val="22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Токмань Г. Екзистенціально-діалогічне прочитання соціологічних смислів у повісті І. Нечуя-Левицького “Кайдашева сім’я”. URL: https://litstud.knu.ua/wp-content/uploads/2020/03/57-16.pdf</w:t>
      </w:r>
    </w:p>
    <w:p w14:paraId="00000255">
      <w:pPr>
        <w:keepNext w:val="0"/>
        <w:keepLines w:val="0"/>
        <w:pageBreakBefore w:val="0"/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455"/>
        </w:tabs>
        <w:spacing w:before="0" w:after="0" w:line="240" w:lineRule="auto"/>
        <w:ind w:left="-284" w:right="282" w:firstLine="568"/>
        <w:jc w:val="both"/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2"/>
          <w:szCs w:val="22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Форманова С. Інвективний простір у романі І. Франка “Перехресні стежки. URL: http://mova.onu.edu.ua/article/view/115862/121293</w:t>
      </w:r>
    </w:p>
    <w:p w14:paraId="1BD251BF">
      <w:bookmarkStart w:id="0" w:name="_GoBack"/>
      <w:bookmarkEnd w:id="0"/>
    </w:p>
    <w:sectPr>
      <w:pgSz w:w="12240" w:h="15840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iberation Serif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879AEF"/>
    <w:multiLevelType w:val="multilevel"/>
    <w:tmpl w:val="C8879AEF"/>
    <w:lvl w:ilvl="0" w:tentative="0">
      <w:start w:val="1"/>
      <w:numFmt w:val="decimal"/>
      <w:lvlText w:val="%1."/>
      <w:lvlJc w:val="left"/>
      <w:pPr>
        <w:ind w:left="1110" w:hanging="360"/>
      </w:pPr>
    </w:lvl>
    <w:lvl w:ilvl="1" w:tentative="0">
      <w:start w:val="1"/>
      <w:numFmt w:val="lowerLetter"/>
      <w:lvlText w:val="%2."/>
      <w:lvlJc w:val="left"/>
      <w:pPr>
        <w:ind w:left="1830" w:hanging="360"/>
      </w:pPr>
    </w:lvl>
    <w:lvl w:ilvl="2" w:tentative="0">
      <w:start w:val="1"/>
      <w:numFmt w:val="lowerRoman"/>
      <w:lvlText w:val="%3."/>
      <w:lvlJc w:val="right"/>
      <w:pPr>
        <w:ind w:left="2550" w:hanging="180"/>
      </w:pPr>
    </w:lvl>
    <w:lvl w:ilvl="3" w:tentative="0">
      <w:start w:val="1"/>
      <w:numFmt w:val="decimal"/>
      <w:lvlText w:val="%4."/>
      <w:lvlJc w:val="left"/>
      <w:pPr>
        <w:ind w:left="3270" w:hanging="360"/>
      </w:pPr>
    </w:lvl>
    <w:lvl w:ilvl="4" w:tentative="0">
      <w:start w:val="1"/>
      <w:numFmt w:val="lowerLetter"/>
      <w:lvlText w:val="%5."/>
      <w:lvlJc w:val="left"/>
      <w:pPr>
        <w:ind w:left="3990" w:hanging="360"/>
      </w:pPr>
    </w:lvl>
    <w:lvl w:ilvl="5" w:tentative="0">
      <w:start w:val="1"/>
      <w:numFmt w:val="lowerRoman"/>
      <w:lvlText w:val="%6."/>
      <w:lvlJc w:val="right"/>
      <w:pPr>
        <w:ind w:left="4710" w:hanging="180"/>
      </w:pPr>
    </w:lvl>
    <w:lvl w:ilvl="6" w:tentative="0">
      <w:start w:val="1"/>
      <w:numFmt w:val="decimal"/>
      <w:lvlText w:val="%7."/>
      <w:lvlJc w:val="left"/>
      <w:pPr>
        <w:ind w:left="5430" w:hanging="360"/>
      </w:pPr>
    </w:lvl>
    <w:lvl w:ilvl="7" w:tentative="0">
      <w:start w:val="1"/>
      <w:numFmt w:val="lowerLetter"/>
      <w:lvlText w:val="%8."/>
      <w:lvlJc w:val="left"/>
      <w:pPr>
        <w:ind w:left="6150" w:hanging="360"/>
      </w:pPr>
    </w:lvl>
    <w:lvl w:ilvl="8" w:tentative="0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4D4DC07F"/>
    <w:multiLevelType w:val="multilevel"/>
    <w:tmpl w:val="4D4DC07F"/>
    <w:lvl w:ilvl="0" w:tentative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AF1"/>
    <w:rsid w:val="003622D3"/>
    <w:rsid w:val="00574AF1"/>
    <w:rsid w:val="00B70CA7"/>
    <w:rsid w:val="7F12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99"/>
    <w:rPr>
      <w:rFonts w:cs="Times New Roman"/>
      <w:color w:val="0000FF"/>
      <w:u w:val="single"/>
    </w:rPr>
  </w:style>
  <w:style w:type="paragraph" w:styleId="5">
    <w:name w:val="Body Text"/>
    <w:basedOn w:val="1"/>
    <w:link w:val="9"/>
    <w:unhideWhenUsed/>
    <w:uiPriority w:val="99"/>
    <w:pPr>
      <w:spacing w:after="120" w:line="276" w:lineRule="auto"/>
    </w:pPr>
    <w:rPr>
      <w:rFonts w:ascii="Calibri" w:hAnsi="Calibri" w:eastAsia="Times New Roman" w:cs="Times New Roman"/>
      <w:lang w:val="ru-RU" w:eastAsia="ru-RU"/>
    </w:rPr>
  </w:style>
  <w:style w:type="paragraph" w:styleId="6">
    <w:name w:val="Subtitle"/>
    <w:basedOn w:val="1"/>
    <w:next w:val="1"/>
    <w:link w:val="8"/>
    <w:qFormat/>
    <w:uiPriority w:val="99"/>
    <w:pPr>
      <w:overflowPunct w:val="0"/>
      <w:autoSpaceDE w:val="0"/>
      <w:autoSpaceDN w:val="0"/>
      <w:adjustRightInd w:val="0"/>
      <w:spacing w:after="60" w:line="240" w:lineRule="auto"/>
      <w:jc w:val="center"/>
    </w:pPr>
    <w:rPr>
      <w:rFonts w:ascii="Arial" w:hAnsi="Arial" w:eastAsia="Times New Roman" w:cs="Arial"/>
      <w:sz w:val="24"/>
      <w:szCs w:val="24"/>
      <w:lang w:val="ru-RU" w:eastAsia="ru-RU"/>
    </w:rPr>
  </w:style>
  <w:style w:type="paragraph" w:styleId="7">
    <w:name w:val="List Paragraph"/>
    <w:basedOn w:val="1"/>
    <w:qFormat/>
    <w:uiPriority w:val="99"/>
    <w:pPr>
      <w:spacing w:after="200" w:line="276" w:lineRule="auto"/>
      <w:ind w:left="720"/>
      <w:contextualSpacing/>
    </w:pPr>
    <w:rPr>
      <w:rFonts w:ascii="Calibri" w:hAnsi="Calibri" w:eastAsia="Times New Roman" w:cs="Times New Roman"/>
      <w:lang w:val="ru-RU" w:eastAsia="ru-RU"/>
    </w:rPr>
  </w:style>
  <w:style w:type="character" w:customStyle="1" w:styleId="8">
    <w:name w:val="Подзаголовок Знак"/>
    <w:basedOn w:val="2"/>
    <w:link w:val="6"/>
    <w:qFormat/>
    <w:uiPriority w:val="99"/>
    <w:rPr>
      <w:rFonts w:ascii="Arial" w:hAnsi="Arial" w:eastAsia="Times New Roman" w:cs="Arial"/>
      <w:sz w:val="24"/>
      <w:szCs w:val="24"/>
      <w:lang w:val="ru-RU" w:eastAsia="ru-RU"/>
    </w:rPr>
  </w:style>
  <w:style w:type="character" w:customStyle="1" w:styleId="9">
    <w:name w:val="Основной текст Знак"/>
    <w:basedOn w:val="2"/>
    <w:link w:val="5"/>
    <w:qFormat/>
    <w:uiPriority w:val="99"/>
    <w:rPr>
      <w:rFonts w:ascii="Calibri" w:hAnsi="Calibri" w:eastAsia="Times New Roman" w:cs="Times New Roman"/>
      <w:lang w:val="ru-RU"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364</Words>
  <Characters>2078</Characters>
  <Lines>17</Lines>
  <Paragraphs>4</Paragraphs>
  <TotalTime>0</TotalTime>
  <ScaleCrop>false</ScaleCrop>
  <LinksUpToDate>false</LinksUpToDate>
  <CharactersWithSpaces>2438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2025-02-01T20:53:00Z</dcterms:created>
  <dc:creator>Valentina</dc:creator>
  <cp:lastModifiedBy>Валентина Нікол�</cp:lastModifiedBy>
  <dcterms:modified xsi:type="dcterms:W3CDTF">2025-11-11T17:32:30Z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A7E28D7EE2C64557B246A4D9BEAB6B60_12</vt:lpwstr>
  </property>
</Properties>
</file>