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803" w:rsidRPr="002A4366" w:rsidRDefault="00614803" w:rsidP="00614803">
      <w:pPr>
        <w:rPr>
          <w:rFonts w:ascii="Times New Roman" w:hAnsi="Times New Roman" w:cs="Times New Roman"/>
          <w:sz w:val="26"/>
          <w:szCs w:val="26"/>
        </w:rPr>
      </w:pPr>
    </w:p>
    <w:p w:rsidR="00614803" w:rsidRPr="002A4366" w:rsidRDefault="00614803" w:rsidP="00884ECF">
      <w:pPr>
        <w:rPr>
          <w:i/>
          <w:sz w:val="26"/>
          <w:szCs w:val="26"/>
        </w:rPr>
      </w:pPr>
      <w:r w:rsidRPr="002A4366">
        <w:rPr>
          <w:rFonts w:ascii="Times New Roman" w:hAnsi="Times New Roman" w:cs="Times New Roman"/>
          <w:i/>
          <w:sz w:val="26"/>
          <w:szCs w:val="26"/>
        </w:rPr>
        <w:t xml:space="preserve">          </w:t>
      </w:r>
    </w:p>
    <w:p w:rsidR="00614803" w:rsidRPr="002A4366" w:rsidRDefault="00614803" w:rsidP="00614803">
      <w:pPr>
        <w:tabs>
          <w:tab w:val="num" w:pos="0"/>
        </w:tabs>
        <w:jc w:val="center"/>
        <w:rPr>
          <w:b/>
          <w:sz w:val="26"/>
          <w:szCs w:val="26"/>
        </w:rPr>
      </w:pPr>
    </w:p>
    <w:p w:rsidR="004538C1" w:rsidRPr="00CE0241" w:rsidRDefault="004538C1" w:rsidP="004538C1">
      <w:pPr>
        <w:jc w:val="center"/>
        <w:rPr>
          <w:rFonts w:ascii="Times New Roman" w:hAnsi="Times New Roman" w:cs="Times New Roman"/>
          <w:sz w:val="28"/>
          <w:szCs w:val="28"/>
        </w:rPr>
      </w:pPr>
      <w:r w:rsidRPr="00CE0241">
        <w:rPr>
          <w:rFonts w:ascii="Times New Roman" w:hAnsi="Times New Roman" w:cs="Times New Roman"/>
          <w:sz w:val="28"/>
          <w:szCs w:val="28"/>
        </w:rPr>
        <w:t>ЗАПОРІЗЬКИЙ НАЦІОНАЛЬНИЙ УНІВЕРСИТЕТ</w:t>
      </w:r>
    </w:p>
    <w:p w:rsidR="004538C1" w:rsidRPr="00CE0241" w:rsidRDefault="004538C1" w:rsidP="004538C1">
      <w:pPr>
        <w:jc w:val="center"/>
        <w:rPr>
          <w:rFonts w:ascii="Times New Roman" w:hAnsi="Times New Roman" w:cs="Times New Roman"/>
          <w:caps/>
          <w:sz w:val="28"/>
          <w:szCs w:val="28"/>
        </w:rPr>
      </w:pPr>
      <w:r w:rsidRPr="00CE0241">
        <w:rPr>
          <w:rFonts w:ascii="Times New Roman" w:hAnsi="Times New Roman" w:cs="Times New Roman"/>
          <w:caps/>
          <w:sz w:val="28"/>
          <w:szCs w:val="28"/>
        </w:rPr>
        <w:t>Факультет МЕНЕДЖМЕНТУ</w:t>
      </w:r>
    </w:p>
    <w:p w:rsidR="004538C1" w:rsidRPr="00CE0241" w:rsidRDefault="004538C1" w:rsidP="004538C1">
      <w:pPr>
        <w:jc w:val="center"/>
        <w:rPr>
          <w:rFonts w:ascii="Times New Roman" w:hAnsi="Times New Roman" w:cs="Times New Roman"/>
          <w:b/>
          <w:sz w:val="28"/>
          <w:szCs w:val="28"/>
        </w:rPr>
      </w:pPr>
      <w:r w:rsidRPr="00CE0241">
        <w:rPr>
          <w:rFonts w:ascii="Times New Roman" w:hAnsi="Times New Roman" w:cs="Times New Roman"/>
          <w:b/>
          <w:sz w:val="28"/>
          <w:szCs w:val="28"/>
        </w:rPr>
        <w:t xml:space="preserve">                                             </w:t>
      </w:r>
    </w:p>
    <w:p w:rsidR="004538C1" w:rsidRPr="00CE0241" w:rsidRDefault="004538C1" w:rsidP="004538C1">
      <w:pPr>
        <w:jc w:val="center"/>
        <w:rPr>
          <w:rFonts w:ascii="Times New Roman" w:hAnsi="Times New Roman" w:cs="Times New Roman"/>
          <w:b/>
          <w:sz w:val="28"/>
          <w:szCs w:val="28"/>
        </w:rPr>
      </w:pPr>
    </w:p>
    <w:p w:rsidR="004538C1" w:rsidRPr="00CE0241" w:rsidRDefault="004538C1" w:rsidP="004538C1">
      <w:pPr>
        <w:jc w:val="center"/>
        <w:rPr>
          <w:rFonts w:ascii="Times New Roman" w:hAnsi="Times New Roman" w:cs="Times New Roman"/>
          <w:sz w:val="28"/>
          <w:szCs w:val="28"/>
        </w:rPr>
      </w:pPr>
      <w:r w:rsidRPr="00CE0241">
        <w:rPr>
          <w:rFonts w:ascii="Times New Roman" w:hAnsi="Times New Roman" w:cs="Times New Roman"/>
          <w:b/>
          <w:sz w:val="28"/>
          <w:szCs w:val="28"/>
        </w:rPr>
        <w:t xml:space="preserve">                                                       ЗАТВЕРДЖУЮ</w:t>
      </w:r>
    </w:p>
    <w:p w:rsidR="004538C1" w:rsidRPr="00CE0241" w:rsidRDefault="004538C1" w:rsidP="004538C1">
      <w:pPr>
        <w:ind w:left="4678"/>
        <w:rPr>
          <w:rFonts w:ascii="Times New Roman" w:hAnsi="Times New Roman" w:cs="Times New Roman"/>
          <w:sz w:val="28"/>
          <w:szCs w:val="28"/>
        </w:rPr>
      </w:pPr>
      <w:r>
        <w:rPr>
          <w:sz w:val="28"/>
          <w:szCs w:val="28"/>
        </w:rPr>
        <w:t>Д</w:t>
      </w:r>
      <w:r w:rsidRPr="00CE0241">
        <w:rPr>
          <w:rFonts w:ascii="Times New Roman" w:hAnsi="Times New Roman" w:cs="Times New Roman"/>
          <w:sz w:val="28"/>
          <w:szCs w:val="28"/>
        </w:rPr>
        <w:t>екан</w:t>
      </w:r>
      <w:r>
        <w:rPr>
          <w:sz w:val="28"/>
          <w:szCs w:val="28"/>
        </w:rPr>
        <w:t xml:space="preserve"> </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факультету </w:t>
      </w:r>
      <w:r w:rsidRPr="00CE0241">
        <w:rPr>
          <w:rFonts w:ascii="Times New Roman" w:hAnsi="Times New Roman" w:cs="Times New Roman"/>
          <w:sz w:val="28"/>
          <w:szCs w:val="28"/>
        </w:rPr>
        <w:t>менеджменту</w:t>
      </w:r>
    </w:p>
    <w:p w:rsidR="004538C1" w:rsidRPr="00CE0241" w:rsidRDefault="004538C1" w:rsidP="004538C1">
      <w:pPr>
        <w:ind w:left="5400"/>
        <w:rPr>
          <w:rFonts w:ascii="Times New Roman" w:hAnsi="Times New Roman" w:cs="Times New Roman"/>
          <w:sz w:val="28"/>
          <w:szCs w:val="28"/>
        </w:rPr>
      </w:pPr>
    </w:p>
    <w:p w:rsidR="004538C1" w:rsidRPr="0091229B" w:rsidRDefault="004538C1" w:rsidP="004538C1">
      <w:pPr>
        <w:ind w:left="5400"/>
        <w:rPr>
          <w:rFonts w:ascii="Times New Roman" w:hAnsi="Times New Roman" w:cs="Times New Roman"/>
          <w:sz w:val="28"/>
          <w:szCs w:val="28"/>
        </w:rPr>
      </w:pPr>
      <w:r w:rsidRPr="00CE0241">
        <w:rPr>
          <w:rFonts w:ascii="Times New Roman" w:hAnsi="Times New Roman" w:cs="Times New Roman"/>
          <w:sz w:val="28"/>
          <w:szCs w:val="28"/>
        </w:rPr>
        <w:t xml:space="preserve"> ______</w:t>
      </w:r>
      <w:r>
        <w:rPr>
          <w:rFonts w:ascii="Times New Roman" w:hAnsi="Times New Roman" w:cs="Times New Roman"/>
          <w:sz w:val="28"/>
          <w:szCs w:val="28"/>
        </w:rPr>
        <w:t>__</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sz w:val="28"/>
          <w:szCs w:val="28"/>
          <w:u w:val="single"/>
        </w:rPr>
        <w:t>Шавкун</w:t>
      </w:r>
      <w:proofErr w:type="spellEnd"/>
      <w:r>
        <w:rPr>
          <w:sz w:val="28"/>
          <w:szCs w:val="28"/>
          <w:u w:val="single"/>
        </w:rPr>
        <w:t xml:space="preserve"> І.Г.</w:t>
      </w:r>
      <w:r w:rsidRPr="0091229B">
        <w:rPr>
          <w:rFonts w:ascii="Times New Roman" w:hAnsi="Times New Roman" w:cs="Times New Roman"/>
          <w:sz w:val="28"/>
          <w:szCs w:val="28"/>
          <w:u w:val="single"/>
        </w:rPr>
        <w:t>.</w:t>
      </w:r>
      <w:r>
        <w:rPr>
          <w:rFonts w:ascii="Times New Roman" w:hAnsi="Times New Roman" w:cs="Times New Roman"/>
          <w:sz w:val="28"/>
          <w:szCs w:val="28"/>
          <w:u w:val="single"/>
        </w:rPr>
        <w:t xml:space="preserve"> </w:t>
      </w:r>
    </w:p>
    <w:p w:rsidR="004538C1" w:rsidRPr="00CE0241" w:rsidRDefault="004538C1" w:rsidP="004538C1">
      <w:pPr>
        <w:jc w:val="right"/>
        <w:rPr>
          <w:rFonts w:ascii="Times New Roman" w:hAnsi="Times New Roman" w:cs="Times New Roman"/>
          <w:sz w:val="28"/>
          <w:szCs w:val="28"/>
        </w:rPr>
      </w:pPr>
      <w:r w:rsidRPr="00CE0241">
        <w:rPr>
          <w:rFonts w:ascii="Times New Roman" w:hAnsi="Times New Roman" w:cs="Times New Roman"/>
          <w:sz w:val="28"/>
          <w:szCs w:val="28"/>
        </w:rPr>
        <w:t xml:space="preserve">                                                                                                                                                    «______»_______________202</w:t>
      </w:r>
      <w:r>
        <w:rPr>
          <w:rFonts w:ascii="Times New Roman" w:hAnsi="Times New Roman" w:cs="Times New Roman"/>
          <w:sz w:val="28"/>
          <w:szCs w:val="28"/>
        </w:rPr>
        <w:t>5</w:t>
      </w:r>
      <w:r w:rsidRPr="00CE0241">
        <w:rPr>
          <w:rFonts w:ascii="Times New Roman" w:hAnsi="Times New Roman" w:cs="Times New Roman"/>
          <w:sz w:val="28"/>
          <w:szCs w:val="28"/>
        </w:rPr>
        <w:t xml:space="preserve"> р.</w:t>
      </w:r>
    </w:p>
    <w:p w:rsidR="004538C1" w:rsidRPr="00A31F4F" w:rsidRDefault="004538C1" w:rsidP="004538C1">
      <w:pPr>
        <w:jc w:val="center"/>
        <w:rPr>
          <w:rFonts w:ascii="Times New Roman" w:hAnsi="Times New Roman" w:cs="Times New Roman"/>
          <w:sz w:val="20"/>
          <w:szCs w:val="20"/>
        </w:rPr>
      </w:pPr>
    </w:p>
    <w:p w:rsidR="004538C1" w:rsidRDefault="004538C1" w:rsidP="004538C1">
      <w:pPr>
        <w:rPr>
          <w:rFonts w:ascii="Times New Roman" w:hAnsi="Times New Roman" w:cs="Times New Roman"/>
          <w:iCs/>
          <w:sz w:val="28"/>
          <w:szCs w:val="28"/>
        </w:rPr>
      </w:pPr>
    </w:p>
    <w:p w:rsidR="004538C1" w:rsidRPr="00CE0241" w:rsidRDefault="004538C1" w:rsidP="004538C1">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4538C1" w:rsidRPr="004538C1" w:rsidRDefault="004538C1" w:rsidP="004538C1">
      <w:pPr>
        <w:pStyle w:val="a5"/>
        <w:jc w:val="center"/>
        <w:rPr>
          <w:b/>
          <w:sz w:val="32"/>
          <w:szCs w:val="32"/>
        </w:rPr>
      </w:pPr>
      <w:r w:rsidRPr="004538C1">
        <w:rPr>
          <w:b/>
          <w:sz w:val="32"/>
          <w:szCs w:val="32"/>
        </w:rPr>
        <w:t>СТРАТЕГІЧНЕ УПРАВЛІННЯ ЛЮДСЬКИМИ РЕСУРСАМИ</w:t>
      </w:r>
      <w:r>
        <w:rPr>
          <w:sz w:val="16"/>
          <w:szCs w:val="16"/>
        </w:rPr>
        <w:t xml:space="preserve"> </w:t>
      </w:r>
    </w:p>
    <w:p w:rsidR="004538C1" w:rsidRPr="00BC6A4C" w:rsidRDefault="004538C1" w:rsidP="004538C1">
      <w:pPr>
        <w:jc w:val="center"/>
        <w:rPr>
          <w:rFonts w:ascii="Times New Roman" w:hAnsi="Times New Roman" w:cs="Times New Roman"/>
          <w:bCs/>
          <w:sz w:val="28"/>
          <w:szCs w:val="28"/>
        </w:rPr>
      </w:pPr>
      <w:r w:rsidRPr="00BC6A4C">
        <w:rPr>
          <w:rFonts w:ascii="Times New Roman" w:hAnsi="Times New Roman" w:cs="Times New Roman"/>
          <w:bCs/>
          <w:sz w:val="28"/>
          <w:szCs w:val="28"/>
        </w:rPr>
        <w:t xml:space="preserve">підготовки  </w:t>
      </w:r>
      <w:r>
        <w:rPr>
          <w:bCs/>
          <w:sz w:val="28"/>
          <w:szCs w:val="28"/>
          <w:u w:val="single"/>
        </w:rPr>
        <w:t>магістра</w:t>
      </w:r>
    </w:p>
    <w:p w:rsidR="004538C1" w:rsidRPr="00BC6A4C" w:rsidRDefault="004538C1" w:rsidP="004538C1">
      <w:pPr>
        <w:jc w:val="center"/>
        <w:rPr>
          <w:rFonts w:ascii="Times New Roman" w:hAnsi="Times New Roman" w:cs="Times New Roman"/>
          <w:iCs/>
          <w:sz w:val="28"/>
          <w:szCs w:val="28"/>
        </w:rPr>
      </w:pPr>
      <w:r w:rsidRPr="00BC6A4C">
        <w:rPr>
          <w:rFonts w:ascii="Times New Roman" w:hAnsi="Times New Roman" w:cs="Times New Roman"/>
          <w:iCs/>
          <w:sz w:val="28"/>
          <w:szCs w:val="28"/>
        </w:rPr>
        <w:t>денної та заочної форм здобуття освіти</w:t>
      </w:r>
    </w:p>
    <w:p w:rsidR="004538C1" w:rsidRPr="00BC6A4C" w:rsidRDefault="004538C1" w:rsidP="004538C1">
      <w:pPr>
        <w:jc w:val="center"/>
        <w:rPr>
          <w:rFonts w:ascii="Times New Roman" w:hAnsi="Times New Roman" w:cs="Times New Roman"/>
          <w:sz w:val="28"/>
          <w:szCs w:val="28"/>
          <w:u w:val="single"/>
        </w:rPr>
      </w:pPr>
      <w:r w:rsidRPr="00BC6A4C">
        <w:rPr>
          <w:rFonts w:ascii="Times New Roman" w:hAnsi="Times New Roman" w:cs="Times New Roman"/>
          <w:sz w:val="28"/>
          <w:szCs w:val="28"/>
        </w:rPr>
        <w:t>освітньо-професійна програма</w:t>
      </w:r>
      <w:r w:rsidRPr="00BC6A4C">
        <w:rPr>
          <w:rFonts w:ascii="Times New Roman" w:hAnsi="Times New Roman" w:cs="Times New Roman"/>
          <w:sz w:val="28"/>
          <w:szCs w:val="28"/>
          <w:u w:val="single"/>
          <w:lang w:val="en-US"/>
        </w:rPr>
        <w:t xml:space="preserve"> </w:t>
      </w:r>
      <w:r w:rsidRPr="00BC6A4C">
        <w:rPr>
          <w:rFonts w:ascii="Times New Roman" w:hAnsi="Times New Roman" w:cs="Times New Roman"/>
          <w:sz w:val="28"/>
          <w:szCs w:val="28"/>
          <w:u w:val="single"/>
        </w:rPr>
        <w:t xml:space="preserve"> </w:t>
      </w:r>
    </w:p>
    <w:p w:rsidR="004538C1" w:rsidRPr="00BC6A4C" w:rsidRDefault="004538C1" w:rsidP="004538C1">
      <w:pPr>
        <w:jc w:val="center"/>
        <w:rPr>
          <w:rFonts w:ascii="Times New Roman" w:hAnsi="Times New Roman" w:cs="Times New Roman"/>
          <w:sz w:val="28"/>
          <w:szCs w:val="28"/>
        </w:rPr>
      </w:pPr>
      <w:r w:rsidRPr="00BC6A4C">
        <w:rPr>
          <w:rFonts w:ascii="Times New Roman" w:hAnsi="Times New Roman" w:cs="Times New Roman"/>
          <w:sz w:val="28"/>
          <w:szCs w:val="28"/>
        </w:rPr>
        <w:t>«</w:t>
      </w:r>
      <w:r>
        <w:rPr>
          <w:sz w:val="28"/>
          <w:szCs w:val="28"/>
        </w:rPr>
        <w:t>Торгівля та комерційна логістика</w:t>
      </w:r>
      <w:r w:rsidRPr="00BC6A4C">
        <w:rPr>
          <w:rFonts w:ascii="Times New Roman" w:hAnsi="Times New Roman" w:cs="Times New Roman"/>
          <w:sz w:val="28"/>
          <w:szCs w:val="28"/>
        </w:rPr>
        <w:t>»</w:t>
      </w:r>
    </w:p>
    <w:p w:rsidR="004538C1" w:rsidRPr="00BC6A4C" w:rsidRDefault="004538C1" w:rsidP="004538C1">
      <w:pPr>
        <w:pStyle w:val="a5"/>
        <w:spacing w:before="0" w:after="0"/>
        <w:jc w:val="center"/>
      </w:pPr>
      <w:proofErr w:type="spellStart"/>
      <w:r w:rsidRPr="00BC6A4C">
        <w:rPr>
          <w:color w:val="000000"/>
          <w:sz w:val="28"/>
          <w:szCs w:val="28"/>
        </w:rPr>
        <w:t>спеціальності</w:t>
      </w:r>
      <w:proofErr w:type="spellEnd"/>
      <w:r w:rsidRPr="00BC6A4C">
        <w:rPr>
          <w:color w:val="000000"/>
          <w:sz w:val="28"/>
          <w:szCs w:val="28"/>
        </w:rPr>
        <w:t xml:space="preserve"> D</w:t>
      </w:r>
      <w:r>
        <w:rPr>
          <w:color w:val="000000"/>
          <w:sz w:val="28"/>
          <w:szCs w:val="28"/>
        </w:rPr>
        <w:t>7</w:t>
      </w:r>
      <w:r w:rsidRPr="00BC6A4C">
        <w:rPr>
          <w:color w:val="000000"/>
          <w:sz w:val="28"/>
          <w:szCs w:val="28"/>
        </w:rPr>
        <w:t xml:space="preserve"> </w:t>
      </w:r>
      <w:proofErr w:type="spellStart"/>
      <w:r>
        <w:rPr>
          <w:color w:val="000000"/>
          <w:sz w:val="28"/>
          <w:szCs w:val="28"/>
        </w:rPr>
        <w:t>Торгівля</w:t>
      </w:r>
      <w:proofErr w:type="spellEnd"/>
    </w:p>
    <w:p w:rsidR="004538C1" w:rsidRPr="00BC6A4C" w:rsidRDefault="004538C1" w:rsidP="004538C1">
      <w:pPr>
        <w:pStyle w:val="a5"/>
        <w:spacing w:before="0" w:after="0"/>
        <w:jc w:val="center"/>
      </w:pPr>
      <w:proofErr w:type="spellStart"/>
      <w:r w:rsidRPr="00BC6A4C">
        <w:rPr>
          <w:color w:val="000000"/>
          <w:sz w:val="28"/>
          <w:szCs w:val="28"/>
        </w:rPr>
        <w:t>галузі</w:t>
      </w:r>
      <w:proofErr w:type="spellEnd"/>
      <w:r w:rsidRPr="00BC6A4C">
        <w:rPr>
          <w:color w:val="000000"/>
          <w:sz w:val="28"/>
          <w:szCs w:val="28"/>
        </w:rPr>
        <w:t xml:space="preserve"> </w:t>
      </w:r>
      <w:proofErr w:type="spellStart"/>
      <w:r w:rsidRPr="00BC6A4C">
        <w:rPr>
          <w:color w:val="000000"/>
          <w:sz w:val="28"/>
          <w:szCs w:val="28"/>
        </w:rPr>
        <w:t>знань</w:t>
      </w:r>
      <w:proofErr w:type="spellEnd"/>
      <w:r w:rsidRPr="00BC6A4C">
        <w:rPr>
          <w:color w:val="000000"/>
          <w:sz w:val="28"/>
          <w:szCs w:val="28"/>
        </w:rPr>
        <w:t xml:space="preserve"> D «</w:t>
      </w:r>
      <w:proofErr w:type="spellStart"/>
      <w:r w:rsidRPr="00BC6A4C">
        <w:rPr>
          <w:color w:val="000000"/>
          <w:sz w:val="28"/>
          <w:szCs w:val="28"/>
        </w:rPr>
        <w:t>Бізнес</w:t>
      </w:r>
      <w:proofErr w:type="spellEnd"/>
      <w:r w:rsidRPr="00BC6A4C">
        <w:rPr>
          <w:color w:val="000000"/>
          <w:sz w:val="28"/>
          <w:szCs w:val="28"/>
        </w:rPr>
        <w:t xml:space="preserve">, </w:t>
      </w:r>
      <w:proofErr w:type="spellStart"/>
      <w:r w:rsidRPr="00BC6A4C">
        <w:rPr>
          <w:color w:val="000000"/>
          <w:sz w:val="28"/>
          <w:szCs w:val="28"/>
        </w:rPr>
        <w:t>адміністрування</w:t>
      </w:r>
      <w:proofErr w:type="spellEnd"/>
      <w:r w:rsidRPr="00BC6A4C">
        <w:rPr>
          <w:color w:val="000000"/>
          <w:sz w:val="28"/>
          <w:szCs w:val="28"/>
        </w:rPr>
        <w:t xml:space="preserve"> та право»</w:t>
      </w:r>
    </w:p>
    <w:p w:rsidR="004538C1" w:rsidRPr="004538C1" w:rsidRDefault="004538C1" w:rsidP="004538C1">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r>
        <w:rPr>
          <w:rFonts w:ascii="Times New Roman" w:hAnsi="Times New Roman" w:cs="Times New Roman"/>
          <w:sz w:val="16"/>
          <w:szCs w:val="16"/>
        </w:rPr>
        <w:t>\</w:t>
      </w: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4538C1" w:rsidRDefault="004538C1" w:rsidP="004538C1">
      <w:pPr>
        <w:rPr>
          <w:rFonts w:ascii="Times New Roman" w:hAnsi="Times New Roman" w:cs="Times New Roman"/>
          <w:b/>
          <w:bCs/>
          <w:caps/>
        </w:rPr>
      </w:pPr>
    </w:p>
    <w:p w:rsidR="004538C1" w:rsidRPr="00A31F4F" w:rsidRDefault="004538C1" w:rsidP="004538C1">
      <w:pPr>
        <w:rPr>
          <w:rFonts w:ascii="Times New Roman" w:hAnsi="Times New Roman" w:cs="Times New Roman"/>
          <w:b/>
          <w:bCs/>
        </w:rPr>
      </w:pPr>
      <w:r>
        <w:rPr>
          <w:rFonts w:ascii="Times New Roman" w:hAnsi="Times New Roman" w:cs="Times New Roman"/>
          <w:b/>
          <w:bCs/>
          <w:caps/>
        </w:rPr>
        <w:t xml:space="preserve">викладач </w:t>
      </w:r>
      <w:r>
        <w:rPr>
          <w:rFonts w:ascii="Times New Roman" w:hAnsi="Times New Roman" w:cs="Times New Roman"/>
          <w:b/>
          <w:bCs/>
        </w:rPr>
        <w:t xml:space="preserve">:        </w:t>
      </w:r>
      <w:r w:rsidRPr="00BC6A4C">
        <w:rPr>
          <w:rFonts w:ascii="Times New Roman" w:hAnsi="Times New Roman" w:cs="Times New Roman"/>
          <w:b/>
          <w:bCs/>
        </w:rPr>
        <w:t>Гуржій Наталія Миколаївна, доктор економічних наук, професор, професор ка</w:t>
      </w:r>
      <w:r w:rsidRPr="00BC6A4C">
        <w:rPr>
          <w:rFonts w:ascii="Times New Roman" w:hAnsi="Times New Roman" w:cs="Times New Roman"/>
          <w:b/>
        </w:rPr>
        <w:t>федри підприємництва, менеджменту організацій та логістики</w:t>
      </w:r>
    </w:p>
    <w:p w:rsidR="004538C1" w:rsidRPr="00A31F4F" w:rsidRDefault="004538C1" w:rsidP="004538C1">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rsidR="004538C1" w:rsidRPr="00A31F4F" w:rsidRDefault="004538C1" w:rsidP="004538C1">
      <w:pPr>
        <w:rPr>
          <w:rFonts w:ascii="Times New Roman" w:hAnsi="Times New Roman" w:cs="Times New Roman"/>
          <w:b/>
          <w:bCs/>
          <w:sz w:val="16"/>
          <w:szCs w:val="16"/>
          <w:vertAlign w:val="superscript"/>
        </w:rPr>
      </w:pPr>
    </w:p>
    <w:p w:rsidR="004538C1" w:rsidRPr="00A31F4F" w:rsidRDefault="004538C1" w:rsidP="004538C1">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748"/>
        <w:gridCol w:w="4607"/>
      </w:tblGrid>
      <w:tr w:rsidR="004538C1" w:rsidRPr="00A31F4F" w:rsidTr="00F243F0">
        <w:tc>
          <w:tcPr>
            <w:tcW w:w="4826" w:type="dxa"/>
          </w:tcPr>
          <w:p w:rsidR="004538C1" w:rsidRPr="00A31F4F" w:rsidRDefault="004538C1" w:rsidP="00F243F0">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4538C1" w:rsidRPr="00A31F4F" w:rsidRDefault="004538C1" w:rsidP="00F243F0">
            <w:pPr>
              <w:spacing w:line="276" w:lineRule="auto"/>
              <w:rPr>
                <w:rFonts w:ascii="Times New Roman" w:hAnsi="Times New Roman" w:cs="Times New Roman"/>
              </w:rPr>
            </w:pPr>
            <w:r w:rsidRPr="00A31F4F">
              <w:rPr>
                <w:rFonts w:ascii="Times New Roman" w:hAnsi="Times New Roman" w:cs="Times New Roman"/>
              </w:rPr>
              <w:t>на засіданні кафедри</w:t>
            </w:r>
            <w:r>
              <w:rPr>
                <w:rFonts w:ascii="Times New Roman" w:hAnsi="Times New Roman" w:cs="Times New Roman"/>
              </w:rPr>
              <w:t xml:space="preserve"> </w:t>
            </w:r>
            <w:r w:rsidRPr="00095B1F">
              <w:rPr>
                <w:rFonts w:ascii="Times New Roman" w:hAnsi="Times New Roman" w:cs="Times New Roman"/>
                <w:u w:val="single"/>
              </w:rPr>
              <w:t>підприємництва, менеджменту організацій та логістики</w:t>
            </w:r>
            <w:r w:rsidRPr="00A31F4F">
              <w:rPr>
                <w:rFonts w:ascii="Times New Roman" w:hAnsi="Times New Roman" w:cs="Times New Roman"/>
              </w:rPr>
              <w:t xml:space="preserve"> </w:t>
            </w:r>
          </w:p>
          <w:p w:rsidR="004538C1" w:rsidRPr="00A31F4F" w:rsidRDefault="004538C1" w:rsidP="00F243F0">
            <w:pPr>
              <w:spacing w:line="276" w:lineRule="auto"/>
              <w:rPr>
                <w:rFonts w:ascii="Times New Roman" w:hAnsi="Times New Roman" w:cs="Times New Roman"/>
              </w:rPr>
            </w:pPr>
          </w:p>
          <w:p w:rsidR="004538C1" w:rsidRPr="00A31F4F" w:rsidRDefault="004538C1" w:rsidP="00F243F0">
            <w:pPr>
              <w:spacing w:line="276" w:lineRule="auto"/>
              <w:rPr>
                <w:rFonts w:ascii="Times New Roman" w:hAnsi="Times New Roman" w:cs="Times New Roman"/>
              </w:rPr>
            </w:pPr>
            <w:r>
              <w:rPr>
                <w:rFonts w:ascii="Times New Roman" w:hAnsi="Times New Roman" w:cs="Times New Roman"/>
              </w:rPr>
              <w:t xml:space="preserve">Протокол № </w:t>
            </w:r>
            <w:r w:rsidRPr="0091229B">
              <w:rPr>
                <w:rFonts w:ascii="Times New Roman" w:hAnsi="Times New Roman" w:cs="Times New Roman"/>
                <w:u w:val="single"/>
              </w:rPr>
              <w:t>1</w:t>
            </w:r>
            <w:r w:rsidRPr="00A31F4F">
              <w:rPr>
                <w:rFonts w:ascii="Times New Roman" w:hAnsi="Times New Roman" w:cs="Times New Roman"/>
              </w:rPr>
              <w:t xml:space="preserve"> від  </w:t>
            </w:r>
            <w:r w:rsidRPr="0091229B">
              <w:rPr>
                <w:rFonts w:ascii="Times New Roman" w:hAnsi="Times New Roman" w:cs="Times New Roman"/>
                <w:u w:val="single"/>
              </w:rPr>
              <w:t>“25”</w:t>
            </w:r>
            <w:r w:rsidRPr="0091229B">
              <w:rPr>
                <w:rFonts w:ascii="Times New Roman" w:hAnsi="Times New Roman" w:cs="Times New Roman"/>
              </w:rPr>
              <w:t xml:space="preserve"> </w:t>
            </w:r>
            <w:r>
              <w:rPr>
                <w:rFonts w:ascii="Times New Roman" w:hAnsi="Times New Roman" w:cs="Times New Roman"/>
                <w:u w:val="single"/>
              </w:rPr>
              <w:t>серпня</w:t>
            </w:r>
            <w:r w:rsidRPr="0091229B">
              <w:rPr>
                <w:rFonts w:ascii="Times New Roman" w:hAnsi="Times New Roman" w:cs="Times New Roman"/>
              </w:rPr>
              <w:t xml:space="preserve"> 2025 р.</w:t>
            </w:r>
          </w:p>
          <w:p w:rsidR="004538C1" w:rsidRPr="00A31F4F" w:rsidRDefault="004538C1" w:rsidP="00F243F0">
            <w:pPr>
              <w:spacing w:line="276" w:lineRule="auto"/>
              <w:rPr>
                <w:rFonts w:ascii="Times New Roman" w:hAnsi="Times New Roman" w:cs="Times New Roman"/>
              </w:rPr>
            </w:pPr>
            <w:r>
              <w:rPr>
                <w:rFonts w:ascii="Times New Roman" w:hAnsi="Times New Roman" w:cs="Times New Roman"/>
              </w:rPr>
              <w:t>Завідувач кафедри підприємництва, менеджменту організацій та логістики</w:t>
            </w:r>
          </w:p>
          <w:p w:rsidR="004538C1" w:rsidRDefault="004538C1" w:rsidP="00F243F0">
            <w:pPr>
              <w:spacing w:line="276" w:lineRule="auto"/>
              <w:jc w:val="center"/>
              <w:rPr>
                <w:rFonts w:ascii="Times New Roman" w:hAnsi="Times New Roman" w:cs="Times New Roman"/>
              </w:rPr>
            </w:pPr>
          </w:p>
          <w:p w:rsidR="004538C1" w:rsidRPr="00A31F4F" w:rsidRDefault="004538C1" w:rsidP="00F243F0">
            <w:pPr>
              <w:spacing w:line="276" w:lineRule="auto"/>
              <w:rPr>
                <w:rFonts w:ascii="Times New Roman" w:hAnsi="Times New Roman" w:cs="Times New Roman"/>
              </w:rPr>
            </w:pPr>
            <w:r w:rsidRPr="00A31F4F">
              <w:rPr>
                <w:rFonts w:ascii="Times New Roman" w:hAnsi="Times New Roman" w:cs="Times New Roman"/>
              </w:rPr>
              <w:t>___________________</w:t>
            </w:r>
            <w:r w:rsidRPr="00E17E47">
              <w:rPr>
                <w:rFonts w:ascii="Times New Roman" w:hAnsi="Times New Roman" w:cs="Times New Roman"/>
                <w:u w:val="single"/>
              </w:rPr>
              <w:t>Павлюк Т.С.</w:t>
            </w:r>
          </w:p>
          <w:p w:rsidR="004538C1" w:rsidRPr="00A31F4F" w:rsidRDefault="004538C1" w:rsidP="00F243F0">
            <w:pPr>
              <w:autoSpaceDE w:val="0"/>
              <w:autoSpaceDN w:val="0"/>
              <w:spacing w:line="276" w:lineRule="auto"/>
              <w:rPr>
                <w:rFonts w:ascii="Times New Roman" w:hAnsi="Times New Roman" w:cs="Times New Roman"/>
                <w:vertAlign w:val="superscript"/>
                <w:lang w:eastAsia="en-US"/>
              </w:rPr>
            </w:pPr>
          </w:p>
        </w:tc>
        <w:tc>
          <w:tcPr>
            <w:tcW w:w="4745" w:type="dxa"/>
            <w:hideMark/>
          </w:tcPr>
          <w:p w:rsidR="004538C1" w:rsidRPr="00A31F4F" w:rsidRDefault="004538C1" w:rsidP="00F243F0">
            <w:pPr>
              <w:spacing w:line="276" w:lineRule="auto"/>
              <w:rPr>
                <w:rFonts w:ascii="Times New Roman" w:hAnsi="Times New Roman" w:cs="Times New Roman"/>
              </w:rPr>
            </w:pPr>
          </w:p>
          <w:p w:rsidR="004538C1" w:rsidRPr="00A31F4F" w:rsidRDefault="004538C1" w:rsidP="00F243F0">
            <w:pPr>
              <w:spacing w:line="276" w:lineRule="auto"/>
              <w:rPr>
                <w:rFonts w:ascii="Times New Roman" w:hAnsi="Times New Roman" w:cs="Times New Roman"/>
              </w:rPr>
            </w:pPr>
          </w:p>
          <w:p w:rsidR="004538C1" w:rsidRPr="00A31F4F" w:rsidRDefault="004538C1" w:rsidP="00F243F0">
            <w:pPr>
              <w:spacing w:line="276" w:lineRule="auto"/>
              <w:rPr>
                <w:rFonts w:ascii="Times New Roman" w:hAnsi="Times New Roman" w:cs="Times New Roman"/>
              </w:rPr>
            </w:pPr>
          </w:p>
          <w:p w:rsidR="004538C1" w:rsidRDefault="004538C1" w:rsidP="00F243F0">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4538C1" w:rsidRPr="00A31F4F" w:rsidRDefault="004538C1" w:rsidP="00F243F0">
            <w:pPr>
              <w:spacing w:line="276" w:lineRule="auto"/>
              <w:rPr>
                <w:rFonts w:ascii="Times New Roman" w:hAnsi="Times New Roman" w:cs="Times New Roman"/>
              </w:rPr>
            </w:pPr>
            <w:r w:rsidRPr="00A31F4F">
              <w:rPr>
                <w:rFonts w:ascii="Times New Roman" w:hAnsi="Times New Roman" w:cs="Times New Roman"/>
              </w:rPr>
              <w:t>Гарант освітньо-професійної</w:t>
            </w:r>
            <w:r>
              <w:rPr>
                <w:rFonts w:ascii="Times New Roman" w:hAnsi="Times New Roman" w:cs="Times New Roman"/>
              </w:rPr>
              <w:t xml:space="preserve"> програми                           </w:t>
            </w:r>
          </w:p>
          <w:p w:rsidR="004538C1" w:rsidRPr="00CD12AB" w:rsidRDefault="004538C1" w:rsidP="00F243F0">
            <w:pPr>
              <w:spacing w:line="276" w:lineRule="auto"/>
              <w:ind w:firstLine="419"/>
              <w:rPr>
                <w:rFonts w:ascii="Times New Roman" w:hAnsi="Times New Roman" w:cs="Times New Roman"/>
                <w:sz w:val="28"/>
                <w:szCs w:val="28"/>
                <w:lang w:val="en-US"/>
              </w:rPr>
            </w:pPr>
            <w:r>
              <w:rPr>
                <w:rFonts w:ascii="Times New Roman" w:hAnsi="Times New Roman" w:cs="Times New Roman"/>
                <w:sz w:val="28"/>
                <w:szCs w:val="28"/>
              </w:rPr>
              <w:t xml:space="preserve"> _____________ </w:t>
            </w:r>
            <w:r>
              <w:rPr>
                <w:sz w:val="28"/>
                <w:szCs w:val="28"/>
              </w:rPr>
              <w:t>Гуржій Н.М.</w:t>
            </w:r>
          </w:p>
          <w:p w:rsidR="004538C1" w:rsidRPr="00A31F4F" w:rsidRDefault="004538C1" w:rsidP="00F243F0">
            <w:pPr>
              <w:spacing w:line="276" w:lineRule="auto"/>
              <w:rPr>
                <w:rFonts w:ascii="Times New Roman" w:hAnsi="Times New Roman" w:cs="Times New Roman"/>
                <w:sz w:val="16"/>
                <w:szCs w:val="16"/>
              </w:rPr>
            </w:pP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p>
          <w:p w:rsidR="004538C1" w:rsidRPr="00A31F4F" w:rsidRDefault="004538C1" w:rsidP="00F243F0">
            <w:pPr>
              <w:autoSpaceDE w:val="0"/>
              <w:autoSpaceDN w:val="0"/>
              <w:spacing w:line="276" w:lineRule="auto"/>
              <w:rPr>
                <w:rFonts w:ascii="Times New Roman" w:hAnsi="Times New Roman" w:cs="Times New Roman"/>
                <w:lang w:eastAsia="en-US"/>
              </w:rPr>
            </w:pPr>
          </w:p>
        </w:tc>
      </w:tr>
    </w:tbl>
    <w:p w:rsidR="004538C1" w:rsidRDefault="004538C1" w:rsidP="004538C1">
      <w:pPr>
        <w:rPr>
          <w:rFonts w:ascii="Times New Roman" w:hAnsi="Times New Roman" w:cs="Times New Roman"/>
          <w:sz w:val="28"/>
          <w:szCs w:val="28"/>
        </w:rPr>
      </w:pPr>
    </w:p>
    <w:p w:rsidR="004538C1" w:rsidRDefault="004538C1" w:rsidP="004538C1">
      <w:pPr>
        <w:jc w:val="center"/>
        <w:rPr>
          <w:rFonts w:ascii="Times New Roman" w:hAnsi="Times New Roman" w:cs="Times New Roman"/>
          <w:sz w:val="28"/>
          <w:szCs w:val="28"/>
        </w:rPr>
      </w:pPr>
    </w:p>
    <w:p w:rsidR="004538C1" w:rsidRPr="00A31F4F" w:rsidRDefault="004538C1" w:rsidP="004538C1">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r w:rsidRPr="00A31F4F">
        <w:rPr>
          <w:rFonts w:ascii="Times New Roman" w:hAnsi="Times New Roman" w:cs="Times New Roman"/>
          <w:sz w:val="28"/>
          <w:szCs w:val="28"/>
        </w:rPr>
        <w:t xml:space="preserve"> рік</w:t>
      </w:r>
    </w:p>
    <w:p w:rsidR="00614803" w:rsidRPr="002A4366" w:rsidRDefault="00614803" w:rsidP="00614803">
      <w:pPr>
        <w:tabs>
          <w:tab w:val="num" w:pos="0"/>
        </w:tabs>
        <w:ind w:firstLine="709"/>
        <w:jc w:val="both"/>
        <w:rPr>
          <w:b/>
          <w:sz w:val="26"/>
          <w:szCs w:val="26"/>
        </w:rPr>
      </w:pPr>
    </w:p>
    <w:p w:rsidR="00614803" w:rsidRPr="002A4366" w:rsidRDefault="00614803" w:rsidP="00614803">
      <w:pPr>
        <w:tabs>
          <w:tab w:val="num" w:pos="0"/>
        </w:tabs>
        <w:ind w:firstLine="709"/>
        <w:jc w:val="both"/>
        <w:rPr>
          <w:b/>
          <w:sz w:val="26"/>
          <w:szCs w:val="26"/>
          <w:highlight w:val="yellow"/>
        </w:rPr>
      </w:pPr>
    </w:p>
    <w:p w:rsidR="004538C1" w:rsidRPr="00D966F0" w:rsidRDefault="004538C1" w:rsidP="004538C1">
      <w:pPr>
        <w:tabs>
          <w:tab w:val="left" w:pos="3140"/>
        </w:tabs>
        <w:spacing w:line="0" w:lineRule="atLeast"/>
        <w:rPr>
          <w:rFonts w:ascii="Arial" w:eastAsia="Arial" w:hAnsi="Arial"/>
          <w:b/>
          <w:sz w:val="21"/>
          <w:lang w:val="ru-RU"/>
        </w:rPr>
      </w:pPr>
      <w:r w:rsidRPr="005D3580">
        <w:rPr>
          <w:b/>
        </w:rPr>
        <w:t>Викладач:</w:t>
      </w:r>
      <w:r w:rsidRPr="005D3580">
        <w:t xml:space="preserve"> </w:t>
      </w:r>
      <w:r>
        <w:t xml:space="preserve">професор, доктор економічних наук  </w:t>
      </w:r>
      <w:r w:rsidRPr="004B6B49">
        <w:rPr>
          <w:rFonts w:ascii="Arial" w:eastAsia="Arial" w:hAnsi="Arial"/>
          <w:b/>
          <w:sz w:val="20"/>
          <w:szCs w:val="20"/>
          <w:lang w:val="ru-RU"/>
        </w:rPr>
        <w:t>Гур</w:t>
      </w:r>
      <w:r w:rsidRPr="004B6B49">
        <w:rPr>
          <w:rFonts w:ascii="Arial" w:eastAsia="Arial" w:hAnsi="Arial"/>
          <w:sz w:val="20"/>
          <w:szCs w:val="20"/>
          <w:lang w:val="ru-RU"/>
        </w:rPr>
        <w:t>жі</w:t>
      </w:r>
      <w:r w:rsidRPr="004B6B49">
        <w:rPr>
          <w:rFonts w:ascii="Arial" w:eastAsia="Arial" w:hAnsi="Arial"/>
          <w:b/>
          <w:sz w:val="20"/>
          <w:szCs w:val="20"/>
          <w:lang w:val="ru-RU"/>
        </w:rPr>
        <w:t xml:space="preserve">й </w:t>
      </w:r>
      <w:proofErr w:type="spellStart"/>
      <w:r w:rsidRPr="004B6B49">
        <w:rPr>
          <w:rFonts w:ascii="Arial" w:eastAsia="Arial" w:hAnsi="Arial"/>
          <w:b/>
          <w:sz w:val="20"/>
          <w:szCs w:val="20"/>
          <w:lang w:val="ru-RU"/>
        </w:rPr>
        <w:t>Наталія</w:t>
      </w:r>
      <w:proofErr w:type="spellEnd"/>
      <w:r w:rsidRPr="004B6B49">
        <w:rPr>
          <w:rFonts w:ascii="Arial" w:eastAsia="Arial" w:hAnsi="Arial"/>
          <w:b/>
          <w:sz w:val="20"/>
          <w:szCs w:val="20"/>
          <w:lang w:val="ru-RU"/>
        </w:rPr>
        <w:t xml:space="preserve"> </w:t>
      </w:r>
      <w:proofErr w:type="spellStart"/>
      <w:r w:rsidRPr="004B6B49">
        <w:rPr>
          <w:rFonts w:ascii="Arial" w:eastAsia="Arial" w:hAnsi="Arial"/>
          <w:b/>
          <w:sz w:val="20"/>
          <w:szCs w:val="20"/>
          <w:lang w:val="ru-RU"/>
        </w:rPr>
        <w:t>Миколаївна</w:t>
      </w:r>
      <w:proofErr w:type="spellEnd"/>
    </w:p>
    <w:p w:rsidR="004538C1" w:rsidRPr="00571A8E" w:rsidRDefault="004538C1" w:rsidP="004538C1">
      <w:r w:rsidRPr="005D3580">
        <w:rPr>
          <w:b/>
        </w:rPr>
        <w:t xml:space="preserve">Кафедра: </w:t>
      </w:r>
      <w:r>
        <w:rPr>
          <w:i/>
          <w:iCs/>
        </w:rPr>
        <w:t>кафедра підприємництва, менеджменту організацій та логістики, VІ корпус, ауд.415</w:t>
      </w:r>
    </w:p>
    <w:p w:rsidR="004538C1" w:rsidRPr="00D966F0" w:rsidRDefault="004538C1" w:rsidP="004538C1">
      <w:pPr>
        <w:tabs>
          <w:tab w:val="left" w:pos="3140"/>
        </w:tabs>
        <w:spacing w:line="0" w:lineRule="atLeast"/>
        <w:rPr>
          <w:rFonts w:ascii="Arial" w:eastAsia="Arial" w:hAnsi="Arial"/>
          <w:color w:val="0000FF"/>
          <w:sz w:val="21"/>
          <w:u w:val="single"/>
        </w:rPr>
      </w:pPr>
      <w:r w:rsidRPr="005D3580">
        <w:rPr>
          <w:b/>
        </w:rPr>
        <w:t>E</w:t>
      </w:r>
      <w:r>
        <w:rPr>
          <w:b/>
        </w:rPr>
        <w:t>-</w:t>
      </w:r>
      <w:proofErr w:type="spellStart"/>
      <w:r w:rsidRPr="005D3580">
        <w:rPr>
          <w:b/>
        </w:rPr>
        <w:t>mail</w:t>
      </w:r>
      <w:proofErr w:type="spellEnd"/>
      <w:r w:rsidRPr="005D3580">
        <w:rPr>
          <w:b/>
        </w:rPr>
        <w:t xml:space="preserve">: </w:t>
      </w:r>
      <w:hyperlink r:id="rId7" w:history="1">
        <w:r w:rsidRPr="001A2397">
          <w:rPr>
            <w:rStyle w:val="a8"/>
            <w:rFonts w:ascii="Arial" w:eastAsia="Arial" w:hAnsi="Arial"/>
            <w:sz w:val="21"/>
          </w:rPr>
          <w:t>madlen</w:t>
        </w:r>
        <w:r w:rsidRPr="00D966F0">
          <w:rPr>
            <w:rStyle w:val="a8"/>
            <w:rFonts w:ascii="Arial" w:eastAsia="Arial" w:hAnsi="Arial"/>
            <w:sz w:val="21"/>
          </w:rPr>
          <w:t>2</w:t>
        </w:r>
        <w:r w:rsidRPr="001A2397">
          <w:rPr>
            <w:rStyle w:val="a8"/>
            <w:rFonts w:ascii="Arial" w:eastAsia="Arial" w:hAnsi="Arial"/>
            <w:sz w:val="21"/>
          </w:rPr>
          <w:t>0</w:t>
        </w:r>
        <w:r w:rsidRPr="00D966F0">
          <w:rPr>
            <w:rStyle w:val="a8"/>
            <w:rFonts w:ascii="Arial" w:eastAsia="Arial" w:hAnsi="Arial"/>
            <w:sz w:val="21"/>
          </w:rPr>
          <w:t>2</w:t>
        </w:r>
        <w:r w:rsidRPr="001A2397">
          <w:rPr>
            <w:rStyle w:val="a8"/>
            <w:rFonts w:ascii="Arial" w:eastAsia="Arial" w:hAnsi="Arial"/>
            <w:sz w:val="21"/>
          </w:rPr>
          <w:t xml:space="preserve">0@ukr.net, </w:t>
        </w:r>
      </w:hyperlink>
    </w:p>
    <w:p w:rsidR="004538C1" w:rsidRPr="00A75FE2" w:rsidRDefault="004538C1" w:rsidP="004538C1">
      <w:pPr>
        <w:rPr>
          <w:b/>
          <w:lang w:val="de-DE"/>
        </w:rPr>
      </w:pPr>
      <w:r w:rsidRPr="005D3580">
        <w:rPr>
          <w:b/>
        </w:rPr>
        <w:t>Телефон:</w:t>
      </w:r>
      <w:r w:rsidRPr="00A75FE2">
        <w:rPr>
          <w:b/>
          <w:lang w:val="de-DE"/>
        </w:rPr>
        <w:t xml:space="preserve"> </w:t>
      </w:r>
      <w:r w:rsidRPr="00A75FE2">
        <w:rPr>
          <w:i/>
          <w:lang w:val="de-DE"/>
        </w:rPr>
        <w:t>(061) 289-41-15 (</w:t>
      </w:r>
      <w:r>
        <w:rPr>
          <w:i/>
        </w:rPr>
        <w:t>кафедра</w:t>
      </w:r>
      <w:r w:rsidRPr="00A75FE2">
        <w:rPr>
          <w:i/>
          <w:lang w:val="de-DE"/>
        </w:rPr>
        <w:t>)</w:t>
      </w:r>
    </w:p>
    <w:p w:rsidR="004538C1" w:rsidRPr="00A75FE2" w:rsidRDefault="004538C1" w:rsidP="004538C1">
      <w:pPr>
        <w:rPr>
          <w:i/>
          <w:iCs/>
          <w:lang w:val="de-DE"/>
        </w:rPr>
      </w:pPr>
      <w:r>
        <w:rPr>
          <w:b/>
        </w:rPr>
        <w:t>Інші засоби зв</w:t>
      </w:r>
      <w:r w:rsidRPr="00E42FA1">
        <w:rPr>
          <w:b/>
        </w:rPr>
        <w:t>’</w:t>
      </w:r>
      <w:r>
        <w:rPr>
          <w:b/>
        </w:rPr>
        <w:t xml:space="preserve">язку: </w:t>
      </w:r>
      <w:proofErr w:type="spellStart"/>
      <w:r w:rsidRPr="00A75FE2">
        <w:rPr>
          <w:bCs/>
          <w:i/>
          <w:iCs/>
          <w:lang w:val="de-DE"/>
        </w:rPr>
        <w:t>Moodle</w:t>
      </w:r>
      <w:proofErr w:type="spellEnd"/>
      <w:r w:rsidRPr="00A75FE2">
        <w:rPr>
          <w:bCs/>
          <w:i/>
          <w:iCs/>
          <w:lang w:val="de-DE"/>
        </w:rPr>
        <w:t xml:space="preserve"> </w:t>
      </w:r>
      <w:r w:rsidRPr="00A75FE2">
        <w:rPr>
          <w:bCs/>
          <w:i/>
          <w:iCs/>
        </w:rPr>
        <w:t>(форум курсу, приватні повідомлення)</w:t>
      </w:r>
    </w:p>
    <w:p w:rsidR="004538C1" w:rsidRPr="00535E92" w:rsidRDefault="004538C1" w:rsidP="004538C1">
      <w:pPr>
        <w:rPr>
          <w:lang w:val="de-D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709"/>
        <w:gridCol w:w="1276"/>
        <w:gridCol w:w="170"/>
        <w:gridCol w:w="1106"/>
        <w:gridCol w:w="1418"/>
        <w:gridCol w:w="425"/>
        <w:gridCol w:w="567"/>
        <w:gridCol w:w="1134"/>
        <w:gridCol w:w="1021"/>
      </w:tblGrid>
      <w:tr w:rsidR="004538C1"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4538C1" w:rsidRPr="00EF5BEC" w:rsidRDefault="004538C1" w:rsidP="00F243F0">
            <w:pPr>
              <w:rPr>
                <w:rFonts w:eastAsia="Times New Roman"/>
                <w:b/>
              </w:rPr>
            </w:pPr>
            <w:r w:rsidRPr="00EF5BEC">
              <w:rPr>
                <w:b/>
              </w:rPr>
              <w:t>Освітня програма, рівень вищої освіти</w:t>
            </w:r>
          </w:p>
        </w:tc>
        <w:tc>
          <w:tcPr>
            <w:tcW w:w="7117" w:type="dxa"/>
            <w:gridSpan w:val="8"/>
            <w:tcBorders>
              <w:top w:val="single" w:sz="4" w:space="0" w:color="000000"/>
              <w:left w:val="single" w:sz="4" w:space="0" w:color="000000"/>
              <w:bottom w:val="single" w:sz="4" w:space="0" w:color="000000"/>
              <w:right w:val="single" w:sz="4" w:space="0" w:color="000000"/>
            </w:tcBorders>
          </w:tcPr>
          <w:p w:rsidR="004538C1" w:rsidRDefault="004538C1" w:rsidP="00F243F0">
            <w:pPr>
              <w:spacing w:after="20"/>
              <w:rPr>
                <w:rFonts w:eastAsia="Times New Roman"/>
              </w:rPr>
            </w:pPr>
            <w:r>
              <w:rPr>
                <w:rFonts w:eastAsia="Times New Roman"/>
              </w:rPr>
              <w:t>Торгівля та комерційна логістика</w:t>
            </w:r>
          </w:p>
          <w:p w:rsidR="004538C1" w:rsidRPr="00EF5BEC" w:rsidRDefault="004538C1" w:rsidP="00F243F0">
            <w:pPr>
              <w:spacing w:after="20"/>
              <w:rPr>
                <w:rFonts w:eastAsia="Times New Roman"/>
              </w:rPr>
            </w:pPr>
            <w:r>
              <w:rPr>
                <w:rFonts w:eastAsia="Times New Roman"/>
              </w:rPr>
              <w:t xml:space="preserve">Магістр </w:t>
            </w:r>
          </w:p>
        </w:tc>
      </w:tr>
      <w:tr w:rsidR="004538C1"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4538C1" w:rsidRPr="00D54399" w:rsidRDefault="004538C1" w:rsidP="00F243F0">
            <w:pPr>
              <w:rPr>
                <w:b/>
                <w:bCs/>
              </w:rPr>
            </w:pPr>
            <w:r>
              <w:rPr>
                <w:b/>
                <w:bCs/>
              </w:rPr>
              <w:t>Статус дисципліни</w:t>
            </w:r>
          </w:p>
        </w:tc>
        <w:tc>
          <w:tcPr>
            <w:tcW w:w="7117" w:type="dxa"/>
            <w:gridSpan w:val="8"/>
            <w:tcBorders>
              <w:top w:val="single" w:sz="4" w:space="0" w:color="000000"/>
              <w:left w:val="single" w:sz="4" w:space="0" w:color="000000"/>
              <w:bottom w:val="single" w:sz="4" w:space="0" w:color="000000"/>
              <w:right w:val="single" w:sz="4" w:space="0" w:color="000000"/>
            </w:tcBorders>
          </w:tcPr>
          <w:p w:rsidR="004538C1" w:rsidRPr="0020704F" w:rsidRDefault="004538C1" w:rsidP="00F243F0">
            <w:pPr>
              <w:spacing w:after="20"/>
            </w:pPr>
            <w:r>
              <w:t>вибіркова</w:t>
            </w:r>
          </w:p>
        </w:tc>
      </w:tr>
      <w:tr w:rsidR="004538C1"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4538C1" w:rsidRPr="00EF5BEC" w:rsidRDefault="004538C1" w:rsidP="00F243F0">
            <w:pPr>
              <w:rPr>
                <w:rFonts w:eastAsia="Times New Roman"/>
                <w:b/>
              </w:rPr>
            </w:pPr>
            <w:r w:rsidRPr="00EF5BEC">
              <w:rPr>
                <w:b/>
              </w:rPr>
              <w:t>Кредити ECTS</w:t>
            </w:r>
          </w:p>
        </w:tc>
        <w:tc>
          <w:tcPr>
            <w:tcW w:w="709" w:type="dxa"/>
            <w:tcBorders>
              <w:top w:val="single" w:sz="4" w:space="0" w:color="000000"/>
              <w:left w:val="single" w:sz="4" w:space="0" w:color="000000"/>
              <w:bottom w:val="single" w:sz="4" w:space="0" w:color="000000"/>
              <w:right w:val="single" w:sz="4" w:space="0" w:color="000000"/>
            </w:tcBorders>
            <w:vAlign w:val="center"/>
          </w:tcPr>
          <w:p w:rsidR="004538C1" w:rsidRPr="00115AAD" w:rsidRDefault="004538C1" w:rsidP="00F243F0">
            <w:pPr>
              <w:jc w:val="center"/>
              <w:rPr>
                <w:rFonts w:eastAsia="Times New Roman"/>
                <w:szCs w:val="22"/>
              </w:rPr>
            </w:pPr>
            <w:r>
              <w:rPr>
                <w:rFonts w:eastAsia="Times New Roman"/>
                <w:szCs w:val="22"/>
              </w:rPr>
              <w:t>3</w:t>
            </w:r>
          </w:p>
        </w:tc>
        <w:tc>
          <w:tcPr>
            <w:tcW w:w="1276" w:type="dxa"/>
            <w:tcBorders>
              <w:top w:val="single" w:sz="4" w:space="0" w:color="000000"/>
              <w:left w:val="single" w:sz="4" w:space="0" w:color="000000"/>
              <w:bottom w:val="single" w:sz="4" w:space="0" w:color="000000"/>
              <w:right w:val="single" w:sz="4" w:space="0" w:color="auto"/>
            </w:tcBorders>
            <w:vAlign w:val="center"/>
          </w:tcPr>
          <w:p w:rsidR="004538C1" w:rsidRPr="00EF5BEC" w:rsidRDefault="004538C1" w:rsidP="00F243F0">
            <w:pPr>
              <w:jc w:val="center"/>
              <w:rPr>
                <w:rFonts w:eastAsia="Times New Roman"/>
                <w:b/>
              </w:rPr>
            </w:pPr>
            <w:proofErr w:type="spellStart"/>
            <w:r w:rsidRPr="00EF5BEC">
              <w:rPr>
                <w:b/>
              </w:rPr>
              <w:t>Навч</w:t>
            </w:r>
            <w:proofErr w:type="spellEnd"/>
            <w:r w:rsidRPr="00EF5BEC">
              <w:rPr>
                <w:b/>
              </w:rPr>
              <w:t>. рік</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4538C1" w:rsidRPr="00EF5BEC" w:rsidRDefault="004538C1" w:rsidP="00F243F0">
            <w:pPr>
              <w:jc w:val="center"/>
              <w:rPr>
                <w:rFonts w:eastAsia="Times New Roman"/>
              </w:rPr>
            </w:pPr>
            <w:r>
              <w:rPr>
                <w:rFonts w:eastAsia="Times New Roman"/>
              </w:rPr>
              <w:t>2026-2027</w:t>
            </w:r>
          </w:p>
        </w:tc>
        <w:tc>
          <w:tcPr>
            <w:tcW w:w="1418" w:type="dxa"/>
            <w:tcBorders>
              <w:top w:val="single" w:sz="4" w:space="0" w:color="000000"/>
              <w:left w:val="single" w:sz="4" w:space="0" w:color="000000"/>
              <w:bottom w:val="single" w:sz="4" w:space="0" w:color="000000"/>
              <w:right w:val="single" w:sz="4" w:space="0" w:color="auto"/>
            </w:tcBorders>
            <w:vAlign w:val="center"/>
          </w:tcPr>
          <w:p w:rsidR="004538C1" w:rsidRPr="004B0F24" w:rsidRDefault="004538C1" w:rsidP="00F243F0">
            <w:pPr>
              <w:rPr>
                <w:rFonts w:eastAsia="Times New Roman"/>
                <w:b/>
              </w:rPr>
            </w:pPr>
            <w:r>
              <w:rPr>
                <w:rFonts w:eastAsia="Times New Roman"/>
                <w:b/>
              </w:rPr>
              <w:t>Рік навчання</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4538C1" w:rsidRPr="00804E53" w:rsidRDefault="004538C1" w:rsidP="00F243F0">
            <w:pPr>
              <w:jc w:val="center"/>
              <w:rPr>
                <w:rFonts w:eastAsia="Times New Roman"/>
              </w:rPr>
            </w:pPr>
            <w:r>
              <w:rPr>
                <w:rFonts w:eastAsia="Times New Roman"/>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4538C1" w:rsidRPr="00EF5BEC" w:rsidRDefault="004538C1" w:rsidP="00F243F0">
            <w:pPr>
              <w:jc w:val="center"/>
              <w:rPr>
                <w:rFonts w:eastAsia="Times New Roman"/>
              </w:rPr>
            </w:pPr>
            <w:r w:rsidRPr="00EF5BEC">
              <w:rPr>
                <w:b/>
              </w:rPr>
              <w:t>Тижні</w:t>
            </w:r>
          </w:p>
        </w:tc>
        <w:tc>
          <w:tcPr>
            <w:tcW w:w="1021" w:type="dxa"/>
            <w:tcBorders>
              <w:top w:val="single" w:sz="4" w:space="0" w:color="000000"/>
              <w:left w:val="single" w:sz="4" w:space="0" w:color="auto"/>
              <w:bottom w:val="single" w:sz="4" w:space="0" w:color="000000"/>
              <w:right w:val="single" w:sz="4" w:space="0" w:color="000000"/>
            </w:tcBorders>
            <w:vAlign w:val="center"/>
          </w:tcPr>
          <w:p w:rsidR="004538C1" w:rsidRPr="00EF5BEC" w:rsidRDefault="004538C1" w:rsidP="00F243F0">
            <w:pPr>
              <w:jc w:val="center"/>
              <w:rPr>
                <w:rFonts w:eastAsia="Times New Roman"/>
              </w:rPr>
            </w:pPr>
            <w:r>
              <w:rPr>
                <w:rFonts w:eastAsia="Times New Roman"/>
              </w:rPr>
              <w:t>11</w:t>
            </w:r>
          </w:p>
        </w:tc>
      </w:tr>
      <w:tr w:rsidR="004538C1" w:rsidRPr="00425EA8"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4538C1" w:rsidRPr="00080904" w:rsidRDefault="004538C1" w:rsidP="00F243F0">
            <w:pPr>
              <w:rPr>
                <w:b/>
              </w:rPr>
            </w:pPr>
            <w:r w:rsidRPr="00080904">
              <w:rPr>
                <w:b/>
              </w:rPr>
              <w:t>Кількість годин</w:t>
            </w:r>
          </w:p>
        </w:tc>
        <w:tc>
          <w:tcPr>
            <w:tcW w:w="709" w:type="dxa"/>
            <w:tcBorders>
              <w:top w:val="single" w:sz="4" w:space="0" w:color="000000"/>
              <w:left w:val="single" w:sz="4" w:space="0" w:color="000000"/>
              <w:bottom w:val="single" w:sz="4" w:space="0" w:color="000000"/>
              <w:right w:val="single" w:sz="4" w:space="0" w:color="000000"/>
            </w:tcBorders>
            <w:vAlign w:val="center"/>
          </w:tcPr>
          <w:p w:rsidR="004538C1" w:rsidRPr="00115AAD" w:rsidRDefault="004538C1" w:rsidP="00F243F0">
            <w:pPr>
              <w:jc w:val="center"/>
              <w:rPr>
                <w:rFonts w:eastAsia="Times New Roman"/>
                <w:szCs w:val="22"/>
              </w:rPr>
            </w:pPr>
            <w:r>
              <w:rPr>
                <w:rFonts w:eastAsia="Times New Roman"/>
                <w:szCs w:val="22"/>
              </w:rPr>
              <w:t>9</w:t>
            </w:r>
            <w:r w:rsidRPr="00115AAD">
              <w:rPr>
                <w:rFonts w:eastAsia="Times New Roman"/>
                <w:szCs w:val="22"/>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4538C1" w:rsidRPr="00080904" w:rsidRDefault="004538C1" w:rsidP="00F243F0">
            <w:pPr>
              <w:rPr>
                <w:rFonts w:eastAsia="Times New Roman"/>
                <w:b/>
              </w:rPr>
            </w:pPr>
            <w:r w:rsidRPr="00080904">
              <w:rPr>
                <w:b/>
              </w:rPr>
              <w:t>Кількість змістових модулів</w:t>
            </w:r>
            <w:r w:rsidRPr="00080904">
              <w:rPr>
                <w:rStyle w:val="ab"/>
                <w:rFonts w:eastAsia="Times New Roman"/>
                <w:b/>
              </w:rPr>
              <w:footnoteReference w:id="1"/>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4538C1" w:rsidRPr="009C2E4F" w:rsidRDefault="004538C1" w:rsidP="00F243F0">
            <w:pPr>
              <w:jc w:val="center"/>
              <w:rPr>
                <w:rFonts w:eastAsia="Times New Roman"/>
                <w:b/>
              </w:rPr>
            </w:pPr>
            <w:r>
              <w:rPr>
                <w:rFonts w:eastAsia="Times New Roman"/>
                <w:b/>
              </w:rPr>
              <w:t>2</w:t>
            </w:r>
          </w:p>
        </w:tc>
        <w:tc>
          <w:tcPr>
            <w:tcW w:w="4565" w:type="dxa"/>
            <w:gridSpan w:val="5"/>
            <w:tcBorders>
              <w:top w:val="single" w:sz="4" w:space="0" w:color="000000"/>
              <w:left w:val="single" w:sz="4" w:space="0" w:color="000000"/>
              <w:bottom w:val="single" w:sz="4" w:space="0" w:color="000000"/>
              <w:right w:val="single" w:sz="4" w:space="0" w:color="000000"/>
            </w:tcBorders>
            <w:vAlign w:val="center"/>
          </w:tcPr>
          <w:p w:rsidR="004538C1" w:rsidRPr="009F6B92" w:rsidRDefault="004538C1" w:rsidP="00F243F0">
            <w:pPr>
              <w:rPr>
                <w:i/>
                <w:iCs/>
              </w:rPr>
            </w:pPr>
            <w:r w:rsidRPr="00D54399">
              <w:rPr>
                <w:b/>
                <w:bCs/>
              </w:rPr>
              <w:t>Лекційні заняття</w:t>
            </w:r>
            <w:r w:rsidRPr="00425EA8">
              <w:rPr>
                <w:b/>
                <w:bCs/>
                <w:lang w:val="ru-RU"/>
              </w:rPr>
              <w:t xml:space="preserve"> </w:t>
            </w:r>
            <w:r>
              <w:rPr>
                <w:b/>
                <w:bCs/>
              </w:rPr>
              <w:t>–</w:t>
            </w:r>
            <w:r w:rsidRPr="00E02890">
              <w:rPr>
                <w:bCs/>
              </w:rPr>
              <w:t xml:space="preserve"> </w:t>
            </w:r>
            <w:r>
              <w:rPr>
                <w:bCs/>
              </w:rPr>
              <w:t>10</w:t>
            </w:r>
          </w:p>
          <w:p w:rsidR="004538C1" w:rsidRPr="009F6B92" w:rsidRDefault="004538C1" w:rsidP="00F243F0">
            <w:pPr>
              <w:rPr>
                <w:b/>
                <w:bCs/>
              </w:rPr>
            </w:pPr>
            <w:r w:rsidRPr="00D54399">
              <w:rPr>
                <w:b/>
                <w:bCs/>
              </w:rPr>
              <w:t>Практичні заняття</w:t>
            </w:r>
            <w:r w:rsidRPr="00425EA8">
              <w:rPr>
                <w:b/>
                <w:bCs/>
                <w:lang w:val="ru-RU"/>
              </w:rPr>
              <w:t xml:space="preserve"> </w:t>
            </w:r>
            <w:r>
              <w:rPr>
                <w:b/>
                <w:bCs/>
              </w:rPr>
              <w:t xml:space="preserve">– </w:t>
            </w:r>
            <w:r w:rsidRPr="00E02890">
              <w:rPr>
                <w:bCs/>
              </w:rPr>
              <w:t>1</w:t>
            </w:r>
            <w:r>
              <w:rPr>
                <w:bCs/>
              </w:rPr>
              <w:t>0</w:t>
            </w:r>
          </w:p>
          <w:p w:rsidR="004538C1" w:rsidRPr="00080904" w:rsidRDefault="004538C1" w:rsidP="00F243F0">
            <w:pPr>
              <w:rPr>
                <w:rFonts w:eastAsia="Times New Roman"/>
              </w:rPr>
            </w:pPr>
            <w:r w:rsidRPr="00D54399">
              <w:rPr>
                <w:b/>
                <w:bCs/>
              </w:rPr>
              <w:t>Самостійна робота</w:t>
            </w:r>
            <w:r>
              <w:rPr>
                <w:b/>
                <w:bCs/>
              </w:rPr>
              <w:t xml:space="preserve"> – </w:t>
            </w:r>
            <w:r>
              <w:rPr>
                <w:bCs/>
              </w:rPr>
              <w:t>70</w:t>
            </w:r>
          </w:p>
        </w:tc>
      </w:tr>
      <w:tr w:rsidR="004538C1"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4538C1" w:rsidRPr="00080904" w:rsidRDefault="004538C1" w:rsidP="00F243F0">
            <w:pPr>
              <w:rPr>
                <w:rFonts w:eastAsia="Times New Roman"/>
                <w:b/>
                <w:bCs/>
              </w:rPr>
            </w:pPr>
            <w:r>
              <w:rPr>
                <w:b/>
                <w:bCs/>
              </w:rPr>
              <w:t>Вид контролю</w:t>
            </w:r>
          </w:p>
        </w:tc>
        <w:tc>
          <w:tcPr>
            <w:tcW w:w="5104" w:type="dxa"/>
            <w:gridSpan w:val="6"/>
            <w:tcBorders>
              <w:top w:val="single" w:sz="4" w:space="0" w:color="000000"/>
              <w:left w:val="single" w:sz="4" w:space="0" w:color="000000"/>
              <w:bottom w:val="single" w:sz="4" w:space="0" w:color="000000"/>
              <w:right w:val="single" w:sz="4" w:space="0" w:color="000000"/>
            </w:tcBorders>
          </w:tcPr>
          <w:p w:rsidR="004538C1" w:rsidRPr="00964034" w:rsidRDefault="004538C1" w:rsidP="00F243F0">
            <w:r>
              <w:t>Залік</w:t>
            </w:r>
          </w:p>
        </w:tc>
        <w:tc>
          <w:tcPr>
            <w:tcW w:w="2722" w:type="dxa"/>
            <w:gridSpan w:val="3"/>
            <w:tcBorders>
              <w:top w:val="single" w:sz="4" w:space="0" w:color="000000"/>
              <w:left w:val="single" w:sz="4" w:space="0" w:color="000000"/>
              <w:bottom w:val="single" w:sz="4" w:space="0" w:color="000000"/>
              <w:right w:val="single" w:sz="4" w:space="0" w:color="000000"/>
            </w:tcBorders>
          </w:tcPr>
          <w:p w:rsidR="004538C1" w:rsidRPr="00D54399" w:rsidRDefault="004538C1" w:rsidP="00F243F0">
            <w:pPr>
              <w:rPr>
                <w:b/>
                <w:bCs/>
              </w:rPr>
            </w:pPr>
          </w:p>
        </w:tc>
      </w:tr>
      <w:tr w:rsidR="004538C1"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4538C1" w:rsidRPr="00EF5BEC" w:rsidRDefault="004538C1" w:rsidP="00F243F0">
            <w:pPr>
              <w:rPr>
                <w:rFonts w:eastAsia="Times New Roman"/>
                <w:b/>
              </w:rPr>
            </w:pPr>
            <w:r w:rsidRPr="00EF5BEC">
              <w:rPr>
                <w:b/>
              </w:rPr>
              <w:t xml:space="preserve">Посилання на курс в </w:t>
            </w:r>
            <w:proofErr w:type="spellStart"/>
            <w:r w:rsidRPr="00EF5BEC">
              <w:rPr>
                <w:b/>
              </w:rPr>
              <w:t>Moodle</w:t>
            </w:r>
            <w:proofErr w:type="spellEnd"/>
          </w:p>
        </w:tc>
        <w:tc>
          <w:tcPr>
            <w:tcW w:w="5671" w:type="dxa"/>
            <w:gridSpan w:val="6"/>
            <w:tcBorders>
              <w:top w:val="single" w:sz="4" w:space="0" w:color="000000"/>
              <w:left w:val="single" w:sz="4" w:space="0" w:color="000000"/>
              <w:bottom w:val="single" w:sz="4" w:space="0" w:color="000000"/>
              <w:right w:val="single" w:sz="4" w:space="0" w:color="000000"/>
            </w:tcBorders>
          </w:tcPr>
          <w:p w:rsidR="004538C1" w:rsidRPr="000A07E1" w:rsidRDefault="004538C1" w:rsidP="00F243F0">
            <w:pPr>
              <w:rPr>
                <w:rFonts w:eastAsia="Times New Roman"/>
              </w:rPr>
            </w:pPr>
            <w:r w:rsidRPr="004538C1">
              <w:rPr>
                <w:rFonts w:ascii="Arial" w:hAnsi="Arial" w:cs="Arial"/>
                <w:color w:val="FF0000"/>
                <w:sz w:val="20"/>
                <w:szCs w:val="20"/>
                <w:u w:val="single"/>
                <w:shd w:val="clear" w:color="auto" w:fill="FFFFFF"/>
              </w:rPr>
              <w:t>https://moodle.znu.edu.ua/course/view.php?id=17944</w:t>
            </w:r>
          </w:p>
        </w:tc>
      </w:tr>
      <w:tr w:rsidR="004538C1"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4538C1" w:rsidRPr="005D3580" w:rsidRDefault="004538C1" w:rsidP="00F243F0">
            <w:pPr>
              <w:rPr>
                <w:rStyle w:val="s1"/>
                <w:b/>
              </w:rPr>
            </w:pPr>
            <w:r w:rsidRPr="00AE5D68">
              <w:rPr>
                <w:b/>
                <w:iCs/>
              </w:rPr>
              <w:t>Консультації:</w:t>
            </w:r>
            <w:r>
              <w:rPr>
                <w:b/>
                <w:i/>
              </w:rPr>
              <w:t xml:space="preserve"> </w:t>
            </w:r>
          </w:p>
          <w:p w:rsidR="004538C1" w:rsidRPr="00EF5BEC" w:rsidRDefault="004538C1" w:rsidP="00F243F0">
            <w:pPr>
              <w:rPr>
                <w:b/>
              </w:rPr>
            </w:pPr>
          </w:p>
        </w:tc>
        <w:tc>
          <w:tcPr>
            <w:tcW w:w="5671" w:type="dxa"/>
            <w:gridSpan w:val="6"/>
            <w:tcBorders>
              <w:top w:val="single" w:sz="4" w:space="0" w:color="000000"/>
              <w:left w:val="single" w:sz="4" w:space="0" w:color="000000"/>
              <w:bottom w:val="single" w:sz="4" w:space="0" w:color="000000"/>
              <w:right w:val="single" w:sz="4" w:space="0" w:color="000000"/>
            </w:tcBorders>
          </w:tcPr>
          <w:p w:rsidR="004538C1" w:rsidRPr="00EF5BEC" w:rsidRDefault="004538C1" w:rsidP="00F243F0">
            <w:pPr>
              <w:rPr>
                <w:rFonts w:eastAsia="Times New Roman"/>
              </w:rPr>
            </w:pPr>
            <w:r w:rsidRPr="00964034">
              <w:rPr>
                <w:bCs/>
                <w:i/>
              </w:rPr>
              <w:t xml:space="preserve">щочетверга, 12.55-14.15 або за домовленістю чи </w:t>
            </w:r>
            <w:proofErr w:type="spellStart"/>
            <w:r w:rsidRPr="00964034">
              <w:rPr>
                <w:bCs/>
                <w:i/>
              </w:rPr>
              <w:t>ел</w:t>
            </w:r>
            <w:proofErr w:type="spellEnd"/>
            <w:r w:rsidRPr="00964034">
              <w:rPr>
                <w:bCs/>
                <w:i/>
              </w:rPr>
              <w:t>. поштою</w:t>
            </w:r>
          </w:p>
        </w:tc>
      </w:tr>
    </w:tbl>
    <w:p w:rsidR="004538C1" w:rsidRDefault="004538C1" w:rsidP="004538C1">
      <w:pPr>
        <w:rPr>
          <w:b/>
          <w:sz w:val="28"/>
        </w:rPr>
      </w:pPr>
    </w:p>
    <w:p w:rsidR="004538C1" w:rsidRPr="00EF5BEC" w:rsidRDefault="004538C1" w:rsidP="004538C1">
      <w:pPr>
        <w:jc w:val="center"/>
      </w:pPr>
      <w:r w:rsidRPr="00EF5BEC">
        <w:rPr>
          <w:b/>
          <w:sz w:val="28"/>
        </w:rPr>
        <w:t>ОПИС КУРСУ</w:t>
      </w:r>
    </w:p>
    <w:p w:rsidR="00BE7B34" w:rsidRDefault="00BE7B34" w:rsidP="00BE7B34">
      <w:pPr>
        <w:pStyle w:val="3"/>
      </w:pPr>
      <w:r>
        <w:t>1. МЕТА ТА ЗАВДАННЯ ДИСЦИПЛІНИ</w:t>
      </w:r>
    </w:p>
    <w:p w:rsidR="00BE7B34" w:rsidRDefault="00BE7B34" w:rsidP="00BE7B34">
      <w:pPr>
        <w:pStyle w:val="a5"/>
      </w:pPr>
      <w:r>
        <w:rPr>
          <w:rStyle w:val="a6"/>
        </w:rPr>
        <w:t>Мета:</w:t>
      </w:r>
      <w:r>
        <w:t xml:space="preserve"> </w:t>
      </w:r>
      <w:proofErr w:type="spellStart"/>
      <w:r>
        <w:t>Формування</w:t>
      </w:r>
      <w:proofErr w:type="spellEnd"/>
      <w:r>
        <w:t xml:space="preserve"> у </w:t>
      </w:r>
      <w:proofErr w:type="spellStart"/>
      <w:r>
        <w:t>магістрів</w:t>
      </w:r>
      <w:proofErr w:type="spellEnd"/>
      <w:r>
        <w:t xml:space="preserve"> комплексного </w:t>
      </w:r>
      <w:proofErr w:type="spellStart"/>
      <w:r>
        <w:t>стратегічного</w:t>
      </w:r>
      <w:proofErr w:type="spellEnd"/>
      <w:r>
        <w:t xml:space="preserve"> </w:t>
      </w:r>
      <w:proofErr w:type="spellStart"/>
      <w:r>
        <w:t>мислення</w:t>
      </w:r>
      <w:proofErr w:type="spellEnd"/>
      <w:r>
        <w:t xml:space="preserve"> та </w:t>
      </w:r>
      <w:proofErr w:type="spellStart"/>
      <w:r>
        <w:t>практичних</w:t>
      </w:r>
      <w:proofErr w:type="spellEnd"/>
      <w:r>
        <w:t xml:space="preserve"> </w:t>
      </w:r>
      <w:proofErr w:type="spellStart"/>
      <w:r>
        <w:t>навичок</w:t>
      </w:r>
      <w:proofErr w:type="spellEnd"/>
      <w:r>
        <w:t xml:space="preserve"> </w:t>
      </w:r>
      <w:proofErr w:type="spellStart"/>
      <w:r>
        <w:t>щодо</w:t>
      </w:r>
      <w:proofErr w:type="spellEnd"/>
      <w:r>
        <w:t xml:space="preserve"> </w:t>
      </w:r>
      <w:proofErr w:type="spellStart"/>
      <w:r>
        <w:t>управління</w:t>
      </w:r>
      <w:proofErr w:type="spellEnd"/>
      <w:r>
        <w:t xml:space="preserve"> </w:t>
      </w:r>
      <w:proofErr w:type="spellStart"/>
      <w:r>
        <w:t>людським</w:t>
      </w:r>
      <w:proofErr w:type="spellEnd"/>
      <w:r>
        <w:t xml:space="preserve"> </w:t>
      </w:r>
      <w:proofErr w:type="spellStart"/>
      <w:r>
        <w:t>капіталом</w:t>
      </w:r>
      <w:proofErr w:type="spellEnd"/>
      <w:r>
        <w:t xml:space="preserve"> як </w:t>
      </w:r>
      <w:proofErr w:type="spellStart"/>
      <w:r>
        <w:t>ключовим</w:t>
      </w:r>
      <w:proofErr w:type="spellEnd"/>
      <w:r>
        <w:t xml:space="preserve"> </w:t>
      </w:r>
      <w:proofErr w:type="spellStart"/>
      <w:r>
        <w:t>чинником</w:t>
      </w:r>
      <w:proofErr w:type="spellEnd"/>
      <w:r>
        <w:t xml:space="preserve"> </w:t>
      </w:r>
      <w:proofErr w:type="spellStart"/>
      <w:r>
        <w:t>забезпечення</w:t>
      </w:r>
      <w:proofErr w:type="spellEnd"/>
      <w:r>
        <w:t xml:space="preserve"> </w:t>
      </w:r>
      <w:proofErr w:type="spellStart"/>
      <w:r>
        <w:t>конкурентоспроможності</w:t>
      </w:r>
      <w:proofErr w:type="spellEnd"/>
      <w:r>
        <w:t xml:space="preserve">, </w:t>
      </w:r>
      <w:proofErr w:type="spellStart"/>
      <w:r>
        <w:t>ефективності</w:t>
      </w:r>
      <w:proofErr w:type="spellEnd"/>
      <w:r>
        <w:t xml:space="preserve"> та </w:t>
      </w:r>
      <w:proofErr w:type="spellStart"/>
      <w:r>
        <w:t>стійкості</w:t>
      </w:r>
      <w:proofErr w:type="spellEnd"/>
      <w:r>
        <w:t xml:space="preserve"> </w:t>
      </w:r>
      <w:proofErr w:type="spellStart"/>
      <w:r>
        <w:t>ланцюгів</w:t>
      </w:r>
      <w:proofErr w:type="spellEnd"/>
      <w:r>
        <w:t xml:space="preserve"> </w:t>
      </w:r>
      <w:proofErr w:type="spellStart"/>
      <w:r>
        <w:t>постачання</w:t>
      </w:r>
      <w:proofErr w:type="spellEnd"/>
      <w:r>
        <w:t>.</w:t>
      </w:r>
    </w:p>
    <w:p w:rsidR="00BE7B34" w:rsidRDefault="00BE7B34" w:rsidP="00BE7B34">
      <w:pPr>
        <w:pStyle w:val="a5"/>
      </w:pPr>
      <w:proofErr w:type="spellStart"/>
      <w:r>
        <w:rPr>
          <w:rStyle w:val="a6"/>
        </w:rPr>
        <w:t>Завдання</w:t>
      </w:r>
      <w:proofErr w:type="spellEnd"/>
      <w:r>
        <w:rPr>
          <w:rStyle w:val="a6"/>
        </w:rPr>
        <w:t>:</w:t>
      </w:r>
    </w:p>
    <w:p w:rsidR="00BE7B34" w:rsidRDefault="00BE7B34" w:rsidP="00BE7B34">
      <w:pPr>
        <w:pStyle w:val="a5"/>
        <w:numPr>
          <w:ilvl w:val="0"/>
          <w:numId w:val="2"/>
        </w:numPr>
      </w:pPr>
      <w:proofErr w:type="spellStart"/>
      <w:r>
        <w:t>Зрозуміти</w:t>
      </w:r>
      <w:proofErr w:type="spellEnd"/>
      <w:r>
        <w:t xml:space="preserve"> роль СУЛР у </w:t>
      </w:r>
      <w:proofErr w:type="spellStart"/>
      <w:r>
        <w:t>досягненні</w:t>
      </w:r>
      <w:proofErr w:type="spellEnd"/>
      <w:r>
        <w:t xml:space="preserve"> </w:t>
      </w:r>
      <w:proofErr w:type="spellStart"/>
      <w:r>
        <w:t>стратегічних</w:t>
      </w:r>
      <w:proofErr w:type="spellEnd"/>
      <w:r>
        <w:t xml:space="preserve"> </w:t>
      </w:r>
      <w:proofErr w:type="spellStart"/>
      <w:r>
        <w:t>цілей</w:t>
      </w:r>
      <w:proofErr w:type="spellEnd"/>
      <w:r>
        <w:t xml:space="preserve"> </w:t>
      </w:r>
      <w:proofErr w:type="spellStart"/>
      <w:r>
        <w:t>логістичного</w:t>
      </w:r>
      <w:proofErr w:type="spellEnd"/>
      <w:r>
        <w:t xml:space="preserve"> та </w:t>
      </w:r>
      <w:proofErr w:type="spellStart"/>
      <w:r>
        <w:t>торговельного</w:t>
      </w:r>
      <w:proofErr w:type="spellEnd"/>
      <w:r>
        <w:t xml:space="preserve"> </w:t>
      </w:r>
      <w:proofErr w:type="spellStart"/>
      <w:r>
        <w:t>бізнесу</w:t>
      </w:r>
      <w:proofErr w:type="spellEnd"/>
      <w:r>
        <w:t>.</w:t>
      </w:r>
    </w:p>
    <w:p w:rsidR="00BE7B34" w:rsidRDefault="00BE7B34" w:rsidP="00BE7B34">
      <w:pPr>
        <w:pStyle w:val="a5"/>
        <w:numPr>
          <w:ilvl w:val="0"/>
          <w:numId w:val="2"/>
        </w:numPr>
      </w:pPr>
      <w:r>
        <w:t xml:space="preserve">Набути </w:t>
      </w:r>
      <w:proofErr w:type="spellStart"/>
      <w:r>
        <w:t>навичок</w:t>
      </w:r>
      <w:proofErr w:type="spellEnd"/>
      <w:r>
        <w:t xml:space="preserve"> </w:t>
      </w:r>
      <w:proofErr w:type="spellStart"/>
      <w:r>
        <w:t>стратегічного</w:t>
      </w:r>
      <w:proofErr w:type="spellEnd"/>
      <w:r>
        <w:t xml:space="preserve"> </w:t>
      </w:r>
      <w:proofErr w:type="spellStart"/>
      <w:r>
        <w:t>планування</w:t>
      </w:r>
      <w:proofErr w:type="spellEnd"/>
      <w:r>
        <w:t xml:space="preserve"> </w:t>
      </w:r>
      <w:proofErr w:type="spellStart"/>
      <w:r>
        <w:t>робочої</w:t>
      </w:r>
      <w:proofErr w:type="spellEnd"/>
      <w:r>
        <w:t xml:space="preserve"> </w:t>
      </w:r>
      <w:proofErr w:type="spellStart"/>
      <w:r>
        <w:t>сили</w:t>
      </w:r>
      <w:proofErr w:type="spellEnd"/>
      <w:r>
        <w:t xml:space="preserve"> та </w:t>
      </w:r>
      <w:proofErr w:type="spellStart"/>
      <w:r>
        <w:t>прогнозування</w:t>
      </w:r>
      <w:proofErr w:type="spellEnd"/>
      <w:r>
        <w:t xml:space="preserve"> потреб у </w:t>
      </w:r>
      <w:proofErr w:type="spellStart"/>
      <w:r>
        <w:t>персоналі</w:t>
      </w:r>
      <w:proofErr w:type="spellEnd"/>
      <w:r>
        <w:t xml:space="preserve"> в </w:t>
      </w:r>
      <w:proofErr w:type="spellStart"/>
      <w:r>
        <w:t>умовах</w:t>
      </w:r>
      <w:proofErr w:type="spellEnd"/>
      <w:r>
        <w:t xml:space="preserve"> </w:t>
      </w:r>
      <w:proofErr w:type="spellStart"/>
      <w:r>
        <w:t>мінливості</w:t>
      </w:r>
      <w:proofErr w:type="spellEnd"/>
      <w:r>
        <w:t xml:space="preserve"> </w:t>
      </w:r>
      <w:proofErr w:type="spellStart"/>
      <w:r>
        <w:t>попиту</w:t>
      </w:r>
      <w:proofErr w:type="spellEnd"/>
      <w:r>
        <w:t>.</w:t>
      </w:r>
    </w:p>
    <w:p w:rsidR="00BE7B34" w:rsidRDefault="00BE7B34" w:rsidP="00BE7B34">
      <w:pPr>
        <w:pStyle w:val="a5"/>
        <w:numPr>
          <w:ilvl w:val="0"/>
          <w:numId w:val="2"/>
        </w:numPr>
      </w:pPr>
      <w:proofErr w:type="spellStart"/>
      <w:r>
        <w:t>Опанувати</w:t>
      </w:r>
      <w:proofErr w:type="spellEnd"/>
      <w:r>
        <w:t xml:space="preserve"> </w:t>
      </w:r>
      <w:proofErr w:type="spellStart"/>
      <w:r>
        <w:t>методи</w:t>
      </w:r>
      <w:proofErr w:type="spellEnd"/>
      <w:r>
        <w:t xml:space="preserve"> </w:t>
      </w:r>
      <w:proofErr w:type="spellStart"/>
      <w:r>
        <w:t>управління</w:t>
      </w:r>
      <w:proofErr w:type="spellEnd"/>
      <w:r>
        <w:t xml:space="preserve"> талантами та </w:t>
      </w:r>
      <w:proofErr w:type="spellStart"/>
      <w:r>
        <w:t>знаннями</w:t>
      </w:r>
      <w:proofErr w:type="spellEnd"/>
      <w:r>
        <w:t xml:space="preserve"> для </w:t>
      </w:r>
      <w:proofErr w:type="spellStart"/>
      <w:r>
        <w:t>ключових</w:t>
      </w:r>
      <w:proofErr w:type="spellEnd"/>
      <w:r>
        <w:t xml:space="preserve"> </w:t>
      </w:r>
      <w:proofErr w:type="spellStart"/>
      <w:r>
        <w:t>фахівців</w:t>
      </w:r>
      <w:proofErr w:type="spellEnd"/>
      <w:r>
        <w:t xml:space="preserve"> у </w:t>
      </w:r>
      <w:proofErr w:type="spellStart"/>
      <w:r>
        <w:t>сфері</w:t>
      </w:r>
      <w:proofErr w:type="spellEnd"/>
      <w:r>
        <w:t xml:space="preserve"> </w:t>
      </w:r>
      <w:proofErr w:type="spellStart"/>
      <w:r>
        <w:t>логістики</w:t>
      </w:r>
      <w:proofErr w:type="spellEnd"/>
      <w:r>
        <w:t xml:space="preserve"> (</w:t>
      </w:r>
      <w:proofErr w:type="spellStart"/>
      <w:r>
        <w:t>диспетчери</w:t>
      </w:r>
      <w:proofErr w:type="spellEnd"/>
      <w:r>
        <w:t>, WMS-</w:t>
      </w:r>
      <w:proofErr w:type="spellStart"/>
      <w:r>
        <w:t>спеціалісти</w:t>
      </w:r>
      <w:proofErr w:type="spellEnd"/>
      <w:r>
        <w:t xml:space="preserve">, </w:t>
      </w:r>
      <w:proofErr w:type="spellStart"/>
      <w:r>
        <w:t>водії</w:t>
      </w:r>
      <w:proofErr w:type="spellEnd"/>
      <w:r>
        <w:t>).</w:t>
      </w:r>
    </w:p>
    <w:p w:rsidR="00BE7B34" w:rsidRDefault="00BE7B34" w:rsidP="00BE7B34">
      <w:pPr>
        <w:pStyle w:val="a5"/>
        <w:numPr>
          <w:ilvl w:val="0"/>
          <w:numId w:val="2"/>
        </w:numPr>
      </w:pPr>
      <w:proofErr w:type="spellStart"/>
      <w:r>
        <w:t>Навчитися</w:t>
      </w:r>
      <w:proofErr w:type="spellEnd"/>
      <w:r>
        <w:t xml:space="preserve"> </w:t>
      </w:r>
      <w:proofErr w:type="spellStart"/>
      <w:r>
        <w:t>розробляти</w:t>
      </w:r>
      <w:proofErr w:type="spellEnd"/>
      <w:r>
        <w:t xml:space="preserve"> </w:t>
      </w:r>
      <w:proofErr w:type="spellStart"/>
      <w:r>
        <w:t>системи</w:t>
      </w:r>
      <w:proofErr w:type="spellEnd"/>
      <w:r>
        <w:t xml:space="preserve"> </w:t>
      </w:r>
      <w:proofErr w:type="spellStart"/>
      <w:r>
        <w:t>оцінювання</w:t>
      </w:r>
      <w:proofErr w:type="spellEnd"/>
      <w:r>
        <w:t xml:space="preserve"> </w:t>
      </w:r>
      <w:proofErr w:type="spellStart"/>
      <w:r>
        <w:t>ефективності</w:t>
      </w:r>
      <w:proofErr w:type="spellEnd"/>
      <w:r>
        <w:t xml:space="preserve"> (KPI) та </w:t>
      </w:r>
      <w:proofErr w:type="spellStart"/>
      <w:r>
        <w:t>винагороди</w:t>
      </w:r>
      <w:proofErr w:type="spellEnd"/>
      <w:r>
        <w:t xml:space="preserve">, </w:t>
      </w:r>
      <w:proofErr w:type="spellStart"/>
      <w:r>
        <w:t>узгоджені</w:t>
      </w:r>
      <w:proofErr w:type="spellEnd"/>
      <w:r>
        <w:t xml:space="preserve"> з </w:t>
      </w:r>
      <w:proofErr w:type="spellStart"/>
      <w:r>
        <w:t>логістичними</w:t>
      </w:r>
      <w:proofErr w:type="spellEnd"/>
      <w:r>
        <w:t xml:space="preserve"> </w:t>
      </w:r>
      <w:proofErr w:type="spellStart"/>
      <w:r>
        <w:t>показника</w:t>
      </w:r>
      <w:r w:rsidR="004D7444">
        <w:t>ми</w:t>
      </w:r>
      <w:proofErr w:type="spellEnd"/>
      <w:r>
        <w:t>.</w:t>
      </w:r>
    </w:p>
    <w:p w:rsidR="00BE7B34" w:rsidRDefault="00BE7B34" w:rsidP="00BE7B34">
      <w:pPr>
        <w:pStyle w:val="3"/>
      </w:pPr>
      <w:r>
        <w:lastRenderedPageBreak/>
        <w:t>2. СТРУКТУРА КУРСУ ТА ЗМІСТОВІ МОДУЛІ</w:t>
      </w:r>
    </w:p>
    <w:p w:rsidR="00BE7B34" w:rsidRDefault="00BE7B34" w:rsidP="00BE7B34">
      <w:pPr>
        <w:pStyle w:val="4"/>
      </w:pPr>
      <w:r>
        <w:t xml:space="preserve">Модуль 1. Основи СУЛР у контексті логістики та </w:t>
      </w:r>
      <w:proofErr w:type="spellStart"/>
      <w:r>
        <w:t>торгівл</w:t>
      </w:r>
      <w:r w:rsidR="00F56671">
        <w:t>.</w:t>
      </w:r>
      <w:r>
        <w:t>і</w:t>
      </w:r>
      <w:proofErr w:type="spellEnd"/>
      <w:r w:rsidR="00F56671" w:rsidRPr="00F56671">
        <w:t xml:space="preserve"> </w:t>
      </w:r>
      <w:r w:rsidR="00F56671">
        <w:t>Стратегічне HR-планування та прогнозування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8221"/>
      </w:tblGrid>
      <w:tr w:rsidR="00BE7B34" w:rsidTr="00AC56F7">
        <w:trPr>
          <w:tblCellSpacing w:w="15" w:type="dxa"/>
        </w:trPr>
        <w:tc>
          <w:tcPr>
            <w:tcW w:w="1089" w:type="dxa"/>
            <w:vAlign w:val="center"/>
            <w:hideMark/>
          </w:tcPr>
          <w:p w:rsidR="00BE7B34" w:rsidRDefault="00BE7B34">
            <w:pPr>
              <w:pStyle w:val="a5"/>
            </w:pPr>
            <w:r>
              <w:rPr>
                <w:rStyle w:val="a6"/>
              </w:rPr>
              <w:t>Тема 1.1</w:t>
            </w:r>
          </w:p>
        </w:tc>
        <w:tc>
          <w:tcPr>
            <w:tcW w:w="8176" w:type="dxa"/>
            <w:vAlign w:val="center"/>
            <w:hideMark/>
          </w:tcPr>
          <w:p w:rsidR="00BE7B34" w:rsidRDefault="00BE7B34">
            <w:pPr>
              <w:pStyle w:val="a5"/>
            </w:pPr>
            <w:proofErr w:type="spellStart"/>
            <w:r>
              <w:t>Еволюція</w:t>
            </w:r>
            <w:proofErr w:type="spellEnd"/>
            <w:r>
              <w:t xml:space="preserve"> УЛР: </w:t>
            </w:r>
            <w:proofErr w:type="spellStart"/>
            <w:r>
              <w:t>від</w:t>
            </w:r>
            <w:proofErr w:type="spellEnd"/>
            <w:r>
              <w:t xml:space="preserve"> </w:t>
            </w:r>
            <w:proofErr w:type="spellStart"/>
            <w:r>
              <w:t>адміністрування</w:t>
            </w:r>
            <w:proofErr w:type="spellEnd"/>
            <w:r>
              <w:t xml:space="preserve"> до </w:t>
            </w:r>
            <w:proofErr w:type="spellStart"/>
            <w:r>
              <w:t>стратегічного</w:t>
            </w:r>
            <w:proofErr w:type="spellEnd"/>
            <w:r>
              <w:t xml:space="preserve"> партнерства.</w:t>
            </w:r>
            <w:r w:rsidR="00F56671">
              <w:t xml:space="preserve"> </w:t>
            </w:r>
            <w:r w:rsidR="00F56671">
              <w:t xml:space="preserve">СУЛР та </w:t>
            </w:r>
            <w:proofErr w:type="spellStart"/>
            <w:r w:rsidR="00F56671">
              <w:t>ланцюги</w:t>
            </w:r>
            <w:proofErr w:type="spellEnd"/>
            <w:r w:rsidR="00F56671">
              <w:t xml:space="preserve"> </w:t>
            </w:r>
            <w:proofErr w:type="spellStart"/>
            <w:r w:rsidR="00F56671">
              <w:t>постачання</w:t>
            </w:r>
            <w:proofErr w:type="spellEnd"/>
            <w:r w:rsidR="00F56671">
              <w:t xml:space="preserve">: HR як </w:t>
            </w:r>
            <w:proofErr w:type="spellStart"/>
            <w:r w:rsidR="00F56671">
              <w:t>джерело</w:t>
            </w:r>
            <w:proofErr w:type="spellEnd"/>
            <w:r w:rsidR="00F56671">
              <w:t xml:space="preserve"> </w:t>
            </w:r>
            <w:proofErr w:type="spellStart"/>
            <w:r w:rsidR="00F56671">
              <w:t>операційної</w:t>
            </w:r>
            <w:proofErr w:type="spellEnd"/>
            <w:r w:rsidR="00F56671">
              <w:t xml:space="preserve"> </w:t>
            </w:r>
            <w:proofErr w:type="spellStart"/>
            <w:r w:rsidR="00F56671">
              <w:t>ефективності</w:t>
            </w:r>
            <w:proofErr w:type="spellEnd"/>
            <w:r w:rsidR="00F56671">
              <w:t xml:space="preserve"> та </w:t>
            </w:r>
            <w:proofErr w:type="spellStart"/>
            <w:r w:rsidR="00F56671">
              <w:t>гнучкості</w:t>
            </w:r>
            <w:proofErr w:type="spellEnd"/>
            <w:r w:rsidR="00F56671">
              <w:t>.</w:t>
            </w:r>
            <w:r w:rsidR="00F56671">
              <w:t xml:space="preserve"> </w:t>
            </w:r>
            <w:proofErr w:type="spellStart"/>
            <w:r w:rsidR="00F56671">
              <w:t>Стратегічні</w:t>
            </w:r>
            <w:proofErr w:type="spellEnd"/>
            <w:r w:rsidR="00F56671">
              <w:t xml:space="preserve"> </w:t>
            </w:r>
            <w:proofErr w:type="spellStart"/>
            <w:r w:rsidR="00F56671">
              <w:t>виклики</w:t>
            </w:r>
            <w:proofErr w:type="spellEnd"/>
            <w:r w:rsidR="00F56671">
              <w:t xml:space="preserve">: </w:t>
            </w:r>
            <w:proofErr w:type="spellStart"/>
            <w:r w:rsidR="00F56671">
              <w:t>автоматизація</w:t>
            </w:r>
            <w:proofErr w:type="spellEnd"/>
            <w:r w:rsidR="00F56671">
              <w:t xml:space="preserve"> </w:t>
            </w:r>
            <w:proofErr w:type="spellStart"/>
            <w:r w:rsidR="00F56671">
              <w:t>складів</w:t>
            </w:r>
            <w:proofErr w:type="spellEnd"/>
            <w:r w:rsidR="00F56671">
              <w:t xml:space="preserve">, </w:t>
            </w:r>
            <w:proofErr w:type="spellStart"/>
            <w:r w:rsidR="00F56671">
              <w:t>цифрова</w:t>
            </w:r>
            <w:proofErr w:type="spellEnd"/>
            <w:r w:rsidR="00F56671">
              <w:t xml:space="preserve"> </w:t>
            </w:r>
            <w:proofErr w:type="spellStart"/>
            <w:r w:rsidR="00F56671">
              <w:t>трансформація</w:t>
            </w:r>
            <w:proofErr w:type="spellEnd"/>
            <w:r w:rsidR="00F56671">
              <w:t xml:space="preserve"> </w:t>
            </w:r>
            <w:proofErr w:type="spellStart"/>
            <w:r w:rsidR="00F56671">
              <w:t>логістики</w:t>
            </w:r>
            <w:proofErr w:type="spellEnd"/>
            <w:r w:rsidR="00F56671">
              <w:t xml:space="preserve">, </w:t>
            </w:r>
            <w:proofErr w:type="spellStart"/>
            <w:r w:rsidR="00F56671">
              <w:t>глобалізація</w:t>
            </w:r>
            <w:proofErr w:type="spellEnd"/>
            <w:r w:rsidR="00F56671">
              <w:t xml:space="preserve">. </w:t>
            </w:r>
            <w:proofErr w:type="spellStart"/>
            <w:r w:rsidR="00F56671">
              <w:t>Концепції</w:t>
            </w:r>
            <w:proofErr w:type="spellEnd"/>
            <w:r w:rsidR="00F56671">
              <w:t xml:space="preserve"> </w:t>
            </w:r>
            <w:proofErr w:type="spellStart"/>
            <w:r w:rsidR="00F56671">
              <w:t>вертикальної</w:t>
            </w:r>
            <w:proofErr w:type="spellEnd"/>
            <w:r w:rsidR="00F56671">
              <w:t xml:space="preserve"> та </w:t>
            </w:r>
            <w:proofErr w:type="spellStart"/>
            <w:r w:rsidR="00F56671">
              <w:t>горизонтальної</w:t>
            </w:r>
            <w:proofErr w:type="spellEnd"/>
            <w:r w:rsidR="00F56671">
              <w:t xml:space="preserve"> </w:t>
            </w:r>
            <w:proofErr w:type="spellStart"/>
            <w:r w:rsidR="00F56671">
              <w:t>інтеграції</w:t>
            </w:r>
            <w:proofErr w:type="spellEnd"/>
            <w:r w:rsidR="00F56671">
              <w:t xml:space="preserve"> HR-</w:t>
            </w:r>
            <w:proofErr w:type="spellStart"/>
            <w:r w:rsidR="00F56671">
              <w:t>стратегії</w:t>
            </w:r>
            <w:proofErr w:type="spellEnd"/>
          </w:p>
        </w:tc>
      </w:tr>
      <w:tr w:rsidR="00BE7B34" w:rsidTr="00AC56F7">
        <w:trPr>
          <w:tblCellSpacing w:w="15" w:type="dxa"/>
        </w:trPr>
        <w:tc>
          <w:tcPr>
            <w:tcW w:w="1089" w:type="dxa"/>
            <w:vAlign w:val="center"/>
            <w:hideMark/>
          </w:tcPr>
          <w:p w:rsidR="00BE7B34" w:rsidRDefault="00BE7B34">
            <w:pPr>
              <w:pStyle w:val="a5"/>
            </w:pPr>
            <w:r>
              <w:rPr>
                <w:rStyle w:val="a6"/>
              </w:rPr>
              <w:t>Тема 1.2</w:t>
            </w:r>
          </w:p>
        </w:tc>
        <w:tc>
          <w:tcPr>
            <w:tcW w:w="8176" w:type="dxa"/>
            <w:vAlign w:val="center"/>
            <w:hideMark/>
          </w:tcPr>
          <w:p w:rsidR="00BE7B34" w:rsidRDefault="00F56671">
            <w:pPr>
              <w:pStyle w:val="a5"/>
            </w:pPr>
            <w:proofErr w:type="spellStart"/>
            <w:r>
              <w:t>Методи</w:t>
            </w:r>
            <w:proofErr w:type="spellEnd"/>
            <w:r>
              <w:t xml:space="preserve"> </w:t>
            </w:r>
            <w:proofErr w:type="spellStart"/>
            <w:r>
              <w:t>прогнозування</w:t>
            </w:r>
            <w:proofErr w:type="spellEnd"/>
            <w:r>
              <w:t xml:space="preserve"> потреби в </w:t>
            </w:r>
            <w:proofErr w:type="spellStart"/>
            <w:r>
              <w:t>робочій</w:t>
            </w:r>
            <w:proofErr w:type="spellEnd"/>
            <w:r>
              <w:t xml:space="preserve"> </w:t>
            </w:r>
            <w:proofErr w:type="spellStart"/>
            <w:r>
              <w:t>силі</w:t>
            </w:r>
            <w:proofErr w:type="spellEnd"/>
            <w:r>
              <w:t xml:space="preserve"> для </w:t>
            </w:r>
            <w:proofErr w:type="spellStart"/>
            <w:r>
              <w:t>торговельних</w:t>
            </w:r>
            <w:proofErr w:type="spellEnd"/>
            <w:r>
              <w:t xml:space="preserve"> мереж та 3PL-операторів (з </w:t>
            </w:r>
            <w:proofErr w:type="spellStart"/>
            <w:r>
              <w:t>урахуванням</w:t>
            </w:r>
            <w:proofErr w:type="spellEnd"/>
            <w:r>
              <w:t xml:space="preserve"> </w:t>
            </w:r>
            <w:proofErr w:type="spellStart"/>
            <w:r>
              <w:t>сезонності</w:t>
            </w:r>
            <w:proofErr w:type="spellEnd"/>
            <w:r>
              <w:t>).</w:t>
            </w:r>
            <w:r>
              <w:t xml:space="preserve"> </w:t>
            </w:r>
            <w:r>
              <w:t xml:space="preserve">Аудит </w:t>
            </w:r>
            <w:proofErr w:type="spellStart"/>
            <w:r>
              <w:t>наявного</w:t>
            </w:r>
            <w:proofErr w:type="spellEnd"/>
            <w:r>
              <w:t xml:space="preserve"> </w:t>
            </w:r>
            <w:proofErr w:type="spellStart"/>
            <w:r>
              <w:t>людського</w:t>
            </w:r>
            <w:proofErr w:type="spellEnd"/>
            <w:r>
              <w:t xml:space="preserve"> </w:t>
            </w:r>
            <w:proofErr w:type="spellStart"/>
            <w:r>
              <w:t>капіталу</w:t>
            </w:r>
            <w:proofErr w:type="spellEnd"/>
            <w:r>
              <w:t xml:space="preserve">: </w:t>
            </w:r>
            <w:proofErr w:type="spellStart"/>
            <w:r>
              <w:t>визначення</w:t>
            </w:r>
            <w:proofErr w:type="spellEnd"/>
            <w:r>
              <w:t xml:space="preserve"> </w:t>
            </w:r>
            <w:proofErr w:type="spellStart"/>
            <w:r>
              <w:t>критичних</w:t>
            </w:r>
            <w:proofErr w:type="spellEnd"/>
            <w:r>
              <w:t xml:space="preserve"> </w:t>
            </w:r>
            <w:proofErr w:type="spellStart"/>
            <w:r>
              <w:t>компетенцій</w:t>
            </w:r>
            <w:proofErr w:type="spellEnd"/>
            <w:r>
              <w:t xml:space="preserve"> у </w:t>
            </w:r>
            <w:proofErr w:type="spellStart"/>
            <w:r>
              <w:t>логістиці</w:t>
            </w:r>
            <w:proofErr w:type="spellEnd"/>
            <w:r>
              <w:t>.</w:t>
            </w:r>
            <w:r>
              <w:t xml:space="preserve"> </w:t>
            </w:r>
            <w:proofErr w:type="spellStart"/>
            <w:r>
              <w:t>Управління</w:t>
            </w:r>
            <w:proofErr w:type="spellEnd"/>
            <w:r>
              <w:t xml:space="preserve"> персоналом в </w:t>
            </w:r>
            <w:proofErr w:type="spellStart"/>
            <w:r>
              <w:t>умовах</w:t>
            </w:r>
            <w:proofErr w:type="spellEnd"/>
            <w:r>
              <w:t xml:space="preserve"> </w:t>
            </w:r>
            <w:proofErr w:type="spellStart"/>
            <w:r>
              <w:t>впровадження</w:t>
            </w:r>
            <w:proofErr w:type="spellEnd"/>
            <w:r>
              <w:t xml:space="preserve"> WMS/TMS-систем: </w:t>
            </w:r>
            <w:proofErr w:type="spellStart"/>
            <w:r>
              <w:t>планування</w:t>
            </w:r>
            <w:proofErr w:type="spellEnd"/>
            <w:r>
              <w:t xml:space="preserve"> </w:t>
            </w:r>
            <w:proofErr w:type="spellStart"/>
            <w:r>
              <w:t>перенавчання</w:t>
            </w:r>
            <w:proofErr w:type="spellEnd"/>
            <w:r>
              <w:t xml:space="preserve"> та </w:t>
            </w:r>
            <w:proofErr w:type="spellStart"/>
            <w:r>
              <w:t>скорочення</w:t>
            </w:r>
            <w:proofErr w:type="spellEnd"/>
            <w:r>
              <w:t xml:space="preserve">. </w:t>
            </w:r>
            <w:proofErr w:type="spellStart"/>
            <w:r>
              <w:t>Оптимізація</w:t>
            </w:r>
            <w:proofErr w:type="spellEnd"/>
            <w:r>
              <w:t xml:space="preserve"> </w:t>
            </w:r>
            <w:proofErr w:type="spellStart"/>
            <w:r>
              <w:t>структури</w:t>
            </w:r>
            <w:proofErr w:type="spellEnd"/>
            <w:r>
              <w:t xml:space="preserve"> та </w:t>
            </w:r>
            <w:proofErr w:type="spellStart"/>
            <w:r>
              <w:t>чисельності</w:t>
            </w:r>
            <w:proofErr w:type="spellEnd"/>
            <w:r>
              <w:t xml:space="preserve"> персоналу: </w:t>
            </w:r>
            <w:proofErr w:type="spellStart"/>
            <w:r>
              <w:t>управління</w:t>
            </w:r>
            <w:proofErr w:type="spellEnd"/>
            <w:r>
              <w:t xml:space="preserve"> </w:t>
            </w:r>
            <w:proofErr w:type="spellStart"/>
            <w:r>
              <w:t>постійними</w:t>
            </w:r>
            <w:proofErr w:type="spellEnd"/>
            <w:r>
              <w:t xml:space="preserve"> та </w:t>
            </w:r>
            <w:proofErr w:type="spellStart"/>
            <w:r>
              <w:t>тимчасовими</w:t>
            </w:r>
            <w:proofErr w:type="spellEnd"/>
            <w:r>
              <w:t xml:space="preserve"> </w:t>
            </w:r>
            <w:proofErr w:type="spellStart"/>
            <w:r>
              <w:t>працівниками</w:t>
            </w:r>
            <w:proofErr w:type="spellEnd"/>
            <w:r>
              <w:t>.</w:t>
            </w:r>
          </w:p>
        </w:tc>
      </w:tr>
    </w:tbl>
    <w:p w:rsidR="00BE7B34" w:rsidRDefault="00BE7B34" w:rsidP="00BE7B34">
      <w:pPr>
        <w:pStyle w:val="4"/>
      </w:pPr>
      <w:r>
        <w:t xml:space="preserve">Модуль </w:t>
      </w:r>
      <w:r w:rsidR="00F56671">
        <w:t>2</w:t>
      </w:r>
      <w:r>
        <w:t>. Стратегічне управління талантами та розвиток компетенцій</w:t>
      </w:r>
    </w:p>
    <w:tbl>
      <w:tblPr>
        <w:tblW w:w="9621" w:type="dxa"/>
        <w:tblCellSpacing w:w="15" w:type="dxa"/>
        <w:tblCellMar>
          <w:top w:w="15" w:type="dxa"/>
          <w:left w:w="15" w:type="dxa"/>
          <w:bottom w:w="15" w:type="dxa"/>
          <w:right w:w="15" w:type="dxa"/>
        </w:tblCellMar>
        <w:tblLook w:val="04A0" w:firstRow="1" w:lastRow="0" w:firstColumn="1" w:lastColumn="0" w:noHBand="0" w:noVBand="1"/>
      </w:tblPr>
      <w:tblGrid>
        <w:gridCol w:w="993"/>
        <w:gridCol w:w="8628"/>
      </w:tblGrid>
      <w:tr w:rsidR="00BE7B34" w:rsidTr="00AC56F7">
        <w:trPr>
          <w:tblCellSpacing w:w="15" w:type="dxa"/>
        </w:trPr>
        <w:tc>
          <w:tcPr>
            <w:tcW w:w="948" w:type="dxa"/>
            <w:vAlign w:val="center"/>
            <w:hideMark/>
          </w:tcPr>
          <w:p w:rsidR="00BE7B34" w:rsidRDefault="00BE7B34" w:rsidP="00F56671">
            <w:pPr>
              <w:pStyle w:val="a5"/>
            </w:pPr>
            <w:r>
              <w:rPr>
                <w:rStyle w:val="a6"/>
              </w:rPr>
              <w:t xml:space="preserve">Тема </w:t>
            </w:r>
            <w:r w:rsidR="00F56671">
              <w:rPr>
                <w:rStyle w:val="a6"/>
                <w:lang w:val="uk-UA"/>
              </w:rPr>
              <w:t>2</w:t>
            </w:r>
            <w:r>
              <w:rPr>
                <w:rStyle w:val="a6"/>
              </w:rPr>
              <w:t>.1</w:t>
            </w:r>
          </w:p>
        </w:tc>
        <w:tc>
          <w:tcPr>
            <w:tcW w:w="0" w:type="auto"/>
            <w:vAlign w:val="center"/>
            <w:hideMark/>
          </w:tcPr>
          <w:p w:rsidR="00BE7B34" w:rsidRDefault="00BE7B34">
            <w:pPr>
              <w:pStyle w:val="a5"/>
            </w:pPr>
            <w:proofErr w:type="spellStart"/>
            <w:r>
              <w:t>Залучення</w:t>
            </w:r>
            <w:proofErr w:type="spellEnd"/>
            <w:r>
              <w:t xml:space="preserve"> та </w:t>
            </w:r>
            <w:proofErr w:type="spellStart"/>
            <w:r>
              <w:t>утримання</w:t>
            </w:r>
            <w:proofErr w:type="spellEnd"/>
            <w:r>
              <w:t xml:space="preserve"> </w:t>
            </w:r>
            <w:proofErr w:type="spellStart"/>
            <w:r>
              <w:t>ключових</w:t>
            </w:r>
            <w:proofErr w:type="spellEnd"/>
            <w:r>
              <w:t xml:space="preserve"> </w:t>
            </w:r>
            <w:proofErr w:type="spellStart"/>
            <w:r>
              <w:t>фахівців</w:t>
            </w:r>
            <w:proofErr w:type="spellEnd"/>
            <w:r>
              <w:t xml:space="preserve"> </w:t>
            </w:r>
            <w:proofErr w:type="spellStart"/>
            <w:r>
              <w:t>логістики</w:t>
            </w:r>
            <w:proofErr w:type="spellEnd"/>
            <w:r>
              <w:t>: EVP (</w:t>
            </w:r>
            <w:proofErr w:type="spellStart"/>
            <w:r>
              <w:t>Employee</w:t>
            </w:r>
            <w:proofErr w:type="spellEnd"/>
            <w:r>
              <w:t xml:space="preserve"> </w:t>
            </w:r>
            <w:proofErr w:type="spellStart"/>
            <w:r>
              <w:t>Value</w:t>
            </w:r>
            <w:proofErr w:type="spellEnd"/>
            <w:r>
              <w:t xml:space="preserve"> </w:t>
            </w:r>
            <w:proofErr w:type="spellStart"/>
            <w:r>
              <w:t>Proposition</w:t>
            </w:r>
            <w:proofErr w:type="spellEnd"/>
            <w:r>
              <w:t xml:space="preserve">) для </w:t>
            </w:r>
            <w:proofErr w:type="spellStart"/>
            <w:r>
              <w:t>водіїв</w:t>
            </w:r>
            <w:proofErr w:type="spellEnd"/>
            <w:r>
              <w:t xml:space="preserve">, </w:t>
            </w:r>
            <w:proofErr w:type="spellStart"/>
            <w:r>
              <w:t>митних</w:t>
            </w:r>
            <w:proofErr w:type="spellEnd"/>
            <w:r>
              <w:t xml:space="preserve"> </w:t>
            </w:r>
            <w:proofErr w:type="spellStart"/>
            <w:r>
              <w:t>брокерів</w:t>
            </w:r>
            <w:proofErr w:type="spellEnd"/>
            <w:r>
              <w:t xml:space="preserve">, </w:t>
            </w:r>
            <w:proofErr w:type="spellStart"/>
            <w:r>
              <w:t>аналітиків</w:t>
            </w:r>
            <w:proofErr w:type="spellEnd"/>
            <w:r>
              <w:t xml:space="preserve"> SCM.</w:t>
            </w:r>
            <w:r w:rsidR="00F56671">
              <w:t xml:space="preserve"> </w:t>
            </w:r>
            <w:proofErr w:type="spellStart"/>
            <w:r w:rsidR="00F56671">
              <w:t>Стратегічне</w:t>
            </w:r>
            <w:proofErr w:type="spellEnd"/>
            <w:r w:rsidR="00F56671">
              <w:t xml:space="preserve"> </w:t>
            </w:r>
            <w:proofErr w:type="spellStart"/>
            <w:r w:rsidR="00F56671">
              <w:t>навчання</w:t>
            </w:r>
            <w:proofErr w:type="spellEnd"/>
            <w:r w:rsidR="00F56671">
              <w:t xml:space="preserve"> та </w:t>
            </w:r>
            <w:proofErr w:type="spellStart"/>
            <w:r w:rsidR="00F56671">
              <w:t>розвиток</w:t>
            </w:r>
            <w:proofErr w:type="spellEnd"/>
            <w:r w:rsidR="00F56671">
              <w:t xml:space="preserve">: </w:t>
            </w:r>
            <w:proofErr w:type="spellStart"/>
            <w:r w:rsidR="00F56671">
              <w:t>компетенції</w:t>
            </w:r>
            <w:proofErr w:type="spellEnd"/>
            <w:r w:rsidR="00F56671">
              <w:t xml:space="preserve"> для </w:t>
            </w:r>
            <w:proofErr w:type="spellStart"/>
            <w:r w:rsidR="00F56671">
              <w:t>управління</w:t>
            </w:r>
            <w:proofErr w:type="spellEnd"/>
            <w:r w:rsidR="00F56671">
              <w:t xml:space="preserve"> </w:t>
            </w:r>
            <w:proofErr w:type="spellStart"/>
            <w:r w:rsidR="00F56671">
              <w:t>ризиками</w:t>
            </w:r>
            <w:proofErr w:type="spellEnd"/>
            <w:r w:rsidR="00F56671">
              <w:t xml:space="preserve"> </w:t>
            </w:r>
            <w:proofErr w:type="spellStart"/>
            <w:r w:rsidR="00F56671">
              <w:t>ланцюгів</w:t>
            </w:r>
            <w:proofErr w:type="spellEnd"/>
            <w:r w:rsidR="00F56671">
              <w:t xml:space="preserve"> </w:t>
            </w:r>
            <w:proofErr w:type="spellStart"/>
            <w:r w:rsidR="00F56671">
              <w:t>постачання</w:t>
            </w:r>
            <w:proofErr w:type="spellEnd"/>
            <w:r w:rsidR="00F56671">
              <w:t xml:space="preserve"> та </w:t>
            </w:r>
            <w:proofErr w:type="spellStart"/>
            <w:r w:rsidR="00F56671">
              <w:t>міжнародної</w:t>
            </w:r>
            <w:proofErr w:type="spellEnd"/>
            <w:r w:rsidR="00F56671">
              <w:t xml:space="preserve"> </w:t>
            </w:r>
            <w:proofErr w:type="spellStart"/>
            <w:r w:rsidR="00F56671">
              <w:t>торгівлі</w:t>
            </w:r>
            <w:proofErr w:type="spellEnd"/>
            <w:r w:rsidR="00F56671">
              <w:t>.</w:t>
            </w:r>
          </w:p>
        </w:tc>
      </w:tr>
      <w:tr w:rsidR="00BE7B34" w:rsidTr="00AC56F7">
        <w:trPr>
          <w:tblCellSpacing w:w="15" w:type="dxa"/>
        </w:trPr>
        <w:tc>
          <w:tcPr>
            <w:tcW w:w="948" w:type="dxa"/>
            <w:vAlign w:val="center"/>
            <w:hideMark/>
          </w:tcPr>
          <w:p w:rsidR="00BE7B34" w:rsidRDefault="00BE7B34" w:rsidP="00F56671">
            <w:pPr>
              <w:pStyle w:val="a5"/>
            </w:pPr>
            <w:r>
              <w:rPr>
                <w:rStyle w:val="a6"/>
              </w:rPr>
              <w:t xml:space="preserve">Тема </w:t>
            </w:r>
            <w:r w:rsidR="00F56671">
              <w:rPr>
                <w:rStyle w:val="a6"/>
                <w:lang w:val="uk-UA"/>
              </w:rPr>
              <w:t>2</w:t>
            </w:r>
            <w:r>
              <w:rPr>
                <w:rStyle w:val="a6"/>
              </w:rPr>
              <w:t>.2</w:t>
            </w:r>
          </w:p>
        </w:tc>
        <w:tc>
          <w:tcPr>
            <w:tcW w:w="0" w:type="auto"/>
            <w:vAlign w:val="center"/>
            <w:hideMark/>
          </w:tcPr>
          <w:p w:rsidR="00BE7B34" w:rsidRDefault="00F56671" w:rsidP="00F56671">
            <w:pPr>
              <w:pStyle w:val="a5"/>
            </w:pPr>
            <w:proofErr w:type="spellStart"/>
            <w:r>
              <w:t>Управління</w:t>
            </w:r>
            <w:proofErr w:type="spellEnd"/>
            <w:r>
              <w:t xml:space="preserve"> </w:t>
            </w:r>
            <w:proofErr w:type="spellStart"/>
            <w:r>
              <w:t>знаннями</w:t>
            </w:r>
            <w:proofErr w:type="spellEnd"/>
            <w:r>
              <w:t xml:space="preserve">: </w:t>
            </w:r>
            <w:proofErr w:type="spellStart"/>
            <w:r>
              <w:t>документування</w:t>
            </w:r>
            <w:proofErr w:type="spellEnd"/>
            <w:r>
              <w:t xml:space="preserve"> та передача </w:t>
            </w:r>
            <w:proofErr w:type="spellStart"/>
            <w:r>
              <w:t>досвіду</w:t>
            </w:r>
            <w:proofErr w:type="spellEnd"/>
            <w:r>
              <w:t xml:space="preserve"> в </w:t>
            </w:r>
            <w:proofErr w:type="spellStart"/>
            <w:r>
              <w:t>сфері</w:t>
            </w:r>
            <w:proofErr w:type="spellEnd"/>
            <w:r>
              <w:t xml:space="preserve"> </w:t>
            </w:r>
            <w:proofErr w:type="spellStart"/>
            <w:r>
              <w:t>закупівель</w:t>
            </w:r>
            <w:proofErr w:type="spellEnd"/>
            <w:r>
              <w:t xml:space="preserve"> та </w:t>
            </w:r>
            <w:proofErr w:type="spellStart"/>
            <w:r>
              <w:t>комерційної</w:t>
            </w:r>
            <w:proofErr w:type="spellEnd"/>
            <w:r>
              <w:t xml:space="preserve"> </w:t>
            </w:r>
            <w:proofErr w:type="spellStart"/>
            <w:r>
              <w:t>логістики</w:t>
            </w:r>
            <w:proofErr w:type="spellEnd"/>
            <w:r>
              <w:t>.</w:t>
            </w:r>
            <w:r>
              <w:t xml:space="preserve"> </w:t>
            </w:r>
            <w:proofErr w:type="spellStart"/>
            <w:r>
              <w:t>Планування</w:t>
            </w:r>
            <w:proofErr w:type="spellEnd"/>
            <w:r>
              <w:t xml:space="preserve"> </w:t>
            </w:r>
            <w:proofErr w:type="spellStart"/>
            <w:r>
              <w:t>наступн</w:t>
            </w:r>
            <w:r>
              <w:rPr>
                <w:lang w:val="uk-UA"/>
              </w:rPr>
              <w:t>ицтва</w:t>
            </w:r>
            <w:proofErr w:type="spellEnd"/>
            <w:r>
              <w:rPr>
                <w:lang w:val="uk-UA"/>
              </w:rPr>
              <w:t xml:space="preserve"> </w:t>
            </w:r>
            <w:r>
              <w:t xml:space="preserve">для </w:t>
            </w:r>
            <w:proofErr w:type="spellStart"/>
            <w:r>
              <w:t>критичних</w:t>
            </w:r>
            <w:proofErr w:type="spellEnd"/>
            <w:r>
              <w:t xml:space="preserve"> </w:t>
            </w:r>
            <w:proofErr w:type="spellStart"/>
            <w:r>
              <w:t>позицій</w:t>
            </w:r>
            <w:proofErr w:type="spellEnd"/>
            <w:r>
              <w:t xml:space="preserve"> (</w:t>
            </w:r>
            <w:proofErr w:type="spellStart"/>
            <w:r>
              <w:t>Керівник</w:t>
            </w:r>
            <w:proofErr w:type="spellEnd"/>
            <w:r>
              <w:t xml:space="preserve"> складу, Директор з </w:t>
            </w:r>
            <w:proofErr w:type="spellStart"/>
            <w:r>
              <w:t>логістики</w:t>
            </w:r>
            <w:proofErr w:type="spellEnd"/>
            <w:r>
              <w:t>).</w:t>
            </w:r>
          </w:p>
        </w:tc>
      </w:tr>
    </w:tbl>
    <w:p w:rsidR="00BE7B34" w:rsidRDefault="00BE7B34" w:rsidP="00BE7B34">
      <w:pPr>
        <w:pStyle w:val="4"/>
      </w:pPr>
      <w:r>
        <w:t xml:space="preserve">Модуль </w:t>
      </w:r>
      <w:r w:rsidR="00AC56F7">
        <w:t>3</w:t>
      </w:r>
      <w:r>
        <w:t>. Управл</w:t>
      </w:r>
      <w:r w:rsidR="00AC56F7">
        <w:t>іння ефективністю та винагородо.</w:t>
      </w:r>
      <w:r>
        <w:t xml:space="preserve"> </w:t>
      </w:r>
      <w:r w:rsidR="00AC56F7">
        <w:t xml:space="preserve">Організаційна культура, клімат та </w:t>
      </w:r>
      <w:proofErr w:type="spellStart"/>
      <w:r w:rsidR="00AC56F7">
        <w:t>People</w:t>
      </w:r>
      <w:proofErr w:type="spellEnd"/>
      <w:r w:rsidR="00AC56F7">
        <w:t xml:space="preserve"> </w:t>
      </w:r>
      <w:proofErr w:type="spellStart"/>
      <w:r w:rsidR="00AC56F7">
        <w:t>Analytics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0"/>
        <w:gridCol w:w="30"/>
        <w:gridCol w:w="8625"/>
      </w:tblGrid>
      <w:tr w:rsidR="00BE7B34" w:rsidTr="00BE7B34">
        <w:trPr>
          <w:tblCellSpacing w:w="15" w:type="dxa"/>
        </w:trPr>
        <w:tc>
          <w:tcPr>
            <w:tcW w:w="0" w:type="auto"/>
            <w:vAlign w:val="center"/>
            <w:hideMark/>
          </w:tcPr>
          <w:p w:rsidR="00BE7B34" w:rsidRDefault="00BE7B34" w:rsidP="00AC56F7">
            <w:pPr>
              <w:pStyle w:val="a5"/>
            </w:pPr>
            <w:r>
              <w:rPr>
                <w:rStyle w:val="a6"/>
              </w:rPr>
              <w:t xml:space="preserve">Тема </w:t>
            </w:r>
            <w:r w:rsidR="00AC56F7">
              <w:rPr>
                <w:rStyle w:val="a6"/>
                <w:lang w:val="uk-UA"/>
              </w:rPr>
              <w:t>3</w:t>
            </w:r>
            <w:r>
              <w:rPr>
                <w:rStyle w:val="a6"/>
              </w:rPr>
              <w:t>.1</w:t>
            </w:r>
          </w:p>
        </w:tc>
        <w:tc>
          <w:tcPr>
            <w:tcW w:w="0" w:type="auto"/>
            <w:gridSpan w:val="2"/>
            <w:vAlign w:val="center"/>
            <w:hideMark/>
          </w:tcPr>
          <w:p w:rsidR="00BE7B34" w:rsidRDefault="00BE7B34" w:rsidP="00F56671">
            <w:pPr>
              <w:pStyle w:val="a5"/>
            </w:pPr>
            <w:proofErr w:type="spellStart"/>
            <w:r>
              <w:t>Розробка</w:t>
            </w:r>
            <w:proofErr w:type="spellEnd"/>
            <w:r>
              <w:t xml:space="preserve"> </w:t>
            </w:r>
            <w:proofErr w:type="spellStart"/>
            <w:r>
              <w:t>системи</w:t>
            </w:r>
            <w:proofErr w:type="spellEnd"/>
            <w:r>
              <w:t xml:space="preserve"> </w:t>
            </w:r>
            <w:proofErr w:type="spellStart"/>
            <w:r>
              <w:t>управління</w:t>
            </w:r>
            <w:proofErr w:type="spellEnd"/>
            <w:r>
              <w:t xml:space="preserve"> </w:t>
            </w:r>
            <w:proofErr w:type="spellStart"/>
            <w:r>
              <w:t>ефективністю</w:t>
            </w:r>
            <w:proofErr w:type="spellEnd"/>
            <w:r>
              <w:t xml:space="preserve"> для </w:t>
            </w:r>
            <w:proofErr w:type="spellStart"/>
            <w:r>
              <w:t>логістичних</w:t>
            </w:r>
            <w:proofErr w:type="spellEnd"/>
            <w:r>
              <w:t xml:space="preserve"> </w:t>
            </w:r>
            <w:proofErr w:type="spellStart"/>
            <w:r>
              <w:t>процесів</w:t>
            </w:r>
            <w:proofErr w:type="spellEnd"/>
            <w:r>
              <w:t>.</w:t>
            </w:r>
            <w:r w:rsidR="00F56671">
              <w:t xml:space="preserve"> </w:t>
            </w:r>
            <w:proofErr w:type="spellStart"/>
            <w:r w:rsidR="00F56671">
              <w:t>Ключові</w:t>
            </w:r>
            <w:proofErr w:type="spellEnd"/>
            <w:r w:rsidR="00F56671">
              <w:t xml:space="preserve"> </w:t>
            </w:r>
            <w:proofErr w:type="spellStart"/>
            <w:r w:rsidR="00F56671">
              <w:t>показники</w:t>
            </w:r>
            <w:proofErr w:type="spellEnd"/>
            <w:r w:rsidR="00F56671">
              <w:t xml:space="preserve"> </w:t>
            </w:r>
            <w:proofErr w:type="spellStart"/>
            <w:r w:rsidR="00F56671">
              <w:t>ефективності</w:t>
            </w:r>
            <w:proofErr w:type="spellEnd"/>
            <w:r w:rsidR="00F56671">
              <w:t xml:space="preserve"> (KPI) у </w:t>
            </w:r>
            <w:proofErr w:type="spellStart"/>
            <w:r w:rsidR="00F56671">
              <w:t>логістиці</w:t>
            </w:r>
            <w:proofErr w:type="spellEnd"/>
            <w:r w:rsidR="00F56671">
              <w:t xml:space="preserve"> та </w:t>
            </w:r>
            <w:proofErr w:type="spellStart"/>
            <w:r w:rsidR="00F56671">
              <w:t>їх</w:t>
            </w:r>
            <w:proofErr w:type="spellEnd"/>
            <w:r w:rsidR="00F56671">
              <w:t xml:space="preserve"> </w:t>
            </w:r>
            <w:proofErr w:type="spellStart"/>
            <w:r w:rsidR="00F56671">
              <w:t>зв'язок</w:t>
            </w:r>
            <w:proofErr w:type="spellEnd"/>
            <w:r w:rsidR="00F56671">
              <w:t xml:space="preserve"> з </w:t>
            </w:r>
            <w:proofErr w:type="spellStart"/>
            <w:r w:rsidR="00F56671">
              <w:t>індивідуальними</w:t>
            </w:r>
            <w:proofErr w:type="spellEnd"/>
            <w:r w:rsidR="00F56671">
              <w:t xml:space="preserve"> </w:t>
            </w:r>
            <w:proofErr w:type="spellStart"/>
            <w:r w:rsidR="00F56671">
              <w:t>цілями</w:t>
            </w:r>
            <w:proofErr w:type="spellEnd"/>
            <w:r w:rsidR="00F56671">
              <w:t xml:space="preserve"> (</w:t>
            </w:r>
            <w:proofErr w:type="spellStart"/>
            <w:r w:rsidR="00F56671">
              <w:t>наприклад</w:t>
            </w:r>
            <w:proofErr w:type="spellEnd"/>
            <w:r w:rsidR="00F56671">
              <w:t xml:space="preserve">, </w:t>
            </w:r>
            <w:proofErr w:type="spellStart"/>
            <w:r w:rsidR="00F56671">
              <w:t>Cycle</w:t>
            </w:r>
            <w:proofErr w:type="spellEnd"/>
            <w:r w:rsidR="00F56671">
              <w:t xml:space="preserve"> </w:t>
            </w:r>
            <w:proofErr w:type="spellStart"/>
            <w:r w:rsidR="00F56671">
              <w:t>Time</w:t>
            </w:r>
            <w:proofErr w:type="spellEnd"/>
            <w:r w:rsidR="00F56671">
              <w:t xml:space="preserve">, </w:t>
            </w:r>
            <w:proofErr w:type="spellStart"/>
            <w:r w:rsidR="00F56671">
              <w:t>Fill</w:t>
            </w:r>
            <w:proofErr w:type="spellEnd"/>
            <w:r w:rsidR="00F56671">
              <w:t xml:space="preserve"> </w:t>
            </w:r>
            <w:proofErr w:type="spellStart"/>
            <w:r w:rsidR="00F56671">
              <w:t>Rate</w:t>
            </w:r>
            <w:proofErr w:type="spellEnd"/>
            <w:r w:rsidR="00F56671">
              <w:t xml:space="preserve">, </w:t>
            </w:r>
            <w:proofErr w:type="spellStart"/>
            <w:r w:rsidR="00F56671">
              <w:t>Inventory</w:t>
            </w:r>
            <w:proofErr w:type="spellEnd"/>
            <w:r w:rsidR="00F56671">
              <w:t xml:space="preserve"> </w:t>
            </w:r>
            <w:proofErr w:type="spellStart"/>
            <w:r w:rsidR="00F56671">
              <w:t>Accuracy</w:t>
            </w:r>
            <w:proofErr w:type="spellEnd"/>
            <w:r w:rsidR="00F56671">
              <w:t>).</w:t>
            </w:r>
          </w:p>
        </w:tc>
      </w:tr>
      <w:tr w:rsidR="00BE7B34" w:rsidTr="00BE7B34">
        <w:trPr>
          <w:tblCellSpacing w:w="15" w:type="dxa"/>
        </w:trPr>
        <w:tc>
          <w:tcPr>
            <w:tcW w:w="0" w:type="auto"/>
            <w:vAlign w:val="center"/>
            <w:hideMark/>
          </w:tcPr>
          <w:p w:rsidR="00BE7B34" w:rsidRDefault="00BE7B34" w:rsidP="00AC56F7">
            <w:pPr>
              <w:pStyle w:val="a5"/>
            </w:pPr>
            <w:r>
              <w:rPr>
                <w:rStyle w:val="a6"/>
              </w:rPr>
              <w:t xml:space="preserve">Тема </w:t>
            </w:r>
            <w:r w:rsidR="00AC56F7">
              <w:rPr>
                <w:rStyle w:val="a6"/>
                <w:lang w:val="uk-UA"/>
              </w:rPr>
              <w:t>3</w:t>
            </w:r>
            <w:r>
              <w:rPr>
                <w:rStyle w:val="a6"/>
              </w:rPr>
              <w:t>.2</w:t>
            </w:r>
          </w:p>
        </w:tc>
        <w:tc>
          <w:tcPr>
            <w:tcW w:w="0" w:type="auto"/>
            <w:gridSpan w:val="2"/>
            <w:vAlign w:val="center"/>
            <w:hideMark/>
          </w:tcPr>
          <w:p w:rsidR="00BE7B34" w:rsidRDefault="00F56671">
            <w:pPr>
              <w:pStyle w:val="a5"/>
            </w:pPr>
            <w:proofErr w:type="spellStart"/>
            <w:r>
              <w:t>Стратегічна</w:t>
            </w:r>
            <w:proofErr w:type="spellEnd"/>
            <w:r>
              <w:t xml:space="preserve"> система </w:t>
            </w:r>
            <w:proofErr w:type="spellStart"/>
            <w:r>
              <w:t>винагороди</w:t>
            </w:r>
            <w:proofErr w:type="spellEnd"/>
            <w:r>
              <w:t xml:space="preserve">: </w:t>
            </w:r>
            <w:proofErr w:type="spellStart"/>
            <w:r>
              <w:t>забезпечення</w:t>
            </w:r>
            <w:proofErr w:type="spellEnd"/>
            <w:r>
              <w:t xml:space="preserve"> </w:t>
            </w:r>
            <w:proofErr w:type="spellStart"/>
            <w:r>
              <w:t>зовнішньої</w:t>
            </w:r>
            <w:proofErr w:type="spellEnd"/>
            <w:r>
              <w:t xml:space="preserve"> </w:t>
            </w:r>
            <w:proofErr w:type="spellStart"/>
            <w:r>
              <w:t>конкурентоспроможності</w:t>
            </w:r>
            <w:proofErr w:type="spellEnd"/>
            <w:r>
              <w:t xml:space="preserve"> та </w:t>
            </w:r>
            <w:proofErr w:type="spellStart"/>
            <w:r>
              <w:t>внутрішньої</w:t>
            </w:r>
            <w:proofErr w:type="spellEnd"/>
            <w:r>
              <w:t xml:space="preserve"> </w:t>
            </w:r>
            <w:proofErr w:type="spellStart"/>
            <w:r>
              <w:t>справедливості</w:t>
            </w:r>
            <w:proofErr w:type="spellEnd"/>
            <w:r>
              <w:t xml:space="preserve"> в </w:t>
            </w:r>
            <w:proofErr w:type="spellStart"/>
            <w:r>
              <w:t>галузі</w:t>
            </w:r>
            <w:proofErr w:type="spellEnd"/>
            <w:r>
              <w:t xml:space="preserve"> </w:t>
            </w:r>
            <w:proofErr w:type="spellStart"/>
            <w:r>
              <w:t>логістики</w:t>
            </w:r>
            <w:proofErr w:type="spellEnd"/>
            <w:r>
              <w:t>.</w:t>
            </w:r>
            <w:r>
              <w:t xml:space="preserve"> </w:t>
            </w:r>
            <w:proofErr w:type="spellStart"/>
            <w:r>
              <w:t>Нематеріальна</w:t>
            </w:r>
            <w:proofErr w:type="spellEnd"/>
            <w:r>
              <w:t xml:space="preserve"> </w:t>
            </w:r>
            <w:proofErr w:type="spellStart"/>
            <w:r>
              <w:t>мотивація</w:t>
            </w:r>
            <w:proofErr w:type="spellEnd"/>
            <w:r>
              <w:t xml:space="preserve"> та </w:t>
            </w:r>
            <w:proofErr w:type="spellStart"/>
            <w:r>
              <w:t>залученість</w:t>
            </w:r>
            <w:proofErr w:type="spellEnd"/>
            <w:r>
              <w:t xml:space="preserve"> персоналу, </w:t>
            </w:r>
            <w:proofErr w:type="spellStart"/>
            <w:r>
              <w:t>що</w:t>
            </w:r>
            <w:proofErr w:type="spellEnd"/>
            <w:r>
              <w:t xml:space="preserve"> </w:t>
            </w:r>
            <w:proofErr w:type="spellStart"/>
            <w:r>
              <w:t>працює</w:t>
            </w:r>
            <w:proofErr w:type="spellEnd"/>
            <w:r>
              <w:t xml:space="preserve"> в </w:t>
            </w:r>
            <w:proofErr w:type="spellStart"/>
            <w:r>
              <w:t>цілодобовому</w:t>
            </w:r>
            <w:proofErr w:type="spellEnd"/>
            <w:r>
              <w:t xml:space="preserve"> </w:t>
            </w:r>
            <w:proofErr w:type="spellStart"/>
            <w:r>
              <w:t>режимі</w:t>
            </w:r>
            <w:proofErr w:type="spellEnd"/>
            <w:r>
              <w:t xml:space="preserve"> (</w:t>
            </w:r>
            <w:proofErr w:type="spellStart"/>
            <w:r>
              <w:t>склади</w:t>
            </w:r>
            <w:proofErr w:type="spellEnd"/>
            <w:r>
              <w:t>, транспорт).</w:t>
            </w:r>
          </w:p>
        </w:tc>
      </w:tr>
      <w:tr w:rsidR="00BE7B34" w:rsidTr="00BE7B34">
        <w:trPr>
          <w:tblCellSpacing w:w="15" w:type="dxa"/>
        </w:trPr>
        <w:tc>
          <w:tcPr>
            <w:tcW w:w="0" w:type="auto"/>
            <w:gridSpan w:val="2"/>
            <w:vAlign w:val="center"/>
            <w:hideMark/>
          </w:tcPr>
          <w:p w:rsidR="00BE7B34" w:rsidRDefault="00BE7B34" w:rsidP="00AC56F7">
            <w:pPr>
              <w:pStyle w:val="a5"/>
            </w:pPr>
            <w:proofErr w:type="spellStart"/>
            <w:r>
              <w:rPr>
                <w:rStyle w:val="a6"/>
              </w:rPr>
              <w:t>Темa</w:t>
            </w:r>
            <w:proofErr w:type="spellEnd"/>
            <w:r>
              <w:rPr>
                <w:rStyle w:val="a6"/>
              </w:rPr>
              <w:t xml:space="preserve"> </w:t>
            </w:r>
            <w:r w:rsidR="00AC56F7">
              <w:rPr>
                <w:rStyle w:val="a6"/>
                <w:lang w:val="uk-UA"/>
              </w:rPr>
              <w:t>3</w:t>
            </w:r>
            <w:r w:rsidR="00AC56F7">
              <w:rPr>
                <w:rStyle w:val="a6"/>
              </w:rPr>
              <w:t>.3</w:t>
            </w:r>
          </w:p>
        </w:tc>
        <w:tc>
          <w:tcPr>
            <w:tcW w:w="0" w:type="auto"/>
            <w:vAlign w:val="center"/>
            <w:hideMark/>
          </w:tcPr>
          <w:p w:rsidR="00BE7B34" w:rsidRDefault="00BE7B34" w:rsidP="00AC56F7">
            <w:pPr>
              <w:pStyle w:val="a5"/>
            </w:pPr>
            <w:proofErr w:type="spellStart"/>
            <w:r>
              <w:t>Формування</w:t>
            </w:r>
            <w:proofErr w:type="spellEnd"/>
            <w:r>
              <w:t xml:space="preserve"> </w:t>
            </w:r>
            <w:proofErr w:type="spellStart"/>
            <w:r>
              <w:t>корпоративної</w:t>
            </w:r>
            <w:proofErr w:type="spellEnd"/>
            <w:r>
              <w:t xml:space="preserve"> </w:t>
            </w:r>
            <w:proofErr w:type="spellStart"/>
            <w:r>
              <w:t>культури</w:t>
            </w:r>
            <w:proofErr w:type="spellEnd"/>
            <w:r>
              <w:t xml:space="preserve">, </w:t>
            </w:r>
            <w:proofErr w:type="spellStart"/>
            <w:r>
              <w:t>що</w:t>
            </w:r>
            <w:proofErr w:type="spellEnd"/>
            <w:r>
              <w:t xml:space="preserve"> </w:t>
            </w:r>
            <w:proofErr w:type="spellStart"/>
            <w:r>
              <w:t>підтримує</w:t>
            </w:r>
            <w:proofErr w:type="spellEnd"/>
            <w:r>
              <w:t xml:space="preserve"> </w:t>
            </w:r>
            <w:proofErr w:type="spellStart"/>
            <w:r>
              <w:t>безпеку</w:t>
            </w:r>
            <w:proofErr w:type="spellEnd"/>
            <w:r>
              <w:t xml:space="preserve">, </w:t>
            </w:r>
            <w:proofErr w:type="spellStart"/>
            <w:r>
              <w:t>якість</w:t>
            </w:r>
            <w:proofErr w:type="spellEnd"/>
            <w:r>
              <w:t xml:space="preserve"> та </w:t>
            </w:r>
            <w:proofErr w:type="spellStart"/>
            <w:r>
              <w:t>клієнтоорієнтованість</w:t>
            </w:r>
            <w:proofErr w:type="spellEnd"/>
            <w:r>
              <w:t xml:space="preserve"> у </w:t>
            </w:r>
            <w:proofErr w:type="spellStart"/>
            <w:r>
              <w:t>логістиці</w:t>
            </w:r>
            <w:proofErr w:type="spellEnd"/>
            <w:r>
              <w:t>.</w:t>
            </w:r>
            <w:r w:rsidR="00AC56F7">
              <w:t xml:space="preserve"> </w:t>
            </w:r>
            <w:proofErr w:type="spellStart"/>
            <w:r w:rsidR="00AC56F7">
              <w:t>People</w:t>
            </w:r>
            <w:proofErr w:type="spellEnd"/>
            <w:r w:rsidR="00AC56F7">
              <w:t xml:space="preserve"> </w:t>
            </w:r>
            <w:proofErr w:type="spellStart"/>
            <w:r w:rsidR="00AC56F7">
              <w:t>Analytics</w:t>
            </w:r>
            <w:proofErr w:type="spellEnd"/>
            <w:r w:rsidR="00AC56F7">
              <w:t xml:space="preserve">: </w:t>
            </w:r>
            <w:proofErr w:type="spellStart"/>
            <w:r w:rsidR="00AC56F7">
              <w:t>збір</w:t>
            </w:r>
            <w:proofErr w:type="spellEnd"/>
            <w:r w:rsidR="00AC56F7">
              <w:t xml:space="preserve">, </w:t>
            </w:r>
            <w:proofErr w:type="spellStart"/>
            <w:r w:rsidR="00AC56F7">
              <w:t>аналіз</w:t>
            </w:r>
            <w:proofErr w:type="spellEnd"/>
            <w:r w:rsidR="00AC56F7">
              <w:t xml:space="preserve"> та </w:t>
            </w:r>
            <w:proofErr w:type="spellStart"/>
            <w:r w:rsidR="00AC56F7">
              <w:t>використання</w:t>
            </w:r>
            <w:proofErr w:type="spellEnd"/>
            <w:r w:rsidR="00AC56F7">
              <w:t xml:space="preserve"> HR-</w:t>
            </w:r>
            <w:proofErr w:type="spellStart"/>
            <w:r w:rsidR="00AC56F7">
              <w:t>даних</w:t>
            </w:r>
            <w:proofErr w:type="spellEnd"/>
            <w:r w:rsidR="00AC56F7">
              <w:t xml:space="preserve"> для </w:t>
            </w:r>
            <w:proofErr w:type="spellStart"/>
            <w:r w:rsidR="00AC56F7">
              <w:t>прийняття</w:t>
            </w:r>
            <w:proofErr w:type="spellEnd"/>
            <w:r w:rsidR="00AC56F7">
              <w:t xml:space="preserve"> </w:t>
            </w:r>
            <w:proofErr w:type="spellStart"/>
            <w:r w:rsidR="00AC56F7">
              <w:t>стратегічних</w:t>
            </w:r>
            <w:proofErr w:type="spellEnd"/>
            <w:r w:rsidR="00AC56F7">
              <w:t xml:space="preserve"> </w:t>
            </w:r>
            <w:proofErr w:type="spellStart"/>
            <w:r w:rsidR="00AC56F7">
              <w:t>рішень</w:t>
            </w:r>
            <w:proofErr w:type="spellEnd"/>
            <w:r w:rsidR="00AC56F7">
              <w:t xml:space="preserve"> (</w:t>
            </w:r>
            <w:proofErr w:type="spellStart"/>
            <w:r w:rsidR="00AC56F7">
              <w:t>прогнозування</w:t>
            </w:r>
            <w:proofErr w:type="spellEnd"/>
            <w:r w:rsidR="00AC56F7">
              <w:t xml:space="preserve"> </w:t>
            </w:r>
            <w:proofErr w:type="spellStart"/>
            <w:r w:rsidR="00AC56F7">
              <w:t>плинності</w:t>
            </w:r>
            <w:proofErr w:type="spellEnd"/>
            <w:r w:rsidR="00AC56F7">
              <w:t xml:space="preserve"> </w:t>
            </w:r>
            <w:proofErr w:type="spellStart"/>
            <w:r w:rsidR="00AC56F7">
              <w:t>фахівців</w:t>
            </w:r>
            <w:proofErr w:type="spellEnd"/>
            <w:r w:rsidR="00AC56F7">
              <w:t>).</w:t>
            </w:r>
            <w:r w:rsidR="00AC56F7">
              <w:t xml:space="preserve"> </w:t>
            </w:r>
            <w:proofErr w:type="spellStart"/>
            <w:r w:rsidR="00AC56F7">
              <w:t>Вимірювання</w:t>
            </w:r>
            <w:proofErr w:type="spellEnd"/>
            <w:r w:rsidR="00AC56F7">
              <w:t xml:space="preserve"> ROI HR-</w:t>
            </w:r>
            <w:proofErr w:type="spellStart"/>
            <w:r w:rsidR="00AC56F7">
              <w:t>інвестицій</w:t>
            </w:r>
            <w:proofErr w:type="spellEnd"/>
            <w:r w:rsidR="00AC56F7">
              <w:t xml:space="preserve"> у </w:t>
            </w:r>
            <w:proofErr w:type="spellStart"/>
            <w:r w:rsidR="00AC56F7">
              <w:t>ланцюгах</w:t>
            </w:r>
            <w:proofErr w:type="spellEnd"/>
            <w:r w:rsidR="00AC56F7">
              <w:t xml:space="preserve"> </w:t>
            </w:r>
            <w:proofErr w:type="spellStart"/>
            <w:r w:rsidR="00AC56F7">
              <w:t>постачання</w:t>
            </w:r>
            <w:proofErr w:type="spellEnd"/>
            <w:r w:rsidR="00AC56F7">
              <w:t>.</w:t>
            </w:r>
            <w:r w:rsidR="00AC56F7">
              <w:t xml:space="preserve"> </w:t>
            </w:r>
            <w:r w:rsidR="00AC56F7">
              <w:t xml:space="preserve">Роль СУЛР у </w:t>
            </w:r>
            <w:proofErr w:type="spellStart"/>
            <w:r w:rsidR="00AC56F7">
              <w:t>впровадженні</w:t>
            </w:r>
            <w:proofErr w:type="spellEnd"/>
            <w:r w:rsidR="00AC56F7">
              <w:t xml:space="preserve"> </w:t>
            </w:r>
            <w:proofErr w:type="spellStart"/>
            <w:r w:rsidR="00AC56F7">
              <w:t>змін</w:t>
            </w:r>
            <w:proofErr w:type="spellEnd"/>
            <w:r w:rsidR="00AC56F7">
              <w:t xml:space="preserve"> та </w:t>
            </w:r>
            <w:proofErr w:type="spellStart"/>
            <w:r w:rsidR="00AC56F7">
              <w:t>управлінні</w:t>
            </w:r>
            <w:proofErr w:type="spellEnd"/>
            <w:r w:rsidR="00AC56F7">
              <w:t xml:space="preserve"> опором при </w:t>
            </w:r>
            <w:proofErr w:type="spellStart"/>
            <w:r w:rsidR="00AC56F7">
              <w:t>автоматизації</w:t>
            </w:r>
            <w:proofErr w:type="spellEnd"/>
            <w:r w:rsidR="00AC56F7">
              <w:t>.</w:t>
            </w:r>
          </w:p>
        </w:tc>
      </w:tr>
    </w:tbl>
    <w:p w:rsidR="00B4290B" w:rsidRDefault="00B4290B" w:rsidP="00BE7B34">
      <w:pPr>
        <w:pStyle w:val="3"/>
      </w:pPr>
    </w:p>
    <w:p w:rsidR="00B4290B" w:rsidRDefault="00AC56F7" w:rsidP="00B4290B">
      <w:pPr>
        <w:pStyle w:val="2"/>
        <w:rPr>
          <w:rFonts w:ascii="Times New Roman" w:eastAsia="Times New Roman" w:hAnsi="Times New Roman" w:cs="Times New Roman"/>
          <w:kern w:val="0"/>
          <w:sz w:val="36"/>
          <w:szCs w:val="36"/>
          <w:lang w:val="ru-RU" w:eastAsia="ru-RU" w:bidi="ar-SA"/>
        </w:rPr>
      </w:pPr>
      <w:r>
        <w:t xml:space="preserve">Опис </w:t>
      </w:r>
      <w:r w:rsidR="00B4290B">
        <w:t xml:space="preserve"> Курсу </w:t>
      </w:r>
    </w:p>
    <w:p w:rsidR="00B4290B" w:rsidRDefault="00B4290B" w:rsidP="00B4290B">
      <w:pPr>
        <w:pStyle w:val="3"/>
      </w:pPr>
      <w:r>
        <w:t>Модуль 1. Основи СУЛР у контексті</w:t>
      </w:r>
      <w:r w:rsidR="00AC56F7">
        <w:t xml:space="preserve"> логістики та торгівлі.</w:t>
      </w:r>
      <w:r w:rsidR="00AC56F7" w:rsidRPr="00AC56F7">
        <w:t xml:space="preserve"> </w:t>
      </w:r>
      <w:r w:rsidR="00AC56F7">
        <w:t>Стратегічне HR-плану</w:t>
      </w:r>
      <w:r w:rsidR="00AC56F7">
        <w:t xml:space="preserve">вання та прогнозування </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1268"/>
        <w:gridCol w:w="58"/>
        <w:gridCol w:w="7738"/>
      </w:tblGrid>
      <w:tr w:rsidR="00B4290B" w:rsidTr="006E7863">
        <w:trPr>
          <w:tblHeader/>
          <w:tblCellSpacing w:w="15" w:type="dxa"/>
        </w:trPr>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Тема</w:t>
            </w:r>
          </w:p>
        </w:tc>
        <w:tc>
          <w:tcPr>
            <w:tcW w:w="769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Зміст</w:t>
            </w:r>
          </w:p>
        </w:tc>
      </w:tr>
      <w:tr w:rsidR="00B4290B" w:rsidTr="006E7863">
        <w:trPr>
          <w:tblCellSpacing w:w="15" w:type="dxa"/>
        </w:trPr>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4290B" w:rsidRDefault="00AC56F7" w:rsidP="00AC56F7">
            <w:pPr>
              <w:ind w:right="186"/>
            </w:pPr>
            <w:r>
              <w:rPr>
                <w:b/>
                <w:bCs/>
              </w:rPr>
              <w:t>Тема 1.1</w:t>
            </w:r>
            <w:r w:rsidR="00B4290B">
              <w:rPr>
                <w:b/>
                <w:bCs/>
              </w:rPr>
              <w:t xml:space="preserve"> </w:t>
            </w:r>
          </w:p>
        </w:tc>
        <w:tc>
          <w:tcPr>
            <w:tcW w:w="7693" w:type="dxa"/>
            <w:tcBorders>
              <w:top w:val="single" w:sz="6" w:space="0" w:color="auto"/>
              <w:left w:val="single" w:sz="6" w:space="0" w:color="auto"/>
              <w:bottom w:val="single" w:sz="6" w:space="0" w:color="auto"/>
              <w:right w:val="single" w:sz="6" w:space="0" w:color="auto"/>
            </w:tcBorders>
            <w:vAlign w:val="center"/>
            <w:hideMark/>
          </w:tcPr>
          <w:p w:rsidR="00AC56F7" w:rsidRDefault="00B4290B" w:rsidP="00B4290B">
            <w:pPr>
              <w:rPr>
                <w:b/>
                <w:bCs/>
              </w:rPr>
            </w:pPr>
            <w:r>
              <w:rPr>
                <w:b/>
                <w:bCs/>
              </w:rPr>
              <w:t>Трансформація HR-функції:</w:t>
            </w:r>
            <w:r>
              <w:t xml:space="preserve"> Етапи розвитку — від кадрового діловодства до управління персоналом  і до стратегічного управління людськими ресурсами (СУЛР). </w:t>
            </w:r>
            <w:r>
              <w:rPr>
                <w:b/>
                <w:bCs/>
              </w:rPr>
              <w:t>Роль HR-партнера :</w:t>
            </w:r>
            <w:r>
              <w:t xml:space="preserve"> перехід від </w:t>
            </w:r>
            <w:r>
              <w:lastRenderedPageBreak/>
              <w:t xml:space="preserve">операційних завдань до консультування керівництва з питань бізнес-стратегії, організаційного дизайну та управління талантами. </w:t>
            </w:r>
            <w:r>
              <w:rPr>
                <w:b/>
                <w:bCs/>
              </w:rPr>
              <w:t>Моделі ролей HR:</w:t>
            </w:r>
            <w:r>
              <w:t xml:space="preserve"> Модель Ульріха : стратегічний партнер, агент змін, адміністративний експерт та захисник працівників.</w:t>
            </w:r>
            <w:r w:rsidR="00AC56F7">
              <w:rPr>
                <w:b/>
                <w:bCs/>
              </w:rPr>
              <w:t xml:space="preserve"> </w:t>
            </w:r>
            <w:r w:rsidR="00AC56F7">
              <w:rPr>
                <w:b/>
                <w:bCs/>
              </w:rPr>
              <w:t>Вертикальна інтеграція:</w:t>
            </w:r>
            <w:r w:rsidR="00AC56F7">
              <w:t xml:space="preserve"> Узгодження HR-стратегії з бізнес-цілями логістичної компанії (наприклад, зменшення плинності кадрів для підвищення "</w:t>
            </w:r>
            <w:proofErr w:type="spellStart"/>
            <w:r w:rsidR="00AC56F7">
              <w:t>On-Time</w:t>
            </w:r>
            <w:proofErr w:type="spellEnd"/>
            <w:r w:rsidR="00AC56F7">
              <w:t xml:space="preserve"> </w:t>
            </w:r>
            <w:proofErr w:type="spellStart"/>
            <w:r w:rsidR="00AC56F7">
              <w:t>Delivery</w:t>
            </w:r>
            <w:proofErr w:type="spellEnd"/>
            <w:r w:rsidR="00AC56F7">
              <w:t xml:space="preserve">"). </w:t>
            </w:r>
            <w:r w:rsidR="00AC56F7">
              <w:rPr>
                <w:b/>
                <w:bCs/>
              </w:rPr>
              <w:t>Горизонтальна інтеграція:</w:t>
            </w:r>
            <w:r w:rsidR="00AC56F7">
              <w:t xml:space="preserve"> координація HR-функцій між собою (наприклад, навчання узгоджується з оцінкою ефективності). </w:t>
            </w:r>
            <w:r w:rsidR="00AC56F7">
              <w:rPr>
                <w:b/>
                <w:bCs/>
              </w:rPr>
              <w:t>HR-KPI в SCM:</w:t>
            </w:r>
            <w:r w:rsidR="00AC56F7">
              <w:t xml:space="preserve"> Метрики, що безпосередньо впливають на логістику: якість набору складського персоналу, рівень травматизму, продуктивність збору замовлень.</w:t>
            </w:r>
            <w:r w:rsidR="00AC56F7">
              <w:rPr>
                <w:b/>
                <w:bCs/>
              </w:rPr>
              <w:t xml:space="preserve"> </w:t>
            </w:r>
          </w:p>
          <w:p w:rsidR="00AC56F7" w:rsidRDefault="00AC56F7" w:rsidP="00B4290B">
            <w:pPr>
              <w:rPr>
                <w:b/>
                <w:bCs/>
              </w:rPr>
            </w:pPr>
            <w:r>
              <w:rPr>
                <w:b/>
                <w:bCs/>
              </w:rPr>
              <w:t>Автоматизація та HR:</w:t>
            </w:r>
            <w:r>
              <w:t xml:space="preserve"> Управління персоналом в умовах </w:t>
            </w:r>
            <w:proofErr w:type="spellStart"/>
            <w:r>
              <w:t>роботизованих</w:t>
            </w:r>
            <w:proofErr w:type="spellEnd"/>
            <w:r>
              <w:t xml:space="preserve"> складів (AMR/ASRS). Потреба у нових ролях (оператори систем, інженери з обслуговування роботів) та скорочення традиційних ролей. </w:t>
            </w:r>
            <w:r>
              <w:rPr>
                <w:b/>
                <w:bCs/>
              </w:rPr>
              <w:t>Цифрова трансформація:</w:t>
            </w:r>
            <w:r>
              <w:t xml:space="preserve"> Виклики, пов'язані з впровадженням </w:t>
            </w:r>
            <w:proofErr w:type="spellStart"/>
            <w:r>
              <w:t>Big</w:t>
            </w:r>
            <w:proofErr w:type="spellEnd"/>
            <w:r>
              <w:t xml:space="preserve"> </w:t>
            </w:r>
            <w:proofErr w:type="spellStart"/>
            <w:r>
              <w:t>Data</w:t>
            </w:r>
            <w:proofErr w:type="spellEnd"/>
            <w:r>
              <w:t xml:space="preserve">, </w:t>
            </w:r>
            <w:proofErr w:type="spellStart"/>
            <w:r>
              <w:t>IoT</w:t>
            </w:r>
            <w:proofErr w:type="spellEnd"/>
            <w:r>
              <w:t xml:space="preserve"> та систем TMS/WMS. Потреба у "цифрових" компетенціях  у всього персоналу. </w:t>
            </w:r>
            <w:r>
              <w:rPr>
                <w:b/>
                <w:bCs/>
              </w:rPr>
              <w:t>Глобалізація:</w:t>
            </w:r>
            <w:r>
              <w:t xml:space="preserve"> Управління віддаленими командами, міжкультурна комунікація та експатріація (особливо для міжнародної комерційної логістики).</w:t>
            </w:r>
            <w:r>
              <w:rPr>
                <w:b/>
                <w:bCs/>
              </w:rPr>
              <w:t xml:space="preserve"> </w:t>
            </w:r>
          </w:p>
          <w:p w:rsidR="00B4290B" w:rsidRDefault="00AC56F7" w:rsidP="00B4290B">
            <w:r>
              <w:rPr>
                <w:b/>
                <w:bCs/>
              </w:rPr>
              <w:t>Вертикальна інтеграція :</w:t>
            </w:r>
            <w:r>
              <w:t xml:space="preserve"> Забезпечення відповідності HR-стратегії загальній корпоративній стратегії (наприклад, стратегія низьких витрат вимагає оптимізації зарплат та підвищення продуктивності праці). </w:t>
            </w:r>
            <w:r>
              <w:rPr>
                <w:b/>
                <w:bCs/>
              </w:rPr>
              <w:t>Горизонтальна інтеграція:</w:t>
            </w:r>
            <w:r>
              <w:t xml:space="preserve"> Забезпечення внутрішньої узгодженості HR-практик (наприклад, система оплати праці має стимулювати поведінку, яка оцінюється системою оцінки ефективності).</w:t>
            </w:r>
          </w:p>
        </w:tc>
      </w:tr>
      <w:tr w:rsidR="00B4290B" w:rsidTr="006E7863">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lastRenderedPageBreak/>
              <w:t>Тема</w:t>
            </w:r>
          </w:p>
        </w:tc>
        <w:tc>
          <w:tcPr>
            <w:tcW w:w="7751" w:type="dxa"/>
            <w:gridSpan w:val="2"/>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Зміст</w:t>
            </w:r>
          </w:p>
        </w:tc>
      </w:tr>
      <w:tr w:rsidR="00B4290B" w:rsidTr="006E786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AC56F7">
            <w:r>
              <w:rPr>
                <w:b/>
                <w:bCs/>
              </w:rPr>
              <w:t>Тема 1</w:t>
            </w:r>
            <w:r w:rsidR="00AC56F7">
              <w:rPr>
                <w:b/>
                <w:bCs/>
              </w:rPr>
              <w:t>2</w:t>
            </w:r>
          </w:p>
        </w:tc>
        <w:tc>
          <w:tcPr>
            <w:tcW w:w="7751" w:type="dxa"/>
            <w:gridSpan w:val="2"/>
            <w:tcBorders>
              <w:top w:val="single" w:sz="6" w:space="0" w:color="auto"/>
              <w:left w:val="single" w:sz="6" w:space="0" w:color="auto"/>
              <w:bottom w:val="single" w:sz="6" w:space="0" w:color="auto"/>
              <w:right w:val="single" w:sz="6" w:space="0" w:color="auto"/>
            </w:tcBorders>
            <w:vAlign w:val="center"/>
            <w:hideMark/>
          </w:tcPr>
          <w:p w:rsidR="00AC56F7" w:rsidRDefault="00B4290B" w:rsidP="00B4290B">
            <w:r>
              <w:rPr>
                <w:b/>
                <w:bCs/>
              </w:rPr>
              <w:t>Кількісні методи прогнозування:</w:t>
            </w:r>
            <w:r>
              <w:t xml:space="preserve"> Використання регресійного аналізу та трендів для передбачення потреби в персоналі на основі обсягів продажів, товарообігу, пасажиропотоку/вантажопотоку. </w:t>
            </w:r>
            <w:r>
              <w:rPr>
                <w:b/>
                <w:bCs/>
              </w:rPr>
              <w:t>Прогнозування сезонності:</w:t>
            </w:r>
            <w:r>
              <w:t xml:space="preserve"> Моделювання пікових навантажень (Чорна п'ятниця, різдвяні свята, сезон збору врожаю) та планування тимчасового персоналу (</w:t>
            </w:r>
            <w:proofErr w:type="spellStart"/>
            <w:r>
              <w:t>аутстафінг</w:t>
            </w:r>
            <w:proofErr w:type="spellEnd"/>
            <w:r>
              <w:t xml:space="preserve">, договори ЦПХ). </w:t>
            </w:r>
            <w:r>
              <w:rPr>
                <w:b/>
                <w:bCs/>
              </w:rPr>
              <w:t>Якісні методи:</w:t>
            </w:r>
            <w:r>
              <w:t xml:space="preserve"> Метод </w:t>
            </w:r>
            <w:proofErr w:type="spellStart"/>
            <w:r>
              <w:t>Дельфі</w:t>
            </w:r>
            <w:proofErr w:type="spellEnd"/>
            <w:r>
              <w:t xml:space="preserve"> та прогнозування на основі досвіду керівників.</w:t>
            </w:r>
          </w:p>
          <w:p w:rsidR="00AC56F7" w:rsidRDefault="00AC56F7" w:rsidP="00B4290B">
            <w:pPr>
              <w:rPr>
                <w:b/>
                <w:bCs/>
              </w:rPr>
            </w:pPr>
            <w:r>
              <w:rPr>
                <w:b/>
                <w:bCs/>
              </w:rPr>
              <w:t xml:space="preserve"> </w:t>
            </w:r>
            <w:r>
              <w:rPr>
                <w:b/>
                <w:bCs/>
              </w:rPr>
              <w:t>Аудит навичок та знань :</w:t>
            </w:r>
            <w:r>
              <w:t xml:space="preserve"> Порівняння наявних компетенцій персоналу з необхідними для досягнення стратегічних цілей. </w:t>
            </w:r>
            <w:r>
              <w:rPr>
                <w:b/>
                <w:bCs/>
              </w:rPr>
              <w:t>Створення моделі компетенцій</w:t>
            </w:r>
            <w:r>
              <w:t xml:space="preserve"> для ключових логістичних ролей (менеджер з SCM, оператор WMS, водій далекобійник). </w:t>
            </w:r>
            <w:r>
              <w:rPr>
                <w:b/>
                <w:bCs/>
              </w:rPr>
              <w:t>Ідентифікація критичних ролей</w:t>
            </w:r>
            <w:r>
              <w:t xml:space="preserve"> та потенційних "вузьких місць" у кадровому резерві.</w:t>
            </w:r>
            <w:r>
              <w:rPr>
                <w:b/>
                <w:bCs/>
              </w:rPr>
              <w:t xml:space="preserve"> </w:t>
            </w:r>
          </w:p>
          <w:p w:rsidR="00B4290B" w:rsidRDefault="00AC56F7" w:rsidP="00B4290B">
            <w:r>
              <w:rPr>
                <w:b/>
                <w:bCs/>
              </w:rPr>
              <w:t xml:space="preserve">Управління змінами : </w:t>
            </w:r>
            <w:r>
              <w:t xml:space="preserve">Планування комунікаційної стратегії під час впровадження нових IT-систем. </w:t>
            </w:r>
            <w:r>
              <w:rPr>
                <w:b/>
                <w:bCs/>
              </w:rPr>
              <w:t>Перенавчання :</w:t>
            </w:r>
            <w:r>
              <w:t xml:space="preserve"> Розробка програм навчання для переходу від ручної праці до роботи з цифровими інтерфейсами. </w:t>
            </w:r>
            <w:r>
              <w:rPr>
                <w:b/>
                <w:bCs/>
              </w:rPr>
              <w:t>Планування скорочень :</w:t>
            </w:r>
            <w:r>
              <w:t xml:space="preserve"> Етичні та правові аспекти звільнення персоналу, робота з профспілками та програмами </w:t>
            </w:r>
            <w:proofErr w:type="spellStart"/>
            <w:r>
              <w:t>аутплейсменту</w:t>
            </w:r>
            <w:proofErr w:type="spellEnd"/>
            <w:r>
              <w:t xml:space="preserve"> .</w:t>
            </w:r>
          </w:p>
          <w:p w:rsidR="00AC56F7" w:rsidRDefault="00AC56F7" w:rsidP="00B4290B">
            <w:r>
              <w:rPr>
                <w:b/>
                <w:bCs/>
              </w:rPr>
              <w:t>Створення гнучкої робочої сили :</w:t>
            </w:r>
            <w:r>
              <w:t xml:space="preserve"> Співвідношення основних  та тимчасових  працівників. Економічне обґрунтування використання </w:t>
            </w:r>
            <w:proofErr w:type="spellStart"/>
            <w:r>
              <w:t>аутсорсингу</w:t>
            </w:r>
            <w:proofErr w:type="spellEnd"/>
            <w:r>
              <w:t xml:space="preserve"> та </w:t>
            </w:r>
            <w:proofErr w:type="spellStart"/>
            <w:r>
              <w:t>аутстафінгу</w:t>
            </w:r>
            <w:proofErr w:type="spellEnd"/>
            <w:r>
              <w:t xml:space="preserve"> для неключових логістичних функцій </w:t>
            </w:r>
            <w:r>
              <w:lastRenderedPageBreak/>
              <w:t>(навантажувачі, прибиральники). Оптимізація та перепроектування робочих місць для підвищення продуктивності та задоволеності.</w:t>
            </w:r>
          </w:p>
        </w:tc>
      </w:tr>
    </w:tbl>
    <w:p w:rsidR="00B4290B" w:rsidRDefault="00B4290B" w:rsidP="00B4290B">
      <w:pPr>
        <w:pStyle w:val="3"/>
        <w:rPr>
          <w:rFonts w:ascii="Times New Roman" w:eastAsia="Times New Roman" w:hAnsi="Times New Roman" w:cs="Times New Roman"/>
          <w:kern w:val="0"/>
          <w:sz w:val="27"/>
          <w:szCs w:val="27"/>
          <w:lang w:val="ru-RU" w:eastAsia="ru-RU" w:bidi="ar-SA"/>
        </w:rPr>
      </w:pPr>
      <w:r>
        <w:lastRenderedPageBreak/>
        <w:t xml:space="preserve">Модуль </w:t>
      </w:r>
      <w:r w:rsidR="006E7863">
        <w:t>2</w:t>
      </w:r>
      <w:r>
        <w:t>. Стратегічне управління талантами т</w:t>
      </w:r>
      <w:r w:rsidR="006E7863">
        <w:t>а розвиток компетенцій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6"/>
        <w:gridCol w:w="8213"/>
      </w:tblGrid>
      <w:tr w:rsidR="00B4290B" w:rsidTr="003F60B4">
        <w:trPr>
          <w:tblHeader/>
          <w:tblCellSpacing w:w="15" w:type="dxa"/>
        </w:trPr>
        <w:tc>
          <w:tcPr>
            <w:tcW w:w="1081"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Тема</w:t>
            </w:r>
          </w:p>
        </w:tc>
        <w:tc>
          <w:tcPr>
            <w:tcW w:w="8168"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зміст</w:t>
            </w:r>
          </w:p>
        </w:tc>
      </w:tr>
      <w:tr w:rsidR="00B4290B" w:rsidTr="003F60B4">
        <w:trPr>
          <w:tblCellSpacing w:w="15" w:type="dxa"/>
        </w:trPr>
        <w:tc>
          <w:tcPr>
            <w:tcW w:w="1081"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3F60B4">
            <w:r>
              <w:rPr>
                <w:b/>
                <w:bCs/>
              </w:rPr>
              <w:t xml:space="preserve">Тема </w:t>
            </w:r>
            <w:r w:rsidR="003F60B4">
              <w:rPr>
                <w:b/>
                <w:bCs/>
              </w:rPr>
              <w:t>2.1</w:t>
            </w:r>
          </w:p>
        </w:tc>
        <w:tc>
          <w:tcPr>
            <w:tcW w:w="8168"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b/>
                <w:bCs/>
              </w:rPr>
              <w:t>Стратегія Талантів:</w:t>
            </w:r>
            <w:r>
              <w:t xml:space="preserve"> Визначення "таланту" в логістиці та торгівлі (не лише менеджери, але й високопродуктивні лінійні працівники). </w:t>
            </w:r>
            <w:r>
              <w:rPr>
                <w:b/>
                <w:bCs/>
              </w:rPr>
              <w:t>Ціннісна Пропозиція Роботодавця:</w:t>
            </w:r>
            <w:r>
              <w:t xml:space="preserve"> Розробка ціннісної пропозиції, яка відповідає потребам різних цільових груп. </w:t>
            </w:r>
            <w:r>
              <w:rPr>
                <w:b/>
                <w:bCs/>
              </w:rPr>
              <w:t>для водіїв:</w:t>
            </w:r>
            <w:r>
              <w:t xml:space="preserve"> Фокус на графіках, безпеці та обслуговуванні автопарку. </w:t>
            </w:r>
            <w:r>
              <w:rPr>
                <w:b/>
                <w:bCs/>
              </w:rPr>
              <w:t>для SCM-аналітиків:</w:t>
            </w:r>
            <w:r>
              <w:t xml:space="preserve"> Фокус на інноваційних </w:t>
            </w:r>
            <w:proofErr w:type="spellStart"/>
            <w:r>
              <w:t>проєктах</w:t>
            </w:r>
            <w:proofErr w:type="spellEnd"/>
            <w:r>
              <w:t xml:space="preserve">, технологіях та можливостях професійного зростання. </w:t>
            </w:r>
            <w:r>
              <w:rPr>
                <w:b/>
                <w:bCs/>
              </w:rPr>
              <w:t>Утримання:</w:t>
            </w:r>
            <w:r>
              <w:t xml:space="preserve"> Аналіз причин плинності кадрів у логістиці та розробка програм лояльності </w:t>
            </w:r>
            <w:r w:rsidR="003F60B4">
              <w:rPr>
                <w:b/>
                <w:bCs/>
              </w:rPr>
              <w:t>Стратегічне навчання та розвиток:</w:t>
            </w:r>
            <w:r w:rsidR="003F60B4">
              <w:t xml:space="preserve"> Вирівнювання навчальних програм з довгостроковими ризиками бізнесу. </w:t>
            </w:r>
            <w:r w:rsidR="003F60B4">
              <w:rPr>
                <w:b/>
                <w:bCs/>
              </w:rPr>
              <w:t>Навчання управлінню ризиками:</w:t>
            </w:r>
            <w:r w:rsidR="003F60B4">
              <w:t xml:space="preserve"> Навички ідентифікації, оцінки та пом'якшення ризиків (геополітичні, </w:t>
            </w:r>
            <w:proofErr w:type="spellStart"/>
            <w:r w:rsidR="003F60B4">
              <w:t>кіберризики</w:t>
            </w:r>
            <w:proofErr w:type="spellEnd"/>
            <w:r w:rsidR="003F60B4">
              <w:t xml:space="preserve">, ризики постачальників). </w:t>
            </w:r>
            <w:r w:rsidR="003F60B4">
              <w:rPr>
                <w:b/>
                <w:bCs/>
              </w:rPr>
              <w:t>Компетенції для міжнародної торгівлі:</w:t>
            </w:r>
            <w:r w:rsidR="003F60B4">
              <w:t xml:space="preserve"> Глибоке знання </w:t>
            </w:r>
            <w:proofErr w:type="spellStart"/>
            <w:r w:rsidR="003F60B4">
              <w:t>Incoterms</w:t>
            </w:r>
            <w:proofErr w:type="spellEnd"/>
            <w:r w:rsidR="003F60B4">
              <w:t xml:space="preserve">, митного законодавства, міжнародного права, крос-культурна комунікація. </w:t>
            </w:r>
            <w:r w:rsidR="003F60B4">
              <w:rPr>
                <w:b/>
                <w:bCs/>
              </w:rPr>
              <w:t>Методи навчання та розвитку:</w:t>
            </w:r>
            <w:r w:rsidR="003F60B4">
              <w:t xml:space="preserve"> </w:t>
            </w:r>
            <w:proofErr w:type="spellStart"/>
            <w:r w:rsidR="003F60B4">
              <w:t>Blended</w:t>
            </w:r>
            <w:proofErr w:type="spellEnd"/>
            <w:r w:rsidR="003F60B4">
              <w:t xml:space="preserve"> </w:t>
            </w:r>
            <w:proofErr w:type="spellStart"/>
            <w:r w:rsidR="003F60B4">
              <w:t>Learning</w:t>
            </w:r>
            <w:proofErr w:type="spellEnd"/>
            <w:r w:rsidR="003F60B4">
              <w:t>, симуляції SCM-кейсів, корпоративні університети.</w:t>
            </w:r>
            <w:r>
              <w:t>.</w:t>
            </w:r>
          </w:p>
        </w:tc>
      </w:tr>
      <w:tr w:rsidR="00B4290B" w:rsidTr="003F60B4">
        <w:trPr>
          <w:tblCellSpacing w:w="15" w:type="dxa"/>
        </w:trPr>
        <w:tc>
          <w:tcPr>
            <w:tcW w:w="1081"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3F60B4">
            <w:r>
              <w:rPr>
                <w:b/>
                <w:bCs/>
              </w:rPr>
              <w:t xml:space="preserve">Тема </w:t>
            </w:r>
            <w:r w:rsidR="003F60B4">
              <w:rPr>
                <w:b/>
                <w:bCs/>
              </w:rPr>
              <w:t>2.2</w:t>
            </w:r>
            <w:r>
              <w:rPr>
                <w:b/>
                <w:bCs/>
              </w:rPr>
              <w:t xml:space="preserve"> </w:t>
            </w:r>
          </w:p>
        </w:tc>
        <w:tc>
          <w:tcPr>
            <w:tcW w:w="8168" w:type="dxa"/>
            <w:tcBorders>
              <w:top w:val="single" w:sz="6" w:space="0" w:color="auto"/>
              <w:left w:val="single" w:sz="6" w:space="0" w:color="auto"/>
              <w:bottom w:val="single" w:sz="6" w:space="0" w:color="auto"/>
              <w:right w:val="single" w:sz="6" w:space="0" w:color="auto"/>
            </w:tcBorders>
            <w:vAlign w:val="center"/>
            <w:hideMark/>
          </w:tcPr>
          <w:p w:rsidR="003F60B4" w:rsidRDefault="00B4290B" w:rsidP="00A94905">
            <w:r>
              <w:rPr>
                <w:b/>
                <w:bCs/>
              </w:rPr>
              <w:t xml:space="preserve">Важливість </w:t>
            </w:r>
            <w:r w:rsidR="00A94905">
              <w:rPr>
                <w:b/>
                <w:bCs/>
              </w:rPr>
              <w:t>управління знаннями</w:t>
            </w:r>
            <w:r>
              <w:rPr>
                <w:b/>
                <w:bCs/>
              </w:rPr>
              <w:t xml:space="preserve"> в SCM:</w:t>
            </w:r>
            <w:r>
              <w:t xml:space="preserve"> Уникнення втрати критичних знань (наприклад, про особливості роботи з конкретними постачальниками або специфічні митні процедури) через плинність кадрів. </w:t>
            </w:r>
            <w:r>
              <w:rPr>
                <w:b/>
                <w:bCs/>
              </w:rPr>
              <w:t>Інструменти КМ:</w:t>
            </w:r>
            <w:r w:rsidR="00A94905">
              <w:t xml:space="preserve"> с</w:t>
            </w:r>
            <w:r>
              <w:t>творення внутріш</w:t>
            </w:r>
            <w:r w:rsidR="00A94905">
              <w:t>ніх баз знань</w:t>
            </w:r>
            <w:r>
              <w:t xml:space="preserve">, </w:t>
            </w:r>
            <w:proofErr w:type="spellStart"/>
            <w:r>
              <w:t>менторинг</w:t>
            </w:r>
            <w:proofErr w:type="spellEnd"/>
            <w:r>
              <w:t xml:space="preserve"> та </w:t>
            </w:r>
            <w:proofErr w:type="spellStart"/>
            <w:r>
              <w:t>коучинг</w:t>
            </w:r>
            <w:proofErr w:type="spellEnd"/>
            <w:r>
              <w:t xml:space="preserve">, </w:t>
            </w:r>
            <w:r>
              <w:rPr>
                <w:b/>
                <w:bCs/>
              </w:rPr>
              <w:t>спіл</w:t>
            </w:r>
            <w:r w:rsidR="00A94905">
              <w:rPr>
                <w:b/>
                <w:bCs/>
              </w:rPr>
              <w:t xml:space="preserve">ок </w:t>
            </w:r>
            <w:r>
              <w:rPr>
                <w:b/>
                <w:bCs/>
              </w:rPr>
              <w:t>пра</w:t>
            </w:r>
            <w:r w:rsidR="00A94905">
              <w:rPr>
                <w:b/>
                <w:bCs/>
              </w:rPr>
              <w:t>ктиків</w:t>
            </w:r>
            <w:r>
              <w:t>. Розробка протоколів документування та передачі знань при звільненні ключових фахівців.</w:t>
            </w:r>
          </w:p>
          <w:p w:rsidR="00B4290B" w:rsidRDefault="003F60B4" w:rsidP="00A94905">
            <w:r>
              <w:rPr>
                <w:b/>
                <w:bCs/>
              </w:rPr>
              <w:t xml:space="preserve"> </w:t>
            </w:r>
            <w:r>
              <w:rPr>
                <w:b/>
                <w:bCs/>
              </w:rPr>
              <w:t>Ідентифікація критичних позицій:</w:t>
            </w:r>
            <w:r>
              <w:t xml:space="preserve"> Ролі, відсутність яких може зупинити операційну діяльність . </w:t>
            </w:r>
            <w:r>
              <w:rPr>
                <w:b/>
                <w:bCs/>
              </w:rPr>
              <w:t>Модель 9-ти блоків :</w:t>
            </w:r>
            <w:r>
              <w:t xml:space="preserve"> Використання моделі для оцінки потенціалу та ефективності працівників, ідентифікація </w:t>
            </w:r>
            <w:r w:rsidRPr="008044C5">
              <w:rPr>
                <w:bCs/>
              </w:rPr>
              <w:t>високого потенціалу</w:t>
            </w:r>
            <w:r>
              <w:t>.</w:t>
            </w:r>
          </w:p>
        </w:tc>
      </w:tr>
    </w:tbl>
    <w:p w:rsidR="00B4290B" w:rsidRDefault="00B4290B" w:rsidP="00B4290B">
      <w:pPr>
        <w:pStyle w:val="3"/>
      </w:pPr>
      <w:r>
        <w:t xml:space="preserve">Модуль </w:t>
      </w:r>
      <w:r w:rsidR="003F60B4">
        <w:t>3</w:t>
      </w:r>
      <w:r>
        <w:t>. Управління ефективністю та винагородою</w:t>
      </w:r>
      <w:r w:rsidR="003F60B4">
        <w:t>.</w:t>
      </w:r>
      <w:r w:rsidR="003F60B4" w:rsidRPr="003F60B4">
        <w:t xml:space="preserve"> </w:t>
      </w:r>
      <w:r w:rsidR="003F60B4">
        <w:t xml:space="preserve">Організаційна культура, клімат та </w:t>
      </w:r>
      <w:r w:rsidR="003F60B4">
        <w:rPr>
          <w:b w:val="0"/>
          <w:bCs w:val="0"/>
          <w:lang w:val="en-US"/>
        </w:rPr>
        <w:t xml:space="preserve">HR </w:t>
      </w:r>
      <w:r w:rsidR="003F60B4">
        <w:rPr>
          <w:b w:val="0"/>
          <w:bCs w:val="0"/>
        </w:rPr>
        <w:t>–</w:t>
      </w:r>
      <w:proofErr w:type="spellStart"/>
      <w:r w:rsidR="003F60B4">
        <w:rPr>
          <w:b w:val="0"/>
          <w:bCs w:val="0"/>
          <w:lang w:val="ru-RU"/>
        </w:rPr>
        <w:t>аналітик</w:t>
      </w:r>
      <w:proofErr w:type="spellEnd"/>
      <w:r w:rsidR="003F60B4">
        <w:t>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8"/>
        <w:gridCol w:w="8071"/>
      </w:tblGrid>
      <w:tr w:rsidR="00B4290B" w:rsidTr="003F60B4">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Тема</w:t>
            </w:r>
          </w:p>
        </w:tc>
        <w:tc>
          <w:tcPr>
            <w:tcW w:w="8026"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B4290B">
            <w:r>
              <w:rPr>
                <w:rStyle w:val="a6"/>
              </w:rPr>
              <w:t>Зміст</w:t>
            </w:r>
          </w:p>
        </w:tc>
      </w:tr>
      <w:tr w:rsidR="00B4290B" w:rsidTr="003F60B4">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3F60B4">
            <w:r>
              <w:rPr>
                <w:b/>
                <w:bCs/>
              </w:rPr>
              <w:t xml:space="preserve">Тема </w:t>
            </w:r>
            <w:r w:rsidR="003F60B4">
              <w:rPr>
                <w:b/>
                <w:bCs/>
              </w:rPr>
              <w:t>3</w:t>
            </w:r>
            <w:r>
              <w:rPr>
                <w:b/>
                <w:bCs/>
              </w:rPr>
              <w:t>.1.</w:t>
            </w:r>
          </w:p>
        </w:tc>
        <w:tc>
          <w:tcPr>
            <w:tcW w:w="8026" w:type="dxa"/>
            <w:tcBorders>
              <w:top w:val="single" w:sz="6" w:space="0" w:color="auto"/>
              <w:left w:val="single" w:sz="6" w:space="0" w:color="auto"/>
              <w:bottom w:val="single" w:sz="6" w:space="0" w:color="auto"/>
              <w:right w:val="single" w:sz="6" w:space="0" w:color="auto"/>
            </w:tcBorders>
            <w:vAlign w:val="center"/>
            <w:hideMark/>
          </w:tcPr>
          <w:p w:rsidR="003F60B4" w:rsidRDefault="00B4290B" w:rsidP="008044C5">
            <w:pPr>
              <w:rPr>
                <w:b/>
                <w:bCs/>
              </w:rPr>
            </w:pPr>
            <w:r>
              <w:rPr>
                <w:b/>
                <w:bCs/>
              </w:rPr>
              <w:t xml:space="preserve">Цикл </w:t>
            </w:r>
            <w:r w:rsidR="008044C5">
              <w:rPr>
                <w:b/>
                <w:bCs/>
              </w:rPr>
              <w:t>УПРАВЛІННЯ ЕФЕКТИВНІСТЮ</w:t>
            </w:r>
            <w:r>
              <w:rPr>
                <w:b/>
                <w:bCs/>
              </w:rPr>
              <w:t>:</w:t>
            </w:r>
            <w:r>
              <w:t xml:space="preserve"> Планування цілей → </w:t>
            </w:r>
            <w:proofErr w:type="spellStart"/>
            <w:r>
              <w:t>Коучинг</w:t>
            </w:r>
            <w:proofErr w:type="spellEnd"/>
            <w:r>
              <w:t xml:space="preserve"> та зворотний зв'язок → Оцінка → Винагорода. </w:t>
            </w:r>
            <w:r>
              <w:rPr>
                <w:b/>
                <w:bCs/>
              </w:rPr>
              <w:t xml:space="preserve">Відмінність </w:t>
            </w:r>
            <w:r w:rsidR="008044C5">
              <w:rPr>
                <w:b/>
                <w:bCs/>
              </w:rPr>
              <w:t xml:space="preserve">УЕ </w:t>
            </w:r>
            <w:r>
              <w:rPr>
                <w:b/>
                <w:bCs/>
              </w:rPr>
              <w:t>від атестації:</w:t>
            </w:r>
            <w:r>
              <w:t xml:space="preserve"> Перехід від оцінки минулого до розвитку майбутнього. Впровадження постійног</w:t>
            </w:r>
            <w:r w:rsidR="008044C5">
              <w:t xml:space="preserve">о зворотного зв'язку </w:t>
            </w:r>
            <w:r>
              <w:t xml:space="preserve"> замість щорічних формальних оглядів. Зв'язок індивідуальної ефективності з логістичними KPI.</w:t>
            </w:r>
            <w:r w:rsidR="003F60B4">
              <w:rPr>
                <w:b/>
                <w:bCs/>
              </w:rPr>
              <w:t xml:space="preserve"> </w:t>
            </w:r>
          </w:p>
          <w:p w:rsidR="00B4290B" w:rsidRDefault="003F60B4" w:rsidP="008044C5">
            <w:r>
              <w:rPr>
                <w:b/>
                <w:bCs/>
              </w:rPr>
              <w:t>Розробка індивідуальних цілей за SMART:</w:t>
            </w:r>
            <w:r>
              <w:t xml:space="preserve"> Узгодження цілей працівників (водії, пакувальники, митні брокери) із загальними логістичними показниками. </w:t>
            </w:r>
            <w:r>
              <w:rPr>
                <w:b/>
                <w:bCs/>
              </w:rPr>
              <w:t>KPI для складу:</w:t>
            </w:r>
            <w:r>
              <w:t xml:space="preserve"> Точність інвентаризації, тривалість циклу збору замовлення, кількість помилок. </w:t>
            </w:r>
            <w:r>
              <w:rPr>
                <w:b/>
                <w:bCs/>
              </w:rPr>
              <w:t>KPI для транспорту:</w:t>
            </w:r>
            <w:r>
              <w:t xml:space="preserve"> Відсоток своєчасних доставок, витрати на кілометр.</w:t>
            </w:r>
          </w:p>
        </w:tc>
      </w:tr>
      <w:tr w:rsidR="00B4290B" w:rsidTr="003F60B4">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rsidR="00B4290B" w:rsidRDefault="00B4290B" w:rsidP="003F60B4">
            <w:r>
              <w:rPr>
                <w:b/>
                <w:bCs/>
              </w:rPr>
              <w:t xml:space="preserve">Тема </w:t>
            </w:r>
            <w:r w:rsidR="003F60B4">
              <w:rPr>
                <w:b/>
                <w:bCs/>
              </w:rPr>
              <w:t>3.2</w:t>
            </w:r>
          </w:p>
        </w:tc>
        <w:tc>
          <w:tcPr>
            <w:tcW w:w="8026" w:type="dxa"/>
            <w:tcBorders>
              <w:top w:val="single" w:sz="6" w:space="0" w:color="auto"/>
              <w:left w:val="single" w:sz="6" w:space="0" w:color="auto"/>
              <w:bottom w:val="single" w:sz="6" w:space="0" w:color="auto"/>
              <w:right w:val="single" w:sz="6" w:space="0" w:color="auto"/>
            </w:tcBorders>
            <w:vAlign w:val="center"/>
            <w:hideMark/>
          </w:tcPr>
          <w:p w:rsidR="003F60B4" w:rsidRDefault="008044C5" w:rsidP="008044C5">
            <w:pPr>
              <w:rPr>
                <w:b/>
                <w:bCs/>
              </w:rPr>
            </w:pPr>
            <w:r>
              <w:rPr>
                <w:b/>
                <w:bCs/>
              </w:rPr>
              <w:t>Концепція Загальної</w:t>
            </w:r>
            <w:r w:rsidR="00B4290B">
              <w:rPr>
                <w:b/>
                <w:bCs/>
              </w:rPr>
              <w:t xml:space="preserve"> </w:t>
            </w:r>
            <w:r>
              <w:rPr>
                <w:b/>
                <w:bCs/>
              </w:rPr>
              <w:t>винагороди</w:t>
            </w:r>
            <w:r w:rsidR="00B4290B">
              <w:rPr>
                <w:b/>
                <w:bCs/>
              </w:rPr>
              <w:t>:</w:t>
            </w:r>
            <w:r w:rsidR="00B4290B">
              <w:t xml:space="preserve"> Оплата праці, пільги, розвиток, робоче середовище. </w:t>
            </w:r>
            <w:r w:rsidR="00B4290B">
              <w:rPr>
                <w:b/>
                <w:bCs/>
              </w:rPr>
              <w:t>Зовнішня конкурентоспроможність:</w:t>
            </w:r>
            <w:r w:rsidR="00B4290B">
              <w:t xml:space="preserve"> </w:t>
            </w:r>
            <w:proofErr w:type="spellStart"/>
            <w:r w:rsidR="00B4290B">
              <w:t>Бенчмаркінг</w:t>
            </w:r>
            <w:proofErr w:type="spellEnd"/>
            <w:r w:rsidR="00B4290B">
              <w:t xml:space="preserve"> заробітних плат у логістичній галузі. </w:t>
            </w:r>
            <w:r w:rsidR="00B4290B">
              <w:rPr>
                <w:b/>
                <w:bCs/>
              </w:rPr>
              <w:t>Внутрішня справедливість:</w:t>
            </w:r>
            <w:r w:rsidR="00B4290B">
              <w:t xml:space="preserve"> Оцінка посад для </w:t>
            </w:r>
            <w:r w:rsidR="00B4290B">
              <w:lastRenderedPageBreak/>
              <w:t xml:space="preserve">забезпечення справедливості в межах організації. </w:t>
            </w:r>
            <w:r w:rsidR="00B4290B">
              <w:rPr>
                <w:b/>
                <w:bCs/>
              </w:rPr>
              <w:t>Системи преміювання:</w:t>
            </w:r>
            <w:r w:rsidR="00B4290B">
              <w:t xml:space="preserve"> Зв'язок премій з досягненням логістичних KPI та командних цілей.</w:t>
            </w:r>
            <w:r w:rsidR="003F60B4">
              <w:rPr>
                <w:b/>
                <w:bCs/>
              </w:rPr>
              <w:t xml:space="preserve"> </w:t>
            </w:r>
          </w:p>
          <w:p w:rsidR="00B4290B" w:rsidRDefault="003F60B4" w:rsidP="008044C5">
            <w:r>
              <w:rPr>
                <w:b/>
                <w:bCs/>
              </w:rPr>
              <w:t>Специфіка роботи 24/7:</w:t>
            </w:r>
            <w:r>
              <w:t xml:space="preserve"> Робота у нічні зміни, ненормовані графіки, фізичні навантаження. </w:t>
            </w:r>
            <w:r>
              <w:rPr>
                <w:b/>
                <w:bCs/>
              </w:rPr>
              <w:t xml:space="preserve">Фактори </w:t>
            </w:r>
            <w:proofErr w:type="spellStart"/>
            <w:r>
              <w:rPr>
                <w:b/>
                <w:bCs/>
              </w:rPr>
              <w:t>залученості</w:t>
            </w:r>
            <w:proofErr w:type="spellEnd"/>
            <w:r>
              <w:rPr>
                <w:b/>
                <w:bCs/>
              </w:rPr>
              <w:t xml:space="preserve"> :</w:t>
            </w:r>
            <w:r>
              <w:t xml:space="preserve"> Створення безпечного, комфортного робочого середовища (умови на складах, кімнати відпочинку). </w:t>
            </w:r>
            <w:r>
              <w:rPr>
                <w:b/>
                <w:bCs/>
              </w:rPr>
              <w:t>Нематеріальні стимули:</w:t>
            </w:r>
            <w:r>
              <w:t xml:space="preserve"> Визнання внеску, гнучкі графіки (де це можливо), програми благополуччя та охорони здоров'я.</w:t>
            </w:r>
          </w:p>
        </w:tc>
      </w:tr>
      <w:tr w:rsidR="003F60B4" w:rsidTr="003F60B4">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tcPr>
          <w:p w:rsidR="003F60B4" w:rsidRDefault="003F60B4" w:rsidP="003F60B4">
            <w:pPr>
              <w:rPr>
                <w:b/>
                <w:bCs/>
              </w:rPr>
            </w:pPr>
            <w:r>
              <w:rPr>
                <w:b/>
                <w:bCs/>
              </w:rPr>
              <w:lastRenderedPageBreak/>
              <w:t>Тема 3.3</w:t>
            </w:r>
          </w:p>
        </w:tc>
        <w:tc>
          <w:tcPr>
            <w:tcW w:w="8026" w:type="dxa"/>
            <w:tcBorders>
              <w:top w:val="single" w:sz="6" w:space="0" w:color="auto"/>
              <w:left w:val="single" w:sz="6" w:space="0" w:color="auto"/>
              <w:bottom w:val="single" w:sz="6" w:space="0" w:color="auto"/>
              <w:right w:val="single" w:sz="6" w:space="0" w:color="auto"/>
            </w:tcBorders>
            <w:vAlign w:val="center"/>
          </w:tcPr>
          <w:p w:rsidR="003F60B4" w:rsidRDefault="003F60B4" w:rsidP="008044C5">
            <w:r>
              <w:rPr>
                <w:b/>
                <w:bCs/>
              </w:rPr>
              <w:t>Культура безпеки:</w:t>
            </w:r>
            <w:r>
              <w:t xml:space="preserve"> Розробка HR-практик, які мінімізують травматизм на складах і транспорті (навчання, система заохочень за відсутність інцидентів). </w:t>
            </w:r>
            <w:r>
              <w:rPr>
                <w:b/>
                <w:bCs/>
              </w:rPr>
              <w:t>Культура якості :</w:t>
            </w:r>
            <w:r>
              <w:t xml:space="preserve"> Впровадження підходів </w:t>
            </w:r>
            <w:proofErr w:type="spellStart"/>
            <w:r>
              <w:t>Lean</w:t>
            </w:r>
            <w:proofErr w:type="spellEnd"/>
            <w:r>
              <w:t xml:space="preserve"> та </w:t>
            </w:r>
            <w:proofErr w:type="spellStart"/>
            <w:r>
              <w:t>Six</w:t>
            </w:r>
            <w:proofErr w:type="spellEnd"/>
            <w:r>
              <w:t xml:space="preserve"> </w:t>
            </w:r>
            <w:proofErr w:type="spellStart"/>
            <w:r>
              <w:t>Sigma</w:t>
            </w:r>
            <w:proofErr w:type="spellEnd"/>
            <w:r>
              <w:t xml:space="preserve"> в операційну діяльність через поведінкові установки персоналу (наприклад, фокус на усуненні помилок при зборі замовлень). </w:t>
            </w:r>
            <w:proofErr w:type="spellStart"/>
            <w:r>
              <w:rPr>
                <w:b/>
                <w:bCs/>
              </w:rPr>
              <w:t>Клієнтоорієнтованість</w:t>
            </w:r>
            <w:proofErr w:type="spellEnd"/>
            <w:r>
              <w:rPr>
                <w:b/>
                <w:bCs/>
              </w:rPr>
              <w:t>:</w:t>
            </w:r>
            <w:r>
              <w:t xml:space="preserve"> Навчання персоналу, що працює з клієнтами (водії-експедитори, менеджери по роботі з 3PL), як впливати на задоволеність клієнтів (CSAT).</w:t>
            </w:r>
          </w:p>
          <w:p w:rsidR="003F60B4" w:rsidRDefault="003F60B4" w:rsidP="008044C5">
            <w:r>
              <w:rPr>
                <w:b/>
                <w:bCs/>
              </w:rPr>
              <w:t xml:space="preserve">Введення в </w:t>
            </w:r>
            <w:r>
              <w:rPr>
                <w:b/>
                <w:bCs/>
                <w:lang w:val="en-US"/>
              </w:rPr>
              <w:t xml:space="preserve">HR </w:t>
            </w:r>
            <w:r>
              <w:rPr>
                <w:b/>
                <w:bCs/>
              </w:rPr>
              <w:t>-</w:t>
            </w:r>
            <w:proofErr w:type="spellStart"/>
            <w:r>
              <w:rPr>
                <w:b/>
                <w:bCs/>
                <w:lang w:val="ru-RU"/>
              </w:rPr>
              <w:t>аналітик</w:t>
            </w:r>
            <w:proofErr w:type="spellEnd"/>
            <w:r>
              <w:rPr>
                <w:b/>
                <w:bCs/>
              </w:rPr>
              <w:t>у:</w:t>
            </w:r>
            <w:r>
              <w:t xml:space="preserve"> Збір та обробка HR-даних (зарплати, плинність, навчання, ефективність). </w:t>
            </w:r>
            <w:r>
              <w:rPr>
                <w:b/>
                <w:bCs/>
              </w:rPr>
              <w:t>Моделювання плинності :</w:t>
            </w:r>
            <w:r>
              <w:t xml:space="preserve"> Використання статистичних моделей для ідентифікації факторів ризику звільнення та прогнозування, хто з ключових фахівців може піти. </w:t>
            </w:r>
            <w:r>
              <w:rPr>
                <w:b/>
                <w:bCs/>
              </w:rPr>
              <w:t>Практикум:</w:t>
            </w:r>
            <w:r>
              <w:t xml:space="preserve"> Розрахунок індексу лояльності співробітника та його зв'язок із плинністю.</w:t>
            </w:r>
          </w:p>
          <w:p w:rsidR="003F60B4" w:rsidRDefault="003F60B4" w:rsidP="008044C5">
            <w:r>
              <w:rPr>
                <w:b/>
                <w:bCs/>
              </w:rPr>
              <w:t>Розрахунок ROI:</w:t>
            </w:r>
            <w:r>
              <w:t xml:space="preserve"> Методи кількісної оцінки фінансового ефекту від HR-ініціатив. </w:t>
            </w:r>
            <w:r>
              <w:rPr>
                <w:b/>
                <w:bCs/>
              </w:rPr>
              <w:t>ROI навчання:</w:t>
            </w:r>
            <w:r>
              <w:t xml:space="preserve"> Як виміряти, наскільки інвестиції у навчання операторів WMS або фахівців із </w:t>
            </w:r>
            <w:proofErr w:type="spellStart"/>
            <w:r>
              <w:t>закупівель</w:t>
            </w:r>
            <w:proofErr w:type="spellEnd"/>
            <w:r>
              <w:t xml:space="preserve"> підвищили продуктивність або знизили витрати. </w:t>
            </w:r>
            <w:r>
              <w:rPr>
                <w:b/>
                <w:bCs/>
              </w:rPr>
              <w:t>ROI програм утримання:</w:t>
            </w:r>
            <w:r>
              <w:t xml:space="preserve"> Розрахунок економії на витратах на </w:t>
            </w:r>
            <w:proofErr w:type="spellStart"/>
            <w:r>
              <w:t>рекрутинг</w:t>
            </w:r>
            <w:proofErr w:type="spellEnd"/>
            <w:r>
              <w:t xml:space="preserve"> та адаптацію завдяки зменшенню плинності.</w:t>
            </w:r>
          </w:p>
          <w:p w:rsidR="003F60B4" w:rsidRDefault="003F60B4" w:rsidP="008044C5">
            <w:pPr>
              <w:rPr>
                <w:b/>
                <w:bCs/>
              </w:rPr>
            </w:pPr>
            <w:r>
              <w:rPr>
                <w:b/>
                <w:bCs/>
              </w:rPr>
              <w:t>Моделі управління змінами:</w:t>
            </w:r>
            <w:r>
              <w:t xml:space="preserve"> Вивчення моделі </w:t>
            </w:r>
            <w:r>
              <w:rPr>
                <w:b/>
                <w:bCs/>
              </w:rPr>
              <w:t>ADKAR</w:t>
            </w:r>
            <w:r>
              <w:t xml:space="preserve"> та її застосування в логістиці. </w:t>
            </w:r>
            <w:r>
              <w:rPr>
                <w:b/>
                <w:bCs/>
              </w:rPr>
              <w:t>Управління опором:</w:t>
            </w:r>
            <w:r>
              <w:t xml:space="preserve"> Ідентифікація причин опору персоналу (страх втрати роботи, невпевненість) при впровадженні нових технологій (автоматизація, нові TMS/WMS). Розробка стратегії подолання опору через участь та комунікацію.</w:t>
            </w:r>
          </w:p>
        </w:tc>
      </w:tr>
    </w:tbl>
    <w:p w:rsidR="003F60B4" w:rsidRPr="009F1E33" w:rsidRDefault="003F60B4" w:rsidP="003F60B4">
      <w:pPr>
        <w:autoSpaceDE w:val="0"/>
        <w:autoSpaceDN w:val="0"/>
        <w:spacing w:before="14"/>
        <w:ind w:left="286" w:right="23" w:firstLine="708"/>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3F60B4" w:rsidRPr="009F1E33" w:rsidRDefault="003F60B4" w:rsidP="003F60B4">
      <w:pPr>
        <w:autoSpaceDE w:val="0"/>
        <w:autoSpaceDN w:val="0"/>
        <w:ind w:firstLine="709"/>
        <w:rPr>
          <w:rFonts w:ascii="Times New Roman" w:eastAsia="Times New Roman" w:hAnsi="Times New Roman" w:cs="Times New Roman"/>
          <w:i/>
          <w:sz w:val="20"/>
          <w:szCs w:val="20"/>
        </w:rPr>
      </w:pPr>
    </w:p>
    <w:p w:rsidR="003F60B4" w:rsidRPr="009F1E33" w:rsidRDefault="003F60B4" w:rsidP="003F60B4">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Тестування</w:t>
      </w:r>
      <w:r w:rsidRPr="009F1E33">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rPr>
        <w:t>аккаунт</w:t>
      </w:r>
      <w:proofErr w:type="spellEnd"/>
      <w:r w:rsidRPr="009F1E33">
        <w:rPr>
          <w:rFonts w:ascii="Times New Roman" w:eastAsia="Times New Roman" w:hAnsi="Times New Roman" w:cs="Times New Roman"/>
          <w:sz w:val="20"/>
          <w:szCs w:val="20"/>
        </w:rPr>
        <w:t xml:space="preserve"> на сторінці дисципліни при увімкненому відео-режимі </w:t>
      </w:r>
      <w:proofErr w:type="spellStart"/>
      <w:r w:rsidRPr="009F1E33">
        <w:rPr>
          <w:rFonts w:ascii="Times New Roman" w:eastAsia="Times New Roman" w:hAnsi="Times New Roman" w:cs="Times New Roman"/>
          <w:sz w:val="20"/>
          <w:szCs w:val="20"/>
        </w:rPr>
        <w:t>Zoom</w:t>
      </w:r>
      <w:proofErr w:type="spellEnd"/>
      <w:r w:rsidRPr="009F1E33">
        <w:rPr>
          <w:rFonts w:ascii="Times New Roman" w:eastAsia="Times New Roman" w:hAnsi="Times New Roman" w:cs="Times New Roman"/>
          <w:sz w:val="20"/>
          <w:szCs w:val="20"/>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1-</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0 хвилин під час </w:t>
      </w:r>
      <w:r w:rsidRPr="003115C2">
        <w:rPr>
          <w:rFonts w:ascii="Times New Roman" w:eastAsia="Times New Roman" w:hAnsi="Times New Roman" w:cs="Times New Roman"/>
          <w:sz w:val="20"/>
          <w:szCs w:val="20"/>
        </w:rPr>
        <w:t>підсумкового</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контролю за складеним розкладом.</w:t>
      </w:r>
    </w:p>
    <w:p w:rsidR="003F60B4" w:rsidRPr="009F1E33" w:rsidRDefault="003F60B4" w:rsidP="003F60B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Процедура</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5"/>
          <w:sz w:val="20"/>
          <w:szCs w:val="20"/>
        </w:rPr>
        <w:t xml:space="preserve"> </w:t>
      </w:r>
      <w:r w:rsidRPr="009F1E33">
        <w:rPr>
          <w:rFonts w:ascii="Times New Roman" w:eastAsia="Times New Roman" w:hAnsi="Times New Roman" w:cs="Times New Roman"/>
          <w:i/>
          <w:sz w:val="20"/>
          <w:szCs w:val="20"/>
        </w:rPr>
        <w:t>завдань</w:t>
      </w:r>
      <w:r w:rsidRPr="003115C2">
        <w:rPr>
          <w:rFonts w:ascii="Times New Roman" w:eastAsia="Times New Roman" w:hAnsi="Times New Roman" w:cs="Times New Roman"/>
          <w:i/>
          <w:sz w:val="20"/>
          <w:szCs w:val="20"/>
        </w:rPr>
        <w:t>.</w:t>
      </w:r>
    </w:p>
    <w:p w:rsidR="003F60B4" w:rsidRPr="009F1E33" w:rsidRDefault="003F60B4" w:rsidP="003F60B4">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Оцінюванню</w:t>
      </w:r>
      <w:r w:rsidRPr="009F1E33">
        <w:rPr>
          <w:rFonts w:ascii="Times New Roman" w:eastAsia="Times New Roman" w:hAnsi="Times New Roman" w:cs="Times New Roman"/>
          <w:spacing w:val="73"/>
          <w:w w:val="150"/>
          <w:sz w:val="20"/>
          <w:szCs w:val="20"/>
        </w:rPr>
        <w:t xml:space="preserve"> </w:t>
      </w:r>
      <w:r w:rsidRPr="009F1E33">
        <w:rPr>
          <w:rFonts w:ascii="Times New Roman" w:eastAsia="Times New Roman" w:hAnsi="Times New Roman" w:cs="Times New Roman"/>
          <w:sz w:val="20"/>
          <w:szCs w:val="20"/>
        </w:rPr>
        <w:t>підлягає</w:t>
      </w:r>
      <w:r w:rsidRPr="009F1E33">
        <w:rPr>
          <w:rFonts w:ascii="Times New Roman" w:eastAsia="Times New Roman" w:hAnsi="Times New Roman" w:cs="Times New Roman"/>
          <w:spacing w:val="76"/>
          <w:w w:val="150"/>
          <w:sz w:val="20"/>
          <w:szCs w:val="20"/>
        </w:rPr>
        <w:t xml:space="preserve"> </w:t>
      </w:r>
      <w:r w:rsidRPr="009F1E33">
        <w:rPr>
          <w:rFonts w:ascii="Times New Roman" w:eastAsia="Times New Roman" w:hAnsi="Times New Roman" w:cs="Times New Roman"/>
          <w:sz w:val="20"/>
          <w:szCs w:val="20"/>
        </w:rPr>
        <w:t>виконання</w:t>
      </w:r>
      <w:r w:rsidRPr="009F1E33">
        <w:rPr>
          <w:rFonts w:ascii="Times New Roman" w:eastAsia="Times New Roman" w:hAnsi="Times New Roman" w:cs="Times New Roman"/>
          <w:spacing w:val="75"/>
          <w:w w:val="150"/>
          <w:sz w:val="20"/>
          <w:szCs w:val="20"/>
        </w:rPr>
        <w:t xml:space="preserve"> </w:t>
      </w:r>
      <w:r w:rsidRPr="009F1E33">
        <w:rPr>
          <w:rFonts w:ascii="Times New Roman" w:eastAsia="Times New Roman" w:hAnsi="Times New Roman" w:cs="Times New Roman"/>
          <w:sz w:val="20"/>
          <w:szCs w:val="20"/>
        </w:rPr>
        <w:t>здобувачами</w:t>
      </w:r>
      <w:r w:rsidRPr="009F1E33">
        <w:rPr>
          <w:rFonts w:ascii="Times New Roman" w:eastAsia="Times New Roman" w:hAnsi="Times New Roman" w:cs="Times New Roman"/>
          <w:spacing w:val="77"/>
          <w:w w:val="150"/>
          <w:sz w:val="20"/>
          <w:szCs w:val="20"/>
        </w:rPr>
        <w:t xml:space="preserve"> </w:t>
      </w:r>
      <w:r w:rsidRPr="003115C2">
        <w:rPr>
          <w:rFonts w:ascii="Times New Roman" w:eastAsia="Times New Roman" w:hAnsi="Times New Roman" w:cs="Times New Roman"/>
          <w:sz w:val="20"/>
          <w:szCs w:val="20"/>
        </w:rPr>
        <w:t>практичних</w:t>
      </w:r>
      <w:r w:rsidRPr="009F1E33">
        <w:rPr>
          <w:rFonts w:ascii="Times New Roman" w:eastAsia="Times New Roman" w:hAnsi="Times New Roman" w:cs="Times New Roman"/>
          <w:spacing w:val="78"/>
          <w:w w:val="150"/>
          <w:sz w:val="20"/>
          <w:szCs w:val="20"/>
        </w:rPr>
        <w:t xml:space="preserve"> </w:t>
      </w:r>
      <w:r w:rsidRPr="009F1E33">
        <w:rPr>
          <w:rFonts w:ascii="Times New Roman" w:eastAsia="Times New Roman" w:hAnsi="Times New Roman" w:cs="Times New Roman"/>
          <w:spacing w:val="-2"/>
          <w:sz w:val="20"/>
          <w:szCs w:val="20"/>
        </w:rPr>
        <w:t>завдань</w:t>
      </w:r>
      <w:r w:rsidRPr="003115C2">
        <w:rPr>
          <w:rFonts w:ascii="Times New Roman" w:eastAsia="Times New Roman" w:hAnsi="Times New Roman" w:cs="Times New Roman"/>
          <w:spacing w:val="-2"/>
          <w:sz w:val="20"/>
          <w:szCs w:val="20"/>
        </w:rPr>
        <w:t xml:space="preserve"> для </w:t>
      </w:r>
      <w:r w:rsidRPr="009F1E33">
        <w:rPr>
          <w:rFonts w:ascii="Times New Roman" w:eastAsia="Times New Roman" w:hAnsi="Times New Roman" w:cs="Times New Roman"/>
          <w:sz w:val="20"/>
          <w:szCs w:val="20"/>
        </w:rPr>
        <w:t>кожно</w:t>
      </w:r>
      <w:r w:rsidRPr="003115C2">
        <w:rPr>
          <w:rFonts w:ascii="Times New Roman" w:eastAsia="Times New Roman" w:hAnsi="Times New Roman" w:cs="Times New Roman"/>
          <w:sz w:val="20"/>
          <w:szCs w:val="20"/>
        </w:rPr>
        <w:t>го змістового модуля</w:t>
      </w:r>
      <w:r w:rsidRPr="009F1E33">
        <w:rPr>
          <w:rFonts w:ascii="Times New Roman" w:eastAsia="Times New Roman" w:hAnsi="Times New Roman" w:cs="Times New Roman"/>
          <w:sz w:val="20"/>
          <w:szCs w:val="20"/>
        </w:rPr>
        <w:t xml:space="preserve"> під час аудиторних практичних занять і поза</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аудиторної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самостійної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роботи.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Кожне</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практичне</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завдання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виконується по мірі опанування здобувачем матер</w:t>
      </w:r>
      <w:r>
        <w:rPr>
          <w:rFonts w:ascii="Times New Roman" w:eastAsia="Times New Roman" w:hAnsi="Times New Roman" w:cs="Times New Roman"/>
          <w:sz w:val="20"/>
          <w:szCs w:val="20"/>
        </w:rPr>
        <w:t xml:space="preserve">іалу тем </w:t>
      </w:r>
      <w:r w:rsidRPr="009F1E33">
        <w:rPr>
          <w:rFonts w:ascii="Times New Roman" w:eastAsia="Times New Roman" w:hAnsi="Times New Roman" w:cs="Times New Roman"/>
          <w:sz w:val="20"/>
          <w:szCs w:val="20"/>
        </w:rPr>
        <w:t xml:space="preserve">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rPr>
        <w:t>аккаунт</w:t>
      </w:r>
      <w:proofErr w:type="spellEnd"/>
      <w:r w:rsidRPr="009F1E33">
        <w:rPr>
          <w:rFonts w:ascii="Times New Roman" w:eastAsia="Times New Roman" w:hAnsi="Times New Roman" w:cs="Times New Roman"/>
          <w:sz w:val="20"/>
          <w:szCs w:val="20"/>
        </w:rPr>
        <w:t xml:space="preserve"> у профілі цієї дисципліни в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У разі дистанційного навчання, захист </w:t>
      </w:r>
      <w:r w:rsidRPr="003115C2">
        <w:rPr>
          <w:rFonts w:ascii="Times New Roman" w:eastAsia="Times New Roman" w:hAnsi="Times New Roman" w:cs="Times New Roman"/>
          <w:sz w:val="20"/>
          <w:szCs w:val="20"/>
        </w:rPr>
        <w:t xml:space="preserve">робіт </w:t>
      </w:r>
      <w:r w:rsidRPr="009F1E33">
        <w:rPr>
          <w:rFonts w:ascii="Times New Roman" w:eastAsia="Times New Roman" w:hAnsi="Times New Roman" w:cs="Times New Roman"/>
          <w:sz w:val="20"/>
          <w:szCs w:val="20"/>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rPr>
        <w:t>Zoom</w:t>
      </w:r>
      <w:proofErr w:type="spellEnd"/>
      <w:r w:rsidRPr="009F1E33">
        <w:rPr>
          <w:rFonts w:ascii="Times New Roman" w:eastAsia="Times New Roman" w:hAnsi="Times New Roman" w:cs="Times New Roman"/>
          <w:spacing w:val="-2"/>
          <w:sz w:val="20"/>
          <w:szCs w:val="20"/>
        </w:rPr>
        <w:t>-конференції.</w:t>
      </w:r>
    </w:p>
    <w:p w:rsidR="003F60B4" w:rsidRPr="009F1E33" w:rsidRDefault="003F60B4" w:rsidP="003F60B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lastRenderedPageBreak/>
        <w:t>Критерії</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23"/>
          <w:sz w:val="20"/>
          <w:szCs w:val="20"/>
        </w:rPr>
        <w:t xml:space="preserve"> </w:t>
      </w:r>
      <w:r w:rsidRPr="009F1E33">
        <w:rPr>
          <w:rFonts w:ascii="Times New Roman" w:eastAsia="Times New Roman" w:hAnsi="Times New Roman" w:cs="Times New Roman"/>
          <w:i/>
          <w:sz w:val="20"/>
          <w:szCs w:val="20"/>
        </w:rPr>
        <w:t>завдань</w:t>
      </w:r>
      <w:r w:rsidRPr="009F1E33">
        <w:rPr>
          <w:rFonts w:ascii="Times New Roman" w:eastAsia="Times New Roman" w:hAnsi="Times New Roman" w:cs="Times New Roman"/>
          <w:i/>
          <w:spacing w:val="-4"/>
          <w:sz w:val="20"/>
          <w:szCs w:val="20"/>
        </w:rPr>
        <w:t>:</w:t>
      </w:r>
    </w:p>
    <w:p w:rsidR="003F60B4" w:rsidRPr="009F1E33" w:rsidRDefault="003F60B4" w:rsidP="003F60B4">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5</w:t>
      </w:r>
      <w:r w:rsidRPr="009F1E33">
        <w:rPr>
          <w:rFonts w:ascii="Times New Roman" w:eastAsia="Times New Roman" w:hAnsi="Times New Roman" w:cs="Times New Roman"/>
          <w:i/>
          <w:spacing w:val="65"/>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68"/>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6"/>
          <w:sz w:val="20"/>
          <w:szCs w:val="20"/>
        </w:rPr>
        <w:t xml:space="preserve"> </w:t>
      </w:r>
      <w:r w:rsidRPr="003115C2">
        <w:rPr>
          <w:rFonts w:ascii="Times New Roman" w:eastAsia="Times New Roman" w:hAnsi="Times New Roman" w:cs="Times New Roman"/>
          <w:sz w:val="20"/>
          <w:szCs w:val="20"/>
        </w:rPr>
        <w:t xml:space="preserve">роботу </w:t>
      </w:r>
      <w:r w:rsidRPr="009F1E33">
        <w:rPr>
          <w:rFonts w:ascii="Times New Roman" w:eastAsia="Times New Roman" w:hAnsi="Times New Roman" w:cs="Times New Roman"/>
          <w:sz w:val="20"/>
          <w:szCs w:val="20"/>
        </w:rPr>
        <w:t>виконано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самостійно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та</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правильно,</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z w:val="20"/>
          <w:szCs w:val="20"/>
        </w:rPr>
        <w:t>в</w:t>
      </w:r>
      <w:r w:rsidRPr="009F1E33">
        <w:rPr>
          <w:rFonts w:ascii="Times New Roman" w:eastAsia="Times New Roman" w:hAnsi="Times New Roman" w:cs="Times New Roman"/>
          <w:spacing w:val="66"/>
          <w:sz w:val="20"/>
          <w:szCs w:val="20"/>
        </w:rPr>
        <w:t xml:space="preserve"> </w:t>
      </w:r>
      <w:r w:rsidRPr="009F1E33">
        <w:rPr>
          <w:rFonts w:ascii="Times New Roman" w:eastAsia="Times New Roman" w:hAnsi="Times New Roman" w:cs="Times New Roman"/>
          <w:sz w:val="20"/>
          <w:szCs w:val="20"/>
        </w:rPr>
        <w:t>повному</w:t>
      </w:r>
      <w:r w:rsidRPr="009F1E33">
        <w:rPr>
          <w:rFonts w:ascii="Times New Roman" w:eastAsia="Times New Roman" w:hAnsi="Times New Roman" w:cs="Times New Roman"/>
          <w:spacing w:val="62"/>
          <w:sz w:val="20"/>
          <w:szCs w:val="20"/>
        </w:rPr>
        <w:t xml:space="preserve"> </w:t>
      </w:r>
      <w:r w:rsidRPr="009F1E33">
        <w:rPr>
          <w:rFonts w:ascii="Times New Roman" w:eastAsia="Times New Roman" w:hAnsi="Times New Roman" w:cs="Times New Roman"/>
          <w:sz w:val="20"/>
          <w:szCs w:val="20"/>
        </w:rPr>
        <w:t>обсязі</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pacing w:val="-5"/>
          <w:sz w:val="20"/>
          <w:szCs w:val="20"/>
        </w:rPr>
        <w:t>із</w:t>
      </w:r>
      <w:r w:rsidRPr="003115C2">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застосуванням раціональн</w:t>
      </w:r>
      <w:r w:rsidRPr="003115C2">
        <w:rPr>
          <w:rFonts w:ascii="Times New Roman" w:eastAsia="Times New Roman" w:hAnsi="Times New Roman" w:cs="Times New Roman"/>
          <w:sz w:val="20"/>
          <w:szCs w:val="20"/>
        </w:rPr>
        <w:t>их</w:t>
      </w:r>
      <w:r w:rsidRPr="009F1E33">
        <w:rPr>
          <w:rFonts w:ascii="Times New Roman" w:eastAsia="Times New Roman" w:hAnsi="Times New Roman" w:cs="Times New Roman"/>
          <w:sz w:val="20"/>
          <w:szCs w:val="20"/>
        </w:rPr>
        <w:t xml:space="preserve"> метод</w:t>
      </w:r>
      <w:r w:rsidRPr="003115C2">
        <w:rPr>
          <w:rFonts w:ascii="Times New Roman" w:eastAsia="Times New Roman" w:hAnsi="Times New Roman" w:cs="Times New Roman"/>
          <w:sz w:val="20"/>
          <w:szCs w:val="20"/>
        </w:rPr>
        <w:t>ів</w:t>
      </w:r>
      <w:r w:rsidRPr="009F1E33">
        <w:rPr>
          <w:rFonts w:ascii="Times New Roman" w:eastAsia="Times New Roman" w:hAnsi="Times New Roman" w:cs="Times New Roman"/>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3F60B4" w:rsidRPr="009F1E33" w:rsidRDefault="003F60B4" w:rsidP="003F60B4">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4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3F60B4" w:rsidRPr="009F1E33" w:rsidRDefault="003F60B4" w:rsidP="003F60B4">
      <w:pPr>
        <w:autoSpaceDE w:val="0"/>
        <w:autoSpaceDN w:val="0"/>
        <w:ind w:right="2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3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rPr>
        <w:t xml:space="preserve"> </w:t>
      </w:r>
      <w:r w:rsidRPr="009F1E33">
        <w:rPr>
          <w:rFonts w:ascii="Times New Roman" w:eastAsia="Times New Roman" w:hAnsi="Times New Roman" w:cs="Times New Roman"/>
          <w:sz w:val="20"/>
          <w:szCs w:val="20"/>
        </w:rPr>
        <w:t>наявні</w:t>
      </w:r>
      <w:r w:rsidRPr="009F1E33">
        <w:rPr>
          <w:rFonts w:ascii="Times New Roman" w:eastAsia="Times New Roman" w:hAnsi="Times New Roman" w:cs="Times New Roman"/>
          <w:spacing w:val="36"/>
          <w:sz w:val="20"/>
          <w:szCs w:val="20"/>
        </w:rPr>
        <w:t xml:space="preserve"> </w:t>
      </w:r>
      <w:r w:rsidRPr="009F1E33">
        <w:rPr>
          <w:rFonts w:ascii="Times New Roman" w:eastAsia="Times New Roman" w:hAnsi="Times New Roman" w:cs="Times New Roman"/>
          <w:sz w:val="20"/>
          <w:szCs w:val="20"/>
        </w:rPr>
        <w:t>окремі</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помилки</w:t>
      </w:r>
      <w:r w:rsidRPr="003115C2">
        <w:rPr>
          <w:rFonts w:ascii="Times New Roman" w:eastAsia="Times New Roman" w:hAnsi="Times New Roman" w:cs="Times New Roman"/>
          <w:sz w:val="20"/>
          <w:szCs w:val="20"/>
        </w:rPr>
        <w:t xml:space="preserve"> (наприклад, логічні)</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роботу</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здано</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на</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перевірку</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z w:val="20"/>
          <w:szCs w:val="20"/>
        </w:rPr>
        <w:t>не</w:t>
      </w:r>
      <w:r w:rsidRPr="003115C2">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rPr>
        <w:t>/ містить ознаки використання ШІ</w:t>
      </w:r>
      <w:r w:rsidRPr="009F1E33">
        <w:rPr>
          <w:rFonts w:ascii="Times New Roman" w:eastAsia="Times New Roman" w:hAnsi="Times New Roman" w:cs="Times New Roman"/>
          <w:sz w:val="20"/>
          <w:szCs w:val="20"/>
        </w:rPr>
        <w:t>; відповіді на запитання, зокрема уточнюючі та додаткові, при захисті роботи не повні або відсутні;</w:t>
      </w:r>
    </w:p>
    <w:p w:rsidR="003F60B4" w:rsidRPr="009F1E33" w:rsidRDefault="003F60B4" w:rsidP="003F60B4">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0 балів </w:t>
      </w:r>
      <w:r w:rsidRPr="009F1E33">
        <w:rPr>
          <w:rFonts w:ascii="Times New Roman" w:eastAsia="Times New Roman" w:hAnsi="Times New Roman" w:cs="Times New Roman"/>
          <w:sz w:val="20"/>
          <w:szCs w:val="20"/>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3F60B4" w:rsidRPr="009F1E33" w:rsidRDefault="003F60B4" w:rsidP="003F60B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Додаткові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(заохочувальні)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бали</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до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10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pacing w:val="-2"/>
          <w:sz w:val="20"/>
          <w:szCs w:val="20"/>
        </w:rPr>
        <w:t>балів.</w:t>
      </w:r>
    </w:p>
    <w:p w:rsidR="003F60B4" w:rsidRPr="009F1E33" w:rsidRDefault="003F60B4" w:rsidP="003F60B4">
      <w:pPr>
        <w:autoSpaceDE w:val="0"/>
        <w:autoSpaceDN w:val="0"/>
        <w:ind w:right="1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3F60B4" w:rsidRPr="003115C2"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Поза аудиторна навчально-наукова активність </w:t>
      </w:r>
      <w:r w:rsidRPr="009F1E33">
        <w:rPr>
          <w:rFonts w:ascii="Times New Roman" w:eastAsia="Times New Roman" w:hAnsi="Times New Roman" w:cs="Times New Roman"/>
          <w:sz w:val="20"/>
          <w:szCs w:val="20"/>
        </w:rPr>
        <w:t>здобувача є однією із форм самоосвіти (неформальна/</w:t>
      </w:r>
      <w:proofErr w:type="spellStart"/>
      <w:r w:rsidRPr="009F1E33">
        <w:rPr>
          <w:rFonts w:ascii="Times New Roman" w:eastAsia="Times New Roman" w:hAnsi="Times New Roman" w:cs="Times New Roman"/>
          <w:sz w:val="20"/>
          <w:szCs w:val="20"/>
        </w:rPr>
        <w:t>інформальна</w:t>
      </w:r>
      <w:proofErr w:type="spellEnd"/>
      <w:r w:rsidRPr="009F1E33">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rPr>
        <w:t>активностей</w:t>
      </w:r>
      <w:proofErr w:type="spellEnd"/>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rPr>
        <w:t>повинні корелювати з результатами навчання дисципліни</w:t>
      </w:r>
      <w:r w:rsidRPr="009F1E33">
        <w:rPr>
          <w:rFonts w:ascii="Times New Roman" w:eastAsia="Times New Roman" w:hAnsi="Times New Roman" w:cs="Times New Roman"/>
          <w:sz w:val="20"/>
          <w:szCs w:val="20"/>
        </w:rPr>
        <w:t xml:space="preserve">, зокрема за такі підтверджені види діяльності: </w:t>
      </w:r>
    </w:p>
    <w:p w:rsidR="003F60B4" w:rsidRPr="003115C2"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студентських олімпіадах; </w:t>
      </w:r>
    </w:p>
    <w:p w:rsidR="003F60B4" w:rsidRPr="003115C2"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представлення результатів науково- дослідних робіт здобувача на студентських конкурсах, конференціях; </w:t>
      </w:r>
    </w:p>
    <w:p w:rsidR="003F60B4" w:rsidRPr="003115C2"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3F60B4" w:rsidRPr="003115C2"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участь у програмах здобуття неформальної/</w:t>
      </w:r>
      <w:proofErr w:type="spellStart"/>
      <w:r w:rsidRPr="009F1E33">
        <w:rPr>
          <w:rFonts w:ascii="Times New Roman" w:eastAsia="Times New Roman" w:hAnsi="Times New Roman" w:cs="Times New Roman"/>
          <w:sz w:val="20"/>
          <w:szCs w:val="20"/>
        </w:rPr>
        <w:t>інформальної</w:t>
      </w:r>
      <w:proofErr w:type="spellEnd"/>
      <w:r w:rsidRPr="009F1E33">
        <w:rPr>
          <w:rFonts w:ascii="Times New Roman" w:eastAsia="Times New Roman" w:hAnsi="Times New Roman" w:cs="Times New Roman"/>
          <w:sz w:val="20"/>
          <w:szCs w:val="20"/>
        </w:rPr>
        <w:t xml:space="preserve"> освіти (онлайн-курси, розміщені на відкритих навчальних платформах, </w:t>
      </w:r>
      <w:proofErr w:type="spellStart"/>
      <w:r w:rsidRPr="009F1E33">
        <w:rPr>
          <w:rFonts w:ascii="Times New Roman" w:eastAsia="Times New Roman" w:hAnsi="Times New Roman" w:cs="Times New Roman"/>
          <w:sz w:val="20"/>
          <w:szCs w:val="20"/>
        </w:rPr>
        <w:t>воркшопи</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вебінари</w:t>
      </w:r>
      <w:proofErr w:type="spellEnd"/>
      <w:r w:rsidRPr="009F1E33">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3F60B4" w:rsidRPr="009F1E33"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інші види та форми </w:t>
      </w:r>
      <w:proofErr w:type="spellStart"/>
      <w:r w:rsidRPr="009F1E33">
        <w:rPr>
          <w:rFonts w:ascii="Times New Roman" w:eastAsia="Times New Roman" w:hAnsi="Times New Roman" w:cs="Times New Roman"/>
          <w:sz w:val="20"/>
          <w:szCs w:val="20"/>
        </w:rPr>
        <w:t>активностей</w:t>
      </w:r>
      <w:proofErr w:type="spellEnd"/>
      <w:r w:rsidRPr="009F1E33">
        <w:rPr>
          <w:rFonts w:ascii="Times New Roman" w:eastAsia="Times New Roman" w:hAnsi="Times New Roman" w:cs="Times New Roman"/>
          <w:sz w:val="20"/>
          <w:szCs w:val="20"/>
        </w:rPr>
        <w:t xml:space="preserve"> у контексті змісту та РН дисципліни.</w:t>
      </w:r>
    </w:p>
    <w:p w:rsidR="003F60B4" w:rsidRPr="009F1E33" w:rsidRDefault="003F60B4" w:rsidP="003F60B4">
      <w:pPr>
        <w:ind w:firstLine="708"/>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Якщо результати навчання (знання</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rPr>
        <w:t>понад тих балів</w:t>
      </w:r>
      <w:r w:rsidRPr="009F1E33">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бали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можуть</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стати вирішальними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для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отримання</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більш</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високої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оцінки за</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rPr>
        <w:t>максимально до 10 балів</w:t>
      </w:r>
      <w:r w:rsidRPr="009F1E33">
        <w:rPr>
          <w:rFonts w:ascii="Times New Roman" w:eastAsia="Times New Roman" w:hAnsi="Times New Roman" w:cs="Times New Roman"/>
          <w:sz w:val="20"/>
          <w:szCs w:val="20"/>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eastAsia="uk-UA"/>
        </w:rPr>
        <w:t>інформальної</w:t>
      </w:r>
      <w:proofErr w:type="spellEnd"/>
      <w:r w:rsidRPr="003115C2">
        <w:rPr>
          <w:rFonts w:ascii="Times New Roman" w:eastAsia="Times New Roman" w:hAnsi="Times New Roman" w:cs="Times New Roman"/>
          <w:color w:val="000000"/>
          <w:sz w:val="20"/>
          <w:szCs w:val="20"/>
          <w:lang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eastAsia="uk-UA"/>
        </w:rPr>
        <w:t>інформальної</w:t>
      </w:r>
      <w:proofErr w:type="spellEnd"/>
      <w:r w:rsidRPr="003115C2">
        <w:rPr>
          <w:rFonts w:ascii="Times New Roman" w:eastAsia="Times New Roman" w:hAnsi="Times New Roman" w:cs="Times New Roman"/>
          <w:color w:val="000000"/>
          <w:sz w:val="20"/>
          <w:szCs w:val="20"/>
          <w:lang w:eastAsia="uk-UA"/>
        </w:rPr>
        <w:t xml:space="preserve"> освіти» (</w:t>
      </w:r>
      <w:hyperlink r:id="rId8" w:history="1">
        <w:r w:rsidRPr="003115C2">
          <w:rPr>
            <w:rStyle w:val="a8"/>
            <w:rFonts w:ascii="Times New Roman" w:eastAsia="Times New Roman" w:hAnsi="Times New Roman"/>
            <w:sz w:val="20"/>
            <w:szCs w:val="20"/>
            <w:lang w:eastAsia="uk-UA"/>
          </w:rPr>
          <w:t>https://salo.li/D2b6234</w:t>
        </w:r>
      </w:hyperlink>
      <w:r w:rsidRPr="003115C2">
        <w:rPr>
          <w:rFonts w:ascii="Times New Roman" w:eastAsia="Times New Roman" w:hAnsi="Times New Roman" w:cs="Times New Roman"/>
          <w:color w:val="000000"/>
          <w:sz w:val="20"/>
          <w:szCs w:val="20"/>
          <w:lang w:eastAsia="uk-UA"/>
        </w:rPr>
        <w:t>).</w:t>
      </w:r>
    </w:p>
    <w:p w:rsidR="003F60B4" w:rsidRPr="009F1E33" w:rsidRDefault="003F60B4" w:rsidP="003F60B4">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Підсумковий</w:t>
      </w:r>
      <w:r w:rsidRPr="009F1E33">
        <w:rPr>
          <w:rFonts w:ascii="Times New Roman" w:eastAsia="Times New Roman" w:hAnsi="Times New Roman" w:cs="Times New Roman"/>
          <w:i/>
          <w:spacing w:val="-8"/>
          <w:sz w:val="20"/>
          <w:szCs w:val="20"/>
        </w:rPr>
        <w:t xml:space="preserve"> </w:t>
      </w:r>
      <w:r w:rsidRPr="009F1E33">
        <w:rPr>
          <w:rFonts w:ascii="Times New Roman" w:eastAsia="Times New Roman" w:hAnsi="Times New Roman" w:cs="Times New Roman"/>
          <w:i/>
          <w:spacing w:val="-2"/>
          <w:sz w:val="20"/>
          <w:szCs w:val="20"/>
        </w:rPr>
        <w:t>контроль.</w:t>
      </w:r>
    </w:p>
    <w:p w:rsidR="003F60B4" w:rsidRPr="009F1E33" w:rsidRDefault="003F60B4" w:rsidP="003F60B4">
      <w:pPr>
        <w:autoSpaceDE w:val="0"/>
        <w:autoSpaceDN w:val="0"/>
        <w:ind w:right="1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Pr>
          <w:rFonts w:ascii="Times New Roman" w:eastAsia="Times New Roman" w:hAnsi="Times New Roman" w:cs="Times New Roman"/>
          <w:sz w:val="20"/>
          <w:szCs w:val="20"/>
        </w:rPr>
        <w:t>тем</w:t>
      </w:r>
      <w:r w:rsidRPr="009F1E33">
        <w:rPr>
          <w:rFonts w:ascii="Times New Roman" w:eastAsia="Times New Roman" w:hAnsi="Times New Roman" w:cs="Times New Roman"/>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3F60B4" w:rsidRPr="009F1E33" w:rsidRDefault="003F60B4" w:rsidP="003F60B4">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Підсумковий</w:t>
      </w:r>
      <w:r w:rsidRPr="009F1E33">
        <w:rPr>
          <w:rFonts w:ascii="Times New Roman" w:eastAsia="Times New Roman" w:hAnsi="Times New Roman" w:cs="Times New Roman"/>
          <w:spacing w:val="29"/>
          <w:sz w:val="20"/>
          <w:szCs w:val="20"/>
        </w:rPr>
        <w:t xml:space="preserve">  </w:t>
      </w:r>
      <w:r w:rsidRPr="009F1E33">
        <w:rPr>
          <w:rFonts w:ascii="Times New Roman" w:eastAsia="Times New Roman" w:hAnsi="Times New Roman" w:cs="Times New Roman"/>
          <w:sz w:val="20"/>
          <w:szCs w:val="20"/>
        </w:rPr>
        <w:t>семестровий</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контроль</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проводиться</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у</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формі</w:t>
      </w:r>
      <w:r w:rsidRPr="009F1E33">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екзамену</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pacing w:val="-2"/>
          <w:sz w:val="20"/>
          <w:szCs w:val="20"/>
        </w:rPr>
        <w:t>здобувач</w:t>
      </w:r>
      <w:r w:rsidRPr="003115C2">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та розв’язує </w:t>
      </w:r>
      <w:r w:rsidRPr="003115C2">
        <w:rPr>
          <w:rFonts w:ascii="Times New Roman" w:eastAsia="Times New Roman" w:hAnsi="Times New Roman" w:cs="Times New Roman"/>
          <w:sz w:val="20"/>
          <w:szCs w:val="20"/>
        </w:rPr>
        <w:t xml:space="preserve"> ситуаційну </w:t>
      </w:r>
      <w:r w:rsidRPr="009F1E33">
        <w:rPr>
          <w:rFonts w:ascii="Times New Roman" w:eastAsia="Times New Roman" w:hAnsi="Times New Roman" w:cs="Times New Roman"/>
          <w:sz w:val="20"/>
          <w:szCs w:val="20"/>
        </w:rPr>
        <w:t>задач</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включен</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3F60B4" w:rsidRPr="009F1E33" w:rsidRDefault="003F60B4" w:rsidP="003F60B4">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lastRenderedPageBreak/>
        <w:t xml:space="preserve">Бальне оцінювання відповідей здобувача щодо розв’язку </w:t>
      </w:r>
      <w:r w:rsidRPr="003115C2">
        <w:rPr>
          <w:rFonts w:ascii="Times New Roman" w:eastAsia="Times New Roman" w:hAnsi="Times New Roman" w:cs="Times New Roman"/>
          <w:sz w:val="20"/>
          <w:szCs w:val="20"/>
        </w:rPr>
        <w:t xml:space="preserve">ситуаційної </w:t>
      </w:r>
      <w:r w:rsidRPr="009F1E33">
        <w:rPr>
          <w:rFonts w:ascii="Times New Roman" w:eastAsia="Times New Roman" w:hAnsi="Times New Roman" w:cs="Times New Roman"/>
          <w:sz w:val="20"/>
          <w:szCs w:val="20"/>
        </w:rPr>
        <w:t>задач</w:t>
      </w:r>
      <w:r w:rsidRPr="003115C2">
        <w:rPr>
          <w:rFonts w:ascii="Times New Roman" w:eastAsia="Times New Roman" w:hAnsi="Times New Roman" w:cs="Times New Roman"/>
          <w:sz w:val="20"/>
          <w:szCs w:val="20"/>
        </w:rPr>
        <w:t>і</w:t>
      </w:r>
      <w:r w:rsidRPr="009F1E33">
        <w:rPr>
          <w:rFonts w:ascii="Times New Roman" w:eastAsia="Times New Roman" w:hAnsi="Times New Roman" w:cs="Times New Roman"/>
          <w:sz w:val="20"/>
          <w:szCs w:val="20"/>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rPr>
        <w:t>Structure</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of</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the</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Observed</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Learning</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Outcomes</w:t>
      </w:r>
      <w:proofErr w:type="spellEnd"/>
      <w:r w:rsidRPr="009F1E33">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rPr>
        <w:t>релевантно</w:t>
      </w:r>
      <w:proofErr w:type="spellEnd"/>
      <w:r w:rsidRPr="009F1E33">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9" w:history="1">
        <w:r w:rsidRPr="009F1E33">
          <w:rPr>
            <w:rFonts w:ascii="Times New Roman" w:eastAsia="Times New Roman" w:hAnsi="Times New Roman" w:cs="Times New Roman"/>
            <w:color w:val="0000FF"/>
            <w:sz w:val="20"/>
            <w:szCs w:val="20"/>
            <w:u w:val="single"/>
          </w:rPr>
          <w:t>https://surl.li/uldlbv</w:t>
        </w:r>
      </w:hyperlink>
      <w:r w:rsidRPr="009F1E33">
        <w:rPr>
          <w:rFonts w:ascii="Times New Roman" w:eastAsia="Times New Roman" w:hAnsi="Times New Roman" w:cs="Times New Roman"/>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знати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розуміти»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i/>
          <w:sz w:val="20"/>
          <w:szCs w:val="20"/>
        </w:rPr>
        <w:t>0</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не</w:t>
      </w:r>
      <w:r w:rsidRPr="009F1E33">
        <w:rPr>
          <w:rFonts w:ascii="Times New Roman" w:eastAsia="Times New Roman" w:hAnsi="Times New Roman" w:cs="Times New Roman"/>
          <w:i/>
          <w:spacing w:val="-2"/>
          <w:sz w:val="20"/>
          <w:szCs w:val="20"/>
        </w:rPr>
        <w:t xml:space="preserve"> 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«частково</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впоратися</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із</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завданням»</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
          <w:sz w:val="20"/>
          <w:szCs w:val="20"/>
        </w:rPr>
        <w:t xml:space="preserve"> </w:t>
      </w:r>
      <w:r w:rsidRPr="003115C2">
        <w:rPr>
          <w:rFonts w:ascii="Times New Roman" w:eastAsia="Times New Roman" w:hAnsi="Times New Roman" w:cs="Times New Roman"/>
          <w:spacing w:val="-6"/>
          <w:sz w:val="20"/>
          <w:szCs w:val="20"/>
        </w:rPr>
        <w:t>7-11</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зараховано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pacing w:val="-2"/>
          <w:sz w:val="20"/>
          <w:szCs w:val="20"/>
        </w:rPr>
        <w:t>умовно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2:</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«назвати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розпізнати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дії»</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3115C2">
        <w:rPr>
          <w:rFonts w:ascii="Times New Roman" w:eastAsia="Times New Roman" w:hAnsi="Times New Roman" w:cs="Times New Roman"/>
          <w:spacing w:val="-4"/>
          <w:sz w:val="20"/>
          <w:szCs w:val="20"/>
        </w:rPr>
        <w:t>12</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3:</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послідовність</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дій</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описувати»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3-14</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«порівняти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показати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зв’язки»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4-15</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«обґрунтувати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аналізувати»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6</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7</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«теоретизувати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генерувати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гіпотези»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8-19</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numPr>
          <w:ilvl w:val="0"/>
          <w:numId w:val="9"/>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«абстрагувати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створювати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формулювати»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3115C2">
        <w:rPr>
          <w:rFonts w:ascii="Times New Roman" w:eastAsia="Times New Roman" w:hAnsi="Times New Roman" w:cs="Times New Roman"/>
          <w:spacing w:val="-5"/>
          <w:sz w:val="20"/>
          <w:szCs w:val="20"/>
        </w:rPr>
        <w:t>20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3F60B4" w:rsidRPr="009F1E33" w:rsidRDefault="003F60B4" w:rsidP="003F60B4">
      <w:pPr>
        <w:autoSpaceDE w:val="0"/>
        <w:autoSpaceDN w:val="0"/>
        <w:ind w:right="20"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rPr>
        <w:t>.</w:t>
      </w:r>
    </w:p>
    <w:p w:rsidR="003F60B4" w:rsidRPr="009F1E33" w:rsidRDefault="003F60B4" w:rsidP="003F60B4">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Підсумковий контроль вважається </w:t>
      </w:r>
      <w:r w:rsidRPr="009F1E33">
        <w:rPr>
          <w:rFonts w:ascii="Times New Roman" w:eastAsia="Times New Roman" w:hAnsi="Times New Roman" w:cs="Times New Roman"/>
          <w:i/>
          <w:sz w:val="20"/>
          <w:szCs w:val="20"/>
        </w:rPr>
        <w:t>пройденим успішно</w:t>
      </w:r>
      <w:r w:rsidRPr="009F1E33">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rPr>
        <w:t xml:space="preserve">інакше </w:t>
      </w:r>
      <w:r w:rsidRPr="009F1E33">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rPr>
        <w:t>підсумкова оцінка із дисципліни є незадовільною</w:t>
      </w:r>
      <w:r w:rsidRPr="009F1E33">
        <w:rPr>
          <w:rFonts w:ascii="Times New Roman" w:eastAsia="Times New Roman" w:hAnsi="Times New Roman" w:cs="Times New Roman"/>
          <w:sz w:val="20"/>
          <w:szCs w:val="20"/>
        </w:rPr>
        <w:t>.</w:t>
      </w:r>
    </w:p>
    <w:p w:rsidR="003F60B4" w:rsidRPr="009F1E33" w:rsidRDefault="003F60B4" w:rsidP="003F60B4">
      <w:pPr>
        <w:autoSpaceDE w:val="0"/>
        <w:autoSpaceDN w:val="0"/>
        <w:ind w:right="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b/>
          <w:i/>
          <w:sz w:val="20"/>
          <w:szCs w:val="20"/>
        </w:rPr>
        <w:t xml:space="preserve">Загальна семестрова бальна оцінка за дисципліну </w:t>
      </w:r>
      <w:r w:rsidRPr="009F1E33">
        <w:rPr>
          <w:rFonts w:ascii="Times New Roman" w:eastAsia="Times New Roman" w:hAnsi="Times New Roman" w:cs="Times New Roman"/>
          <w:sz w:val="20"/>
          <w:szCs w:val="20"/>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rPr>
        <w:t>100 балів</w:t>
      </w:r>
      <w:r w:rsidRPr="009F1E33">
        <w:rPr>
          <w:rFonts w:ascii="Times New Roman" w:eastAsia="Times New Roman" w:hAnsi="Times New Roman" w:cs="Times New Roman"/>
          <w:sz w:val="20"/>
          <w:szCs w:val="20"/>
        </w:rPr>
        <w:t xml:space="preserve">. Бальна оцінка переводиться у </w:t>
      </w:r>
      <w:r w:rsidRPr="009F1E33">
        <w:rPr>
          <w:rFonts w:ascii="Times New Roman" w:eastAsia="Times New Roman" w:hAnsi="Times New Roman" w:cs="Times New Roman"/>
          <w:b/>
          <w:sz w:val="20"/>
          <w:szCs w:val="20"/>
        </w:rPr>
        <w:t xml:space="preserve">національну </w:t>
      </w:r>
      <w:r w:rsidRPr="009F1E33">
        <w:rPr>
          <w:rFonts w:ascii="Times New Roman" w:eastAsia="Times New Roman" w:hAnsi="Times New Roman" w:cs="Times New Roman"/>
          <w:sz w:val="20"/>
          <w:szCs w:val="20"/>
        </w:rPr>
        <w:t xml:space="preserve">шкалу та шкалу </w:t>
      </w:r>
      <w:r w:rsidRPr="009F1E33">
        <w:rPr>
          <w:rFonts w:ascii="Times New Roman" w:eastAsia="Times New Roman" w:hAnsi="Times New Roman" w:cs="Times New Roman"/>
          <w:b/>
          <w:spacing w:val="-2"/>
          <w:sz w:val="20"/>
          <w:szCs w:val="20"/>
        </w:rPr>
        <w:t>ECTS</w:t>
      </w:r>
      <w:r w:rsidRPr="009F1E33">
        <w:rPr>
          <w:rFonts w:ascii="Times New Roman" w:eastAsia="Times New Roman" w:hAnsi="Times New Roman" w:cs="Times New Roman"/>
          <w:spacing w:val="-2"/>
          <w:sz w:val="20"/>
          <w:szCs w:val="20"/>
        </w:rPr>
        <w:t>.</w:t>
      </w:r>
    </w:p>
    <w:p w:rsidR="003F60B4" w:rsidRDefault="003F60B4" w:rsidP="003F60B4">
      <w:pPr>
        <w:rPr>
          <w:rFonts w:ascii="Times New Roman" w:eastAsia="MS Mincho" w:hAnsi="Times New Roman" w:cs="Times New Roman"/>
          <w:b/>
          <w:color w:val="000000"/>
          <w:sz w:val="20"/>
          <w:szCs w:val="20"/>
        </w:rPr>
      </w:pPr>
    </w:p>
    <w:p w:rsidR="003F60B4" w:rsidRPr="003115C2" w:rsidRDefault="003F60B4" w:rsidP="003F60B4">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F60B4" w:rsidRPr="003115C2" w:rsidTr="00F243F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ascii="Times New Roman" w:eastAsia="MS Gothic" w:hAnsi="Times New Roman" w:cs="Times New Roman"/>
                <w:caps/>
                <w:color w:val="000000"/>
                <w:sz w:val="20"/>
                <w:szCs w:val="20"/>
              </w:rPr>
              <w:t>З</w:t>
            </w:r>
            <w:r w:rsidRPr="003115C2">
              <w:rPr>
                <w:rFonts w:ascii="Times New Roman" w:eastAsia="MS Gothic" w:hAnsi="Times New Roman" w:cs="Times New Roman"/>
                <w:color w:val="000000"/>
                <w:sz w:val="20"/>
                <w:szCs w:val="20"/>
              </w:rPr>
              <w:t>а шкалою</w:t>
            </w:r>
          </w:p>
          <w:p w:rsidR="003F60B4" w:rsidRPr="003115C2" w:rsidRDefault="003F60B4" w:rsidP="00F243F0">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національною шкалою</w:t>
            </w:r>
          </w:p>
        </w:tc>
      </w:tr>
      <w:tr w:rsidR="003F60B4" w:rsidRPr="003115C2" w:rsidTr="00F243F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snapToGrid w:val="0"/>
              <w:spacing w:line="220" w:lineRule="auto"/>
              <w:outlineLvl w:val="1"/>
              <w:rPr>
                <w:rFonts w:ascii="Times New Roman" w:eastAsia="MS Gothic" w:hAnsi="Times New Roman" w:cs="Times New Roman"/>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snapToGrid w:val="0"/>
              <w:spacing w:line="220" w:lineRule="auto"/>
              <w:outlineLvl w:val="4"/>
              <w:rPr>
                <w:rFonts w:ascii="Times New Roman" w:eastAsia="MS Gothic"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3F60B4" w:rsidRPr="003115C2" w:rsidRDefault="003F60B4"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Залік</w:t>
            </w: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Зараховано</w:t>
            </w: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54"/>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Не зараховано</w:t>
            </w:r>
          </w:p>
        </w:tc>
      </w:tr>
      <w:tr w:rsidR="003F60B4"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B4" w:rsidRPr="003115C2" w:rsidRDefault="003F60B4" w:rsidP="00F243F0">
            <w:pPr>
              <w:snapToGrid w:val="0"/>
              <w:spacing w:line="220" w:lineRule="auto"/>
              <w:ind w:right="-54"/>
              <w:jc w:val="center"/>
              <w:rPr>
                <w:rFonts w:ascii="Times New Roman" w:eastAsia="MS Mincho" w:hAnsi="Times New Roman" w:cs="Times New Roman"/>
                <w:color w:val="000000"/>
                <w:spacing w:val="-2"/>
                <w:sz w:val="20"/>
                <w:szCs w:val="20"/>
              </w:rPr>
            </w:pPr>
          </w:p>
        </w:tc>
      </w:tr>
    </w:tbl>
    <w:p w:rsidR="003F60B4" w:rsidRPr="003115C2" w:rsidRDefault="003F60B4" w:rsidP="003F60B4">
      <w:pPr>
        <w:shd w:val="clear" w:color="auto" w:fill="FFFFFF"/>
        <w:jc w:val="center"/>
        <w:rPr>
          <w:rFonts w:ascii="Times New Roman" w:eastAsia="MS Mincho" w:hAnsi="Times New Roman" w:cs="Times New Roman"/>
          <w:b/>
          <w:sz w:val="20"/>
          <w:szCs w:val="20"/>
        </w:rPr>
      </w:pPr>
    </w:p>
    <w:p w:rsidR="003F60B4" w:rsidRDefault="003F60B4" w:rsidP="003F60B4">
      <w:pPr>
        <w:shd w:val="clear" w:color="auto" w:fill="FFFFFF"/>
        <w:jc w:val="center"/>
        <w:rPr>
          <w:rFonts w:ascii="Times New Roman" w:eastAsia="MS Mincho" w:hAnsi="Times New Roman" w:cs="Times New Roman"/>
          <w:b/>
          <w:sz w:val="20"/>
          <w:szCs w:val="20"/>
        </w:rPr>
      </w:pPr>
    </w:p>
    <w:p w:rsidR="003F60B4" w:rsidRDefault="003F60B4" w:rsidP="003F60B4">
      <w:pPr>
        <w:shd w:val="clear" w:color="auto" w:fill="FFFFFF"/>
        <w:rPr>
          <w:rFonts w:ascii="Times New Roman" w:eastAsia="MS Mincho" w:hAnsi="Times New Roman" w:cs="Times New Roman"/>
          <w:b/>
          <w:sz w:val="20"/>
          <w:szCs w:val="20"/>
        </w:rPr>
      </w:pPr>
    </w:p>
    <w:p w:rsidR="00B4290B" w:rsidRDefault="00B4290B" w:rsidP="00BE7B34">
      <w:pPr>
        <w:pStyle w:val="3"/>
      </w:pPr>
    </w:p>
    <w:p w:rsidR="00BE7B34" w:rsidRDefault="00BE7B34" w:rsidP="00BE7B34">
      <w:pPr>
        <w:pStyle w:val="3"/>
      </w:pPr>
      <w:r>
        <w:t>3. СИСТЕМА ОЦІНЮВАННЯ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7"/>
        <w:gridCol w:w="2186"/>
        <w:gridCol w:w="4802"/>
      </w:tblGrid>
      <w:tr w:rsidR="00BE7B34" w:rsidTr="006E7863">
        <w:trPr>
          <w:tblCellSpacing w:w="15" w:type="dxa"/>
        </w:trPr>
        <w:tc>
          <w:tcPr>
            <w:tcW w:w="0" w:type="auto"/>
            <w:vAlign w:val="center"/>
            <w:hideMark/>
          </w:tcPr>
          <w:p w:rsidR="00BE7B34" w:rsidRDefault="00BE7B34">
            <w:pPr>
              <w:pStyle w:val="a5"/>
              <w:jc w:val="center"/>
              <w:rPr>
                <w:b/>
                <w:bCs/>
              </w:rPr>
            </w:pPr>
            <w:r>
              <w:rPr>
                <w:b/>
                <w:bCs/>
              </w:rPr>
              <w:t xml:space="preserve">Вид </w:t>
            </w:r>
            <w:proofErr w:type="spellStart"/>
            <w:r>
              <w:rPr>
                <w:b/>
                <w:bCs/>
              </w:rPr>
              <w:t>оцінювання</w:t>
            </w:r>
            <w:proofErr w:type="spellEnd"/>
          </w:p>
        </w:tc>
        <w:tc>
          <w:tcPr>
            <w:tcW w:w="0" w:type="auto"/>
            <w:vAlign w:val="center"/>
            <w:hideMark/>
          </w:tcPr>
          <w:p w:rsidR="00BE7B34" w:rsidRDefault="00BE7B34">
            <w:pPr>
              <w:pStyle w:val="a5"/>
              <w:jc w:val="center"/>
              <w:rPr>
                <w:b/>
                <w:bCs/>
              </w:rPr>
            </w:pPr>
            <w:proofErr w:type="spellStart"/>
            <w:r>
              <w:rPr>
                <w:b/>
                <w:bCs/>
              </w:rPr>
              <w:t>Відсоток</w:t>
            </w:r>
            <w:proofErr w:type="spellEnd"/>
            <w:r>
              <w:rPr>
                <w:b/>
                <w:bCs/>
              </w:rPr>
              <w:t xml:space="preserve"> </w:t>
            </w:r>
            <w:proofErr w:type="spellStart"/>
            <w:r>
              <w:rPr>
                <w:b/>
                <w:bCs/>
              </w:rPr>
              <w:t>від</w:t>
            </w:r>
            <w:proofErr w:type="spellEnd"/>
            <w:r>
              <w:rPr>
                <w:b/>
                <w:bCs/>
              </w:rPr>
              <w:t xml:space="preserve"> </w:t>
            </w:r>
            <w:proofErr w:type="spellStart"/>
            <w:r>
              <w:rPr>
                <w:b/>
                <w:bCs/>
              </w:rPr>
              <w:t>підсумкової</w:t>
            </w:r>
            <w:proofErr w:type="spellEnd"/>
            <w:r>
              <w:rPr>
                <w:b/>
                <w:bCs/>
              </w:rPr>
              <w:t xml:space="preserve"> </w:t>
            </w:r>
            <w:proofErr w:type="spellStart"/>
            <w:r>
              <w:rPr>
                <w:b/>
                <w:bCs/>
              </w:rPr>
              <w:t>оцінки</w:t>
            </w:r>
            <w:proofErr w:type="spellEnd"/>
          </w:p>
        </w:tc>
        <w:tc>
          <w:tcPr>
            <w:tcW w:w="0" w:type="auto"/>
            <w:vAlign w:val="center"/>
            <w:hideMark/>
          </w:tcPr>
          <w:p w:rsidR="00BE7B34" w:rsidRDefault="00BE7B34">
            <w:pPr>
              <w:pStyle w:val="a5"/>
              <w:jc w:val="center"/>
              <w:rPr>
                <w:b/>
                <w:bCs/>
              </w:rPr>
            </w:pPr>
            <w:proofErr w:type="spellStart"/>
            <w:r>
              <w:rPr>
                <w:b/>
                <w:bCs/>
              </w:rPr>
              <w:t>Опис</w:t>
            </w:r>
            <w:proofErr w:type="spellEnd"/>
          </w:p>
        </w:tc>
      </w:tr>
      <w:tr w:rsidR="00BE7B34" w:rsidTr="006E7863">
        <w:trPr>
          <w:tblCellSpacing w:w="15" w:type="dxa"/>
        </w:trPr>
        <w:tc>
          <w:tcPr>
            <w:tcW w:w="0" w:type="auto"/>
            <w:vAlign w:val="center"/>
            <w:hideMark/>
          </w:tcPr>
          <w:p w:rsidR="00BE7B34" w:rsidRDefault="00BE7B34">
            <w:pPr>
              <w:pStyle w:val="a5"/>
            </w:pPr>
            <w:proofErr w:type="spellStart"/>
            <w:r>
              <w:rPr>
                <w:rStyle w:val="a6"/>
              </w:rPr>
              <w:t>Поточний</w:t>
            </w:r>
            <w:proofErr w:type="spellEnd"/>
            <w:r>
              <w:rPr>
                <w:rStyle w:val="a6"/>
              </w:rPr>
              <w:t xml:space="preserve"> контроль (ПК)</w:t>
            </w:r>
          </w:p>
        </w:tc>
        <w:tc>
          <w:tcPr>
            <w:tcW w:w="0" w:type="auto"/>
            <w:vAlign w:val="center"/>
            <w:hideMark/>
          </w:tcPr>
          <w:p w:rsidR="00BE7B34" w:rsidRDefault="00BE7B34">
            <w:pPr>
              <w:pStyle w:val="a5"/>
            </w:pPr>
            <w:r>
              <w:t>40%</w:t>
            </w:r>
          </w:p>
        </w:tc>
        <w:tc>
          <w:tcPr>
            <w:tcW w:w="0" w:type="auto"/>
            <w:vAlign w:val="center"/>
            <w:hideMark/>
          </w:tcPr>
          <w:p w:rsidR="00BE7B34" w:rsidRDefault="00BE7B34">
            <w:pPr>
              <w:pStyle w:val="a5"/>
            </w:pPr>
            <w:r>
              <w:t xml:space="preserve">Участь у </w:t>
            </w:r>
            <w:proofErr w:type="spellStart"/>
            <w:r>
              <w:t>семінарах</w:t>
            </w:r>
            <w:proofErr w:type="spellEnd"/>
            <w:r>
              <w:t xml:space="preserve">, </w:t>
            </w:r>
            <w:proofErr w:type="spellStart"/>
            <w:r>
              <w:t>міні-кейси</w:t>
            </w:r>
            <w:proofErr w:type="spellEnd"/>
            <w:r>
              <w:t xml:space="preserve">, </w:t>
            </w:r>
            <w:proofErr w:type="spellStart"/>
            <w:r>
              <w:t>тестування</w:t>
            </w:r>
            <w:proofErr w:type="spellEnd"/>
            <w:r>
              <w:t xml:space="preserve"> за модулями.</w:t>
            </w:r>
          </w:p>
        </w:tc>
      </w:tr>
      <w:tr w:rsidR="00BE7B34" w:rsidTr="006E7863">
        <w:trPr>
          <w:tblCellSpacing w:w="15" w:type="dxa"/>
        </w:trPr>
        <w:tc>
          <w:tcPr>
            <w:tcW w:w="0" w:type="auto"/>
            <w:vAlign w:val="center"/>
            <w:hideMark/>
          </w:tcPr>
          <w:p w:rsidR="00BE7B34" w:rsidRDefault="00BE7B34">
            <w:pPr>
              <w:pStyle w:val="a5"/>
            </w:pPr>
            <w:proofErr w:type="spellStart"/>
            <w:r>
              <w:rPr>
                <w:rStyle w:val="a6"/>
              </w:rPr>
              <w:t>Проміжний</w:t>
            </w:r>
            <w:proofErr w:type="spellEnd"/>
            <w:r>
              <w:rPr>
                <w:rStyle w:val="a6"/>
              </w:rPr>
              <w:t xml:space="preserve"> контроль (ПК)</w:t>
            </w:r>
          </w:p>
        </w:tc>
        <w:tc>
          <w:tcPr>
            <w:tcW w:w="0" w:type="auto"/>
            <w:vAlign w:val="center"/>
            <w:hideMark/>
          </w:tcPr>
          <w:p w:rsidR="00BE7B34" w:rsidRDefault="00BE7B34">
            <w:pPr>
              <w:pStyle w:val="a5"/>
            </w:pPr>
            <w:r>
              <w:t>20%</w:t>
            </w:r>
          </w:p>
        </w:tc>
        <w:tc>
          <w:tcPr>
            <w:tcW w:w="0" w:type="auto"/>
            <w:vAlign w:val="center"/>
            <w:hideMark/>
          </w:tcPr>
          <w:p w:rsidR="00BE7B34" w:rsidRDefault="00BE7B34">
            <w:pPr>
              <w:pStyle w:val="a5"/>
            </w:pPr>
            <w:proofErr w:type="spellStart"/>
            <w:r>
              <w:t>Аналіз</w:t>
            </w:r>
            <w:proofErr w:type="spellEnd"/>
            <w:r>
              <w:t xml:space="preserve"> HR-</w:t>
            </w:r>
            <w:proofErr w:type="spellStart"/>
            <w:r>
              <w:t>стратегії</w:t>
            </w:r>
            <w:proofErr w:type="spellEnd"/>
            <w:r>
              <w:t xml:space="preserve"> </w:t>
            </w:r>
            <w:proofErr w:type="spellStart"/>
            <w:r>
              <w:t>реальної</w:t>
            </w:r>
            <w:proofErr w:type="spellEnd"/>
            <w:r>
              <w:t xml:space="preserve"> </w:t>
            </w:r>
            <w:proofErr w:type="spellStart"/>
            <w:r>
              <w:t>логістичної</w:t>
            </w:r>
            <w:proofErr w:type="spellEnd"/>
            <w:r>
              <w:t xml:space="preserve"> </w:t>
            </w:r>
            <w:proofErr w:type="spellStart"/>
            <w:r>
              <w:t>компанії</w:t>
            </w:r>
            <w:proofErr w:type="spellEnd"/>
            <w:r>
              <w:t>.</w:t>
            </w:r>
          </w:p>
        </w:tc>
      </w:tr>
      <w:tr w:rsidR="00BE7B34" w:rsidTr="006E7863">
        <w:trPr>
          <w:tblCellSpacing w:w="15" w:type="dxa"/>
        </w:trPr>
        <w:tc>
          <w:tcPr>
            <w:tcW w:w="0" w:type="auto"/>
            <w:vAlign w:val="center"/>
            <w:hideMark/>
          </w:tcPr>
          <w:p w:rsidR="00BE7B34" w:rsidRDefault="00BE7B34">
            <w:pPr>
              <w:pStyle w:val="a5"/>
            </w:pPr>
            <w:proofErr w:type="spellStart"/>
            <w:r>
              <w:rPr>
                <w:rStyle w:val="a6"/>
              </w:rPr>
              <w:t>Підсумковий</w:t>
            </w:r>
            <w:proofErr w:type="spellEnd"/>
            <w:r>
              <w:rPr>
                <w:rStyle w:val="a6"/>
              </w:rPr>
              <w:t xml:space="preserve"> контроль (</w:t>
            </w:r>
            <w:proofErr w:type="spellStart"/>
            <w:r>
              <w:rPr>
                <w:rStyle w:val="a6"/>
              </w:rPr>
              <w:t>Екзамен</w:t>
            </w:r>
            <w:proofErr w:type="spellEnd"/>
            <w:r>
              <w:rPr>
                <w:rStyle w:val="a6"/>
              </w:rPr>
              <w:t>)</w:t>
            </w:r>
          </w:p>
        </w:tc>
        <w:tc>
          <w:tcPr>
            <w:tcW w:w="0" w:type="auto"/>
            <w:vAlign w:val="center"/>
            <w:hideMark/>
          </w:tcPr>
          <w:p w:rsidR="00BE7B34" w:rsidRDefault="00BE7B34">
            <w:pPr>
              <w:pStyle w:val="a5"/>
            </w:pPr>
            <w:r>
              <w:t>40%</w:t>
            </w:r>
          </w:p>
        </w:tc>
        <w:tc>
          <w:tcPr>
            <w:tcW w:w="0" w:type="auto"/>
            <w:vAlign w:val="center"/>
            <w:hideMark/>
          </w:tcPr>
          <w:p w:rsidR="00BE7B34" w:rsidRDefault="00BE7B34">
            <w:pPr>
              <w:pStyle w:val="a5"/>
            </w:pPr>
            <w:proofErr w:type="spellStart"/>
            <w:r>
              <w:t>Комплексний</w:t>
            </w:r>
            <w:proofErr w:type="spellEnd"/>
            <w:r>
              <w:t xml:space="preserve"> </w:t>
            </w:r>
            <w:proofErr w:type="spellStart"/>
            <w:r>
              <w:t>проєкт</w:t>
            </w:r>
            <w:proofErr w:type="spellEnd"/>
            <w:r>
              <w:t xml:space="preserve">: </w:t>
            </w:r>
            <w:proofErr w:type="spellStart"/>
            <w:r>
              <w:t>розробка</w:t>
            </w:r>
            <w:proofErr w:type="spellEnd"/>
            <w:r>
              <w:t xml:space="preserve"> HR-</w:t>
            </w:r>
            <w:proofErr w:type="spellStart"/>
            <w:r>
              <w:t>стратегії</w:t>
            </w:r>
            <w:proofErr w:type="spellEnd"/>
            <w:r>
              <w:t xml:space="preserve"> для </w:t>
            </w:r>
            <w:proofErr w:type="spellStart"/>
            <w:r>
              <w:t>стартапу</w:t>
            </w:r>
            <w:proofErr w:type="spellEnd"/>
            <w:r>
              <w:t xml:space="preserve"> в </w:t>
            </w:r>
            <w:proofErr w:type="spellStart"/>
            <w:r>
              <w:t>сфері</w:t>
            </w:r>
            <w:proofErr w:type="spellEnd"/>
            <w:r>
              <w:t xml:space="preserve"> e-</w:t>
            </w:r>
            <w:proofErr w:type="spellStart"/>
            <w:r>
              <w:t>commerce</w:t>
            </w:r>
            <w:proofErr w:type="spellEnd"/>
            <w:r>
              <w:t>/</w:t>
            </w:r>
            <w:proofErr w:type="spellStart"/>
            <w:r>
              <w:t>логістики</w:t>
            </w:r>
            <w:proofErr w:type="spellEnd"/>
            <w:r>
              <w:t>.</w:t>
            </w:r>
          </w:p>
        </w:tc>
      </w:tr>
    </w:tbl>
    <w:p w:rsidR="00BE7B34" w:rsidRDefault="00BE7B34" w:rsidP="00BE7B34">
      <w:pPr>
        <w:pStyle w:val="a5"/>
      </w:pPr>
      <w:r>
        <w:rPr>
          <w:rStyle w:val="a6"/>
        </w:rPr>
        <w:lastRenderedPageBreak/>
        <w:t xml:space="preserve">Шкала </w:t>
      </w:r>
      <w:proofErr w:type="spellStart"/>
      <w:r>
        <w:rPr>
          <w:rStyle w:val="a6"/>
        </w:rPr>
        <w:t>оцінювання</w:t>
      </w:r>
      <w:proofErr w:type="spellEnd"/>
      <w:r>
        <w:rPr>
          <w:rStyle w:val="a6"/>
        </w:rPr>
        <w:t>:</w:t>
      </w:r>
      <w:r>
        <w:t xml:space="preserve"> 90-100% (</w:t>
      </w:r>
      <w:proofErr w:type="spellStart"/>
      <w:r>
        <w:t>Відмінно</w:t>
      </w:r>
      <w:proofErr w:type="spellEnd"/>
      <w:r>
        <w:t>), 75-89% (Добре), 60-74% (</w:t>
      </w:r>
      <w:proofErr w:type="spellStart"/>
      <w:r>
        <w:t>Задовільно</w:t>
      </w:r>
      <w:proofErr w:type="spellEnd"/>
      <w:r>
        <w:t xml:space="preserve">), </w:t>
      </w:r>
      <w:proofErr w:type="gramStart"/>
      <w:r>
        <w:t>&lt; 60</w:t>
      </w:r>
      <w:proofErr w:type="gramEnd"/>
      <w:r>
        <w:t>% (</w:t>
      </w:r>
      <w:proofErr w:type="spellStart"/>
      <w:r>
        <w:t>Незадовільно</w:t>
      </w:r>
      <w:proofErr w:type="spellEnd"/>
      <w:r>
        <w:t>).</w:t>
      </w:r>
    </w:p>
    <w:p w:rsidR="00FE1865" w:rsidRPr="009C623A" w:rsidRDefault="006E7863" w:rsidP="009C623A">
      <w:pPr>
        <w:pStyle w:val="3"/>
      </w:pPr>
      <w:r>
        <w:rPr>
          <w:rFonts w:ascii="Segoe UI Symbol" w:hAnsi="Segoe UI Symbol" w:cs="Segoe UI Symbol"/>
        </w:rPr>
        <w:t>📚</w:t>
      </w:r>
      <w:r>
        <w:t xml:space="preserve"> </w:t>
      </w:r>
      <w:r w:rsidR="00BE7B34">
        <w:t>РЕКОМЕНДОВАНА ЛІТЕРАТУРА</w:t>
      </w:r>
      <w:bookmarkStart w:id="0" w:name="_GoBack"/>
      <w:bookmarkEnd w:id="0"/>
    </w:p>
    <w:p w:rsidR="00FE1865" w:rsidRPr="00FE1865" w:rsidRDefault="00FE1865" w:rsidP="00FE1865">
      <w:pPr>
        <w:pStyle w:val="a5"/>
        <w:shd w:val="clear" w:color="auto" w:fill="FFFFFF"/>
        <w:tabs>
          <w:tab w:val="left" w:pos="284"/>
        </w:tabs>
        <w:spacing w:before="0" w:beforeAutospacing="0" w:after="0" w:afterAutospacing="0"/>
        <w:jc w:val="both"/>
      </w:pPr>
    </w:p>
    <w:p w:rsidR="00FE1865" w:rsidRPr="00FE1865" w:rsidRDefault="00FE1865" w:rsidP="00FE1865">
      <w:pPr>
        <w:pStyle w:val="a3"/>
        <w:numPr>
          <w:ilvl w:val="0"/>
          <w:numId w:val="11"/>
        </w:numPr>
        <w:tabs>
          <w:tab w:val="left" w:pos="284"/>
        </w:tabs>
        <w:suppressAutoHyphens w:val="0"/>
        <w:ind w:left="0" w:firstLine="0"/>
        <w:jc w:val="both"/>
        <w:rPr>
          <w:lang w:val="ru-RU" w:eastAsia="ru-RU"/>
        </w:rPr>
      </w:pPr>
      <w:proofErr w:type="spellStart"/>
      <w:r w:rsidRPr="00FE1865">
        <w:rPr>
          <w:lang w:val="ru-RU" w:eastAsia="ru-RU"/>
        </w:rPr>
        <w:t>Васюткіна</w:t>
      </w:r>
      <w:proofErr w:type="spellEnd"/>
      <w:r w:rsidRPr="00FE1865">
        <w:rPr>
          <w:lang w:val="ru-RU" w:eastAsia="ru-RU"/>
        </w:rPr>
        <w:t xml:space="preserve">, Н., </w:t>
      </w:r>
      <w:proofErr w:type="spellStart"/>
      <w:r w:rsidRPr="00FE1865">
        <w:rPr>
          <w:lang w:val="ru-RU" w:eastAsia="ru-RU"/>
        </w:rPr>
        <w:t>Андрієнко</w:t>
      </w:r>
      <w:proofErr w:type="spellEnd"/>
      <w:r w:rsidRPr="00FE1865">
        <w:rPr>
          <w:lang w:val="ru-RU" w:eastAsia="ru-RU"/>
        </w:rPr>
        <w:t>, М.</w:t>
      </w:r>
      <w:proofErr w:type="gramStart"/>
      <w:r w:rsidRPr="00FE1865">
        <w:rPr>
          <w:lang w:val="ru-RU" w:eastAsia="ru-RU"/>
        </w:rPr>
        <w:t xml:space="preserve">,  </w:t>
      </w:r>
      <w:proofErr w:type="spellStart"/>
      <w:r w:rsidRPr="00FE1865">
        <w:rPr>
          <w:lang w:val="ru-RU" w:eastAsia="ru-RU"/>
        </w:rPr>
        <w:t>Самітов</w:t>
      </w:r>
      <w:proofErr w:type="spellEnd"/>
      <w:proofErr w:type="gramEnd"/>
      <w:r w:rsidRPr="00FE1865">
        <w:rPr>
          <w:lang w:val="ru-RU" w:eastAsia="ru-RU"/>
        </w:rPr>
        <w:t xml:space="preserve">, Р. (). </w:t>
      </w:r>
      <w:proofErr w:type="spellStart"/>
      <w:r w:rsidR="00226DAD" w:rsidRPr="00FE1865">
        <w:rPr>
          <w:lang w:val="ru-RU" w:eastAsia="ru-RU"/>
        </w:rPr>
        <w:t>Стратегічне</w:t>
      </w:r>
      <w:proofErr w:type="spellEnd"/>
      <w:r w:rsidR="00226DAD" w:rsidRPr="00FE1865">
        <w:rPr>
          <w:lang w:val="ru-RU" w:eastAsia="ru-RU"/>
        </w:rPr>
        <w:t xml:space="preserve"> </w:t>
      </w:r>
      <w:proofErr w:type="spellStart"/>
      <w:r w:rsidR="00226DAD" w:rsidRPr="00FE1865">
        <w:rPr>
          <w:lang w:val="ru-RU" w:eastAsia="ru-RU"/>
        </w:rPr>
        <w:t>управління</w:t>
      </w:r>
      <w:proofErr w:type="spellEnd"/>
      <w:r w:rsidR="00226DAD" w:rsidRPr="00FE1865">
        <w:rPr>
          <w:lang w:val="ru-RU" w:eastAsia="ru-RU"/>
        </w:rPr>
        <w:t xml:space="preserve"> </w:t>
      </w:r>
      <w:proofErr w:type="spellStart"/>
      <w:r w:rsidR="00226DAD" w:rsidRPr="00FE1865">
        <w:rPr>
          <w:lang w:val="ru-RU" w:eastAsia="ru-RU"/>
        </w:rPr>
        <w:t>людськими</w:t>
      </w:r>
      <w:proofErr w:type="spellEnd"/>
      <w:r w:rsidR="00226DAD" w:rsidRPr="00FE1865">
        <w:rPr>
          <w:lang w:val="ru-RU" w:eastAsia="ru-RU"/>
        </w:rPr>
        <w:t xml:space="preserve"> ресурсами </w:t>
      </w:r>
      <w:proofErr w:type="spellStart"/>
      <w:r w:rsidR="00226DAD" w:rsidRPr="00FE1865">
        <w:rPr>
          <w:lang w:val="ru-RU" w:eastAsia="ru-RU"/>
        </w:rPr>
        <w:t>підприємства</w:t>
      </w:r>
      <w:proofErr w:type="spellEnd"/>
      <w:r w:rsidR="00226DAD" w:rsidRPr="00FE1865">
        <w:rPr>
          <w:lang w:val="ru-RU" w:eastAsia="ru-RU"/>
        </w:rPr>
        <w:t xml:space="preserve"> на </w:t>
      </w:r>
      <w:proofErr w:type="spellStart"/>
      <w:r w:rsidR="00226DAD" w:rsidRPr="00FE1865">
        <w:rPr>
          <w:lang w:val="ru-RU" w:eastAsia="ru-RU"/>
        </w:rPr>
        <w:t>основі</w:t>
      </w:r>
      <w:proofErr w:type="spellEnd"/>
      <w:r w:rsidR="00226DAD" w:rsidRPr="00FE1865">
        <w:rPr>
          <w:lang w:val="ru-RU" w:eastAsia="ru-RU"/>
        </w:rPr>
        <w:t xml:space="preserve"> </w:t>
      </w:r>
      <w:proofErr w:type="spellStart"/>
      <w:r w:rsidR="00226DAD" w:rsidRPr="00FE1865">
        <w:rPr>
          <w:lang w:val="ru-RU" w:eastAsia="ru-RU"/>
        </w:rPr>
        <w:t>інноваційно-креативних</w:t>
      </w:r>
      <w:proofErr w:type="spellEnd"/>
      <w:r w:rsidR="00226DAD" w:rsidRPr="00FE1865">
        <w:rPr>
          <w:lang w:val="ru-RU" w:eastAsia="ru-RU"/>
        </w:rPr>
        <w:t xml:space="preserve"> </w:t>
      </w:r>
      <w:proofErr w:type="spellStart"/>
      <w:r w:rsidR="00226DAD" w:rsidRPr="00FE1865">
        <w:rPr>
          <w:lang w:val="ru-RU" w:eastAsia="ru-RU"/>
        </w:rPr>
        <w:t>компетенцій</w:t>
      </w:r>
      <w:proofErr w:type="spellEnd"/>
      <w:r w:rsidRPr="00FE1865">
        <w:rPr>
          <w:lang w:val="ru-RU" w:eastAsia="ru-RU"/>
        </w:rPr>
        <w:t>. </w:t>
      </w:r>
      <w:proofErr w:type="spellStart"/>
      <w:r w:rsidRPr="00226DAD">
        <w:rPr>
          <w:iCs/>
          <w:lang w:val="ru-RU" w:eastAsia="ru-RU"/>
        </w:rPr>
        <w:t>Сталий</w:t>
      </w:r>
      <w:proofErr w:type="spellEnd"/>
      <w:r w:rsidRPr="00226DAD">
        <w:rPr>
          <w:iCs/>
          <w:lang w:val="ru-RU" w:eastAsia="ru-RU"/>
        </w:rPr>
        <w:t xml:space="preserve"> </w:t>
      </w:r>
      <w:proofErr w:type="spellStart"/>
      <w:r w:rsidRPr="00226DAD">
        <w:rPr>
          <w:iCs/>
          <w:lang w:val="ru-RU" w:eastAsia="ru-RU"/>
        </w:rPr>
        <w:t>розвиток</w:t>
      </w:r>
      <w:proofErr w:type="spellEnd"/>
      <w:r w:rsidRPr="00226DAD">
        <w:rPr>
          <w:iCs/>
          <w:lang w:val="ru-RU" w:eastAsia="ru-RU"/>
        </w:rPr>
        <w:t xml:space="preserve"> </w:t>
      </w:r>
      <w:proofErr w:type="spellStart"/>
      <w:r w:rsidRPr="00226DAD">
        <w:rPr>
          <w:iCs/>
          <w:lang w:val="ru-RU" w:eastAsia="ru-RU"/>
        </w:rPr>
        <w:t>економіки</w:t>
      </w:r>
      <w:proofErr w:type="spellEnd"/>
      <w:r w:rsidRPr="00FE1865">
        <w:rPr>
          <w:lang w:val="ru-RU" w:eastAsia="ru-RU"/>
        </w:rPr>
        <w:t xml:space="preserve">, </w:t>
      </w:r>
      <w:r w:rsidRPr="00FE1865">
        <w:rPr>
          <w:lang w:val="ru-RU" w:eastAsia="ru-RU"/>
        </w:rPr>
        <w:t>2024</w:t>
      </w:r>
      <w:r w:rsidRPr="00FE1865">
        <w:rPr>
          <w:lang w:val="ru-RU" w:eastAsia="ru-RU"/>
        </w:rPr>
        <w:t xml:space="preserve"> №2(49), с. 15-22.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Вороніна</w:t>
      </w:r>
      <w:proofErr w:type="spellEnd"/>
      <w:r w:rsidRPr="00FE1865">
        <w:t xml:space="preserve"> В. Л., </w:t>
      </w:r>
      <w:proofErr w:type="spellStart"/>
      <w:r w:rsidRPr="00FE1865">
        <w:t>Горопашна</w:t>
      </w:r>
      <w:proofErr w:type="spellEnd"/>
      <w:r w:rsidRPr="00FE1865">
        <w:t xml:space="preserve"> А. В., </w:t>
      </w:r>
      <w:proofErr w:type="spellStart"/>
      <w:r w:rsidRPr="00FE1865">
        <w:t>Стовбун</w:t>
      </w:r>
      <w:proofErr w:type="spellEnd"/>
      <w:r w:rsidRPr="00FE1865">
        <w:t xml:space="preserve"> Д. Е. </w:t>
      </w:r>
      <w:proofErr w:type="spellStart"/>
      <w:r w:rsidRPr="00FE1865">
        <w:t>Стратегія</w:t>
      </w:r>
      <w:proofErr w:type="spellEnd"/>
      <w:r w:rsidRPr="00FE1865">
        <w:t xml:space="preserve"> </w:t>
      </w:r>
      <w:proofErr w:type="spellStart"/>
      <w:r w:rsidRPr="00FE1865">
        <w:t>розвитку</w:t>
      </w:r>
      <w:proofErr w:type="spellEnd"/>
      <w:r w:rsidRPr="00FE1865">
        <w:t xml:space="preserve"> персоналу в </w:t>
      </w:r>
      <w:proofErr w:type="spellStart"/>
      <w:r w:rsidRPr="00FE1865">
        <w:t>системі</w:t>
      </w:r>
      <w:proofErr w:type="spellEnd"/>
      <w:r w:rsidRPr="00FE1865">
        <w:t xml:space="preserve"> </w:t>
      </w:r>
      <w:proofErr w:type="spellStart"/>
      <w:r w:rsidRPr="00FE1865">
        <w:t>стратегічного</w:t>
      </w:r>
      <w:proofErr w:type="spellEnd"/>
      <w:r w:rsidRPr="00FE1865">
        <w:t xml:space="preserve"> менеджменту. </w:t>
      </w:r>
      <w:proofErr w:type="spellStart"/>
      <w:r w:rsidRPr="00FE1865">
        <w:t>Науковий</w:t>
      </w:r>
      <w:proofErr w:type="spellEnd"/>
      <w:r w:rsidRPr="00FE1865">
        <w:t xml:space="preserve"> </w:t>
      </w:r>
      <w:proofErr w:type="spellStart"/>
      <w:r w:rsidRPr="00FE1865">
        <w:t>вісник</w:t>
      </w:r>
      <w:proofErr w:type="spellEnd"/>
      <w:r w:rsidRPr="00FE1865">
        <w:t xml:space="preserve"> </w:t>
      </w:r>
      <w:proofErr w:type="spellStart"/>
      <w:r w:rsidRPr="00FE1865">
        <w:t>Ужгородського</w:t>
      </w:r>
      <w:proofErr w:type="spellEnd"/>
      <w:r w:rsidRPr="00FE1865">
        <w:t xml:space="preserve"> </w:t>
      </w:r>
      <w:proofErr w:type="spellStart"/>
      <w:r w:rsidRPr="00FE1865">
        <w:t>національного</w:t>
      </w:r>
      <w:proofErr w:type="spellEnd"/>
      <w:r w:rsidRPr="00FE1865">
        <w:t xml:space="preserve"> </w:t>
      </w:r>
      <w:proofErr w:type="spellStart"/>
      <w:r w:rsidRPr="00FE1865">
        <w:t>університету</w:t>
      </w:r>
      <w:proofErr w:type="spellEnd"/>
      <w:r w:rsidRPr="00FE1865">
        <w:t xml:space="preserve">. </w:t>
      </w:r>
      <w:proofErr w:type="spellStart"/>
      <w:r w:rsidRPr="00FE1865">
        <w:t>Серія</w:t>
      </w:r>
      <w:proofErr w:type="spellEnd"/>
      <w:r w:rsidRPr="00FE1865">
        <w:t xml:space="preserve">: </w:t>
      </w:r>
      <w:proofErr w:type="spellStart"/>
      <w:r w:rsidRPr="00FE1865">
        <w:t>Міжнародні</w:t>
      </w:r>
      <w:proofErr w:type="spellEnd"/>
      <w:r w:rsidRPr="00FE1865">
        <w:t xml:space="preserve"> </w:t>
      </w:r>
      <w:proofErr w:type="spellStart"/>
      <w:r w:rsidRPr="00FE1865">
        <w:t>економічні</w:t>
      </w:r>
      <w:proofErr w:type="spellEnd"/>
      <w:r w:rsidRPr="00FE1865">
        <w:t xml:space="preserve"> </w:t>
      </w:r>
      <w:proofErr w:type="spellStart"/>
      <w:r w:rsidRPr="00FE1865">
        <w:t>відносини</w:t>
      </w:r>
      <w:proofErr w:type="spellEnd"/>
      <w:r w:rsidRPr="00FE1865">
        <w:t xml:space="preserve"> та </w:t>
      </w:r>
      <w:proofErr w:type="spellStart"/>
      <w:r w:rsidRPr="00FE1865">
        <w:t>світове</w:t>
      </w:r>
      <w:proofErr w:type="spellEnd"/>
      <w:r w:rsidRPr="00FE1865">
        <w:t xml:space="preserve"> </w:t>
      </w:r>
      <w:proofErr w:type="spellStart"/>
      <w:r w:rsidRPr="00FE1865">
        <w:t>господарство</w:t>
      </w:r>
      <w:proofErr w:type="spellEnd"/>
      <w:r w:rsidRPr="00FE1865">
        <w:t xml:space="preserve">. 2021. </w:t>
      </w:r>
      <w:proofErr w:type="spellStart"/>
      <w:r w:rsidRPr="00FE1865">
        <w:t>Вип</w:t>
      </w:r>
      <w:proofErr w:type="spellEnd"/>
      <w:r w:rsidRPr="00FE1865">
        <w:t>. 36. С. 46–50.</w:t>
      </w:r>
    </w:p>
    <w:p w:rsidR="00FE1865" w:rsidRPr="00FE1865" w:rsidRDefault="00FE1865" w:rsidP="00FE1865">
      <w:pPr>
        <w:pStyle w:val="a5"/>
        <w:numPr>
          <w:ilvl w:val="0"/>
          <w:numId w:val="11"/>
        </w:numPr>
        <w:tabs>
          <w:tab w:val="left" w:pos="284"/>
        </w:tabs>
        <w:spacing w:before="0" w:beforeAutospacing="0" w:after="0" w:afterAutospacing="0"/>
        <w:ind w:left="0" w:firstLine="0"/>
        <w:jc w:val="both"/>
      </w:pPr>
      <w:proofErr w:type="spellStart"/>
      <w:r w:rsidRPr="00FE1865">
        <w:rPr>
          <w:color w:val="333333"/>
          <w:shd w:val="clear" w:color="auto" w:fill="FFFFFF"/>
        </w:rPr>
        <w:t>Галайда</w:t>
      </w:r>
      <w:proofErr w:type="spellEnd"/>
      <w:r w:rsidRPr="00FE1865">
        <w:rPr>
          <w:color w:val="333333"/>
          <w:shd w:val="clear" w:color="auto" w:fill="FFFFFF"/>
        </w:rPr>
        <w:t xml:space="preserve"> Т. О., </w:t>
      </w:r>
      <w:proofErr w:type="spellStart"/>
      <w:r w:rsidRPr="00FE1865">
        <w:rPr>
          <w:color w:val="333333"/>
          <w:shd w:val="clear" w:color="auto" w:fill="FFFFFF"/>
        </w:rPr>
        <w:t>Мозуль</w:t>
      </w:r>
      <w:proofErr w:type="spellEnd"/>
      <w:r w:rsidRPr="00FE1865">
        <w:rPr>
          <w:color w:val="333333"/>
          <w:shd w:val="clear" w:color="auto" w:fill="FFFFFF"/>
        </w:rPr>
        <w:t xml:space="preserve"> А. Р. </w:t>
      </w:r>
      <w:proofErr w:type="spellStart"/>
      <w:r w:rsidRPr="00FE1865">
        <w:rPr>
          <w:color w:val="333333"/>
          <w:shd w:val="clear" w:color="auto" w:fill="FFFFFF"/>
        </w:rPr>
        <w:t>Формування</w:t>
      </w:r>
      <w:proofErr w:type="spellEnd"/>
      <w:r w:rsidRPr="00FE1865">
        <w:rPr>
          <w:color w:val="333333"/>
          <w:shd w:val="clear" w:color="auto" w:fill="FFFFFF"/>
        </w:rPr>
        <w:t xml:space="preserve"> </w:t>
      </w:r>
      <w:proofErr w:type="spellStart"/>
      <w:r w:rsidRPr="00FE1865">
        <w:rPr>
          <w:color w:val="333333"/>
          <w:shd w:val="clear" w:color="auto" w:fill="FFFFFF"/>
        </w:rPr>
        <w:t>ефективної</w:t>
      </w:r>
      <w:proofErr w:type="spellEnd"/>
      <w:r w:rsidRPr="00FE1865">
        <w:rPr>
          <w:color w:val="333333"/>
          <w:shd w:val="clear" w:color="auto" w:fill="FFFFFF"/>
        </w:rPr>
        <w:t xml:space="preserve"> </w:t>
      </w:r>
      <w:proofErr w:type="spellStart"/>
      <w:r w:rsidRPr="00FE1865">
        <w:rPr>
          <w:color w:val="333333"/>
          <w:shd w:val="clear" w:color="auto" w:fill="FFFFFF"/>
        </w:rPr>
        <w:t>моделі</w:t>
      </w:r>
      <w:proofErr w:type="spellEnd"/>
      <w:r w:rsidRPr="00FE1865">
        <w:rPr>
          <w:color w:val="333333"/>
          <w:shd w:val="clear" w:color="auto" w:fill="FFFFFF"/>
        </w:rPr>
        <w:t xml:space="preserve"> </w:t>
      </w:r>
      <w:proofErr w:type="spellStart"/>
      <w:r w:rsidRPr="00FE1865">
        <w:rPr>
          <w:color w:val="333333"/>
          <w:shd w:val="clear" w:color="auto" w:fill="FFFFFF"/>
        </w:rPr>
        <w:t>управління</w:t>
      </w:r>
      <w:proofErr w:type="spellEnd"/>
      <w:r w:rsidRPr="00FE1865">
        <w:rPr>
          <w:color w:val="333333"/>
          <w:shd w:val="clear" w:color="auto" w:fill="FFFFFF"/>
        </w:rPr>
        <w:t xml:space="preserve"> персоналом </w:t>
      </w:r>
      <w:proofErr w:type="spellStart"/>
      <w:r w:rsidRPr="00FE1865">
        <w:rPr>
          <w:color w:val="333333"/>
          <w:shd w:val="clear" w:color="auto" w:fill="FFFFFF"/>
        </w:rPr>
        <w:t>торговельного</w:t>
      </w:r>
      <w:proofErr w:type="spellEnd"/>
      <w:r w:rsidRPr="00FE1865">
        <w:rPr>
          <w:color w:val="333333"/>
          <w:shd w:val="clear" w:color="auto" w:fill="FFFFFF"/>
        </w:rPr>
        <w:t xml:space="preserve"> </w:t>
      </w:r>
      <w:proofErr w:type="spellStart"/>
      <w:r w:rsidRPr="00FE1865">
        <w:rPr>
          <w:color w:val="333333"/>
          <w:shd w:val="clear" w:color="auto" w:fill="FFFFFF"/>
        </w:rPr>
        <w:t>підприємства</w:t>
      </w:r>
      <w:proofErr w:type="spellEnd"/>
      <w:r w:rsidRPr="00FE1865">
        <w:rPr>
          <w:color w:val="333333"/>
          <w:shd w:val="clear" w:color="auto" w:fill="FFFFFF"/>
        </w:rPr>
        <w:t xml:space="preserve"> в </w:t>
      </w:r>
      <w:proofErr w:type="spellStart"/>
      <w:r w:rsidRPr="00FE1865">
        <w:rPr>
          <w:color w:val="333333"/>
          <w:shd w:val="clear" w:color="auto" w:fill="FFFFFF"/>
        </w:rPr>
        <w:t>умовах</w:t>
      </w:r>
      <w:proofErr w:type="spellEnd"/>
      <w:r w:rsidRPr="00FE1865">
        <w:rPr>
          <w:color w:val="333333"/>
          <w:shd w:val="clear" w:color="auto" w:fill="FFFFFF"/>
        </w:rPr>
        <w:t xml:space="preserve"> </w:t>
      </w:r>
      <w:proofErr w:type="spellStart"/>
      <w:r w:rsidRPr="00FE1865">
        <w:rPr>
          <w:color w:val="333333"/>
          <w:shd w:val="clear" w:color="auto" w:fill="FFFFFF"/>
        </w:rPr>
        <w:t>воєнного</w:t>
      </w:r>
      <w:proofErr w:type="spellEnd"/>
      <w:r w:rsidRPr="00FE1865">
        <w:rPr>
          <w:color w:val="333333"/>
          <w:shd w:val="clear" w:color="auto" w:fill="FFFFFF"/>
        </w:rPr>
        <w:t xml:space="preserve"> стану // ГЕВ, </w:t>
      </w:r>
      <w:proofErr w:type="spellStart"/>
      <w:r w:rsidRPr="00FE1865">
        <w:rPr>
          <w:color w:val="333333"/>
          <w:shd w:val="clear" w:color="auto" w:fill="FFFFFF"/>
        </w:rPr>
        <w:t>Тернопіль</w:t>
      </w:r>
      <w:proofErr w:type="spellEnd"/>
      <w:r w:rsidRPr="00FE1865">
        <w:rPr>
          <w:color w:val="333333"/>
          <w:shd w:val="clear" w:color="auto" w:fill="FFFFFF"/>
        </w:rPr>
        <w:t>. 2024. Том 90. № 5. С. 193–200.</w:t>
      </w:r>
      <w:r w:rsidRPr="00FE1865">
        <w:t xml:space="preserve"> </w:t>
      </w:r>
    </w:p>
    <w:p w:rsidR="00FE1865" w:rsidRPr="00FE1865" w:rsidRDefault="00FE1865" w:rsidP="00FE1865">
      <w:pPr>
        <w:pStyle w:val="a5"/>
        <w:numPr>
          <w:ilvl w:val="0"/>
          <w:numId w:val="11"/>
        </w:numPr>
        <w:tabs>
          <w:tab w:val="left" w:pos="284"/>
        </w:tabs>
        <w:spacing w:before="0" w:beforeAutospacing="0" w:after="0" w:afterAutospacing="0"/>
        <w:ind w:left="0" w:firstLine="0"/>
      </w:pPr>
      <w:r w:rsidRPr="00FE1865">
        <w:rPr>
          <w:color w:val="333333"/>
          <w:shd w:val="clear" w:color="auto" w:fill="FFFFFF"/>
        </w:rPr>
        <w:t xml:space="preserve">Гринько Т. В. </w:t>
      </w:r>
      <w:proofErr w:type="spellStart"/>
      <w:r w:rsidRPr="00FE1865">
        <w:rPr>
          <w:color w:val="333333"/>
          <w:shd w:val="clear" w:color="auto" w:fill="FFFFFF"/>
        </w:rPr>
        <w:t>Стратегічне</w:t>
      </w:r>
      <w:proofErr w:type="spellEnd"/>
      <w:r w:rsidRPr="00FE1865">
        <w:rPr>
          <w:color w:val="333333"/>
          <w:shd w:val="clear" w:color="auto" w:fill="FFFFFF"/>
        </w:rPr>
        <w:t xml:space="preserve"> </w:t>
      </w:r>
      <w:proofErr w:type="spellStart"/>
      <w:r w:rsidRPr="00FE1865">
        <w:rPr>
          <w:color w:val="333333"/>
          <w:shd w:val="clear" w:color="auto" w:fill="FFFFFF"/>
        </w:rPr>
        <w:t>управління</w:t>
      </w:r>
      <w:proofErr w:type="spellEnd"/>
      <w:r w:rsidRPr="00FE1865">
        <w:rPr>
          <w:color w:val="333333"/>
          <w:shd w:val="clear" w:color="auto" w:fill="FFFFFF"/>
        </w:rPr>
        <w:t xml:space="preserve"> </w:t>
      </w:r>
      <w:proofErr w:type="spellStart"/>
      <w:r w:rsidRPr="00FE1865">
        <w:rPr>
          <w:color w:val="333333"/>
          <w:shd w:val="clear" w:color="auto" w:fill="FFFFFF"/>
        </w:rPr>
        <w:t>людськими</w:t>
      </w:r>
      <w:proofErr w:type="spellEnd"/>
      <w:r w:rsidRPr="00FE1865">
        <w:rPr>
          <w:color w:val="333333"/>
          <w:shd w:val="clear" w:color="auto" w:fill="FFFFFF"/>
        </w:rPr>
        <w:t xml:space="preserve"> ресурсами у </w:t>
      </w:r>
      <w:proofErr w:type="spellStart"/>
      <w:r w:rsidRPr="00FE1865">
        <w:rPr>
          <w:color w:val="333333"/>
          <w:shd w:val="clear" w:color="auto" w:fill="FFFFFF"/>
        </w:rPr>
        <w:t>сфері</w:t>
      </w:r>
      <w:proofErr w:type="spellEnd"/>
      <w:r w:rsidRPr="00FE1865">
        <w:rPr>
          <w:color w:val="333333"/>
          <w:shd w:val="clear" w:color="auto" w:fill="FFFFFF"/>
        </w:rPr>
        <w:t xml:space="preserve"> </w:t>
      </w:r>
      <w:proofErr w:type="spellStart"/>
      <w:r w:rsidRPr="00FE1865">
        <w:rPr>
          <w:color w:val="333333"/>
          <w:shd w:val="clear" w:color="auto" w:fill="FFFFFF"/>
        </w:rPr>
        <w:t>підприємницької</w:t>
      </w:r>
      <w:proofErr w:type="spellEnd"/>
      <w:r w:rsidRPr="00FE1865">
        <w:rPr>
          <w:color w:val="333333"/>
          <w:shd w:val="clear" w:color="auto" w:fill="FFFFFF"/>
        </w:rPr>
        <w:t xml:space="preserve"> </w:t>
      </w:r>
      <w:proofErr w:type="spellStart"/>
      <w:proofErr w:type="gramStart"/>
      <w:r w:rsidRPr="00FE1865">
        <w:rPr>
          <w:color w:val="333333"/>
          <w:shd w:val="clear" w:color="auto" w:fill="FFFFFF"/>
        </w:rPr>
        <w:t>діяльності</w:t>
      </w:r>
      <w:proofErr w:type="spellEnd"/>
      <w:r w:rsidRPr="00FE1865">
        <w:rPr>
          <w:color w:val="333333"/>
          <w:shd w:val="clear" w:color="auto" w:fill="FFFFFF"/>
        </w:rPr>
        <w:t xml:space="preserve">  </w:t>
      </w:r>
      <w:proofErr w:type="spellStart"/>
      <w:r w:rsidRPr="00FE1865">
        <w:rPr>
          <w:color w:val="333333"/>
          <w:shd w:val="clear" w:color="auto" w:fill="FFFFFF"/>
        </w:rPr>
        <w:t>Економічний</w:t>
      </w:r>
      <w:proofErr w:type="spellEnd"/>
      <w:proofErr w:type="gramEnd"/>
      <w:r w:rsidRPr="00FE1865">
        <w:rPr>
          <w:color w:val="333333"/>
          <w:shd w:val="clear" w:color="auto" w:fill="FFFFFF"/>
        </w:rPr>
        <w:t xml:space="preserve"> </w:t>
      </w:r>
      <w:proofErr w:type="spellStart"/>
      <w:r w:rsidRPr="00FE1865">
        <w:rPr>
          <w:color w:val="333333"/>
          <w:shd w:val="clear" w:color="auto" w:fill="FFFFFF"/>
        </w:rPr>
        <w:t>простір</w:t>
      </w:r>
      <w:proofErr w:type="spellEnd"/>
      <w:r w:rsidRPr="00FE1865">
        <w:rPr>
          <w:color w:val="333333"/>
          <w:shd w:val="clear" w:color="auto" w:fill="FFFFFF"/>
        </w:rPr>
        <w:t>. – 2024. - № 192. - С. 7-11</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Деркач</w:t>
      </w:r>
      <w:proofErr w:type="spellEnd"/>
      <w:r w:rsidRPr="00FE1865">
        <w:t xml:space="preserve"> М. С., </w:t>
      </w:r>
      <w:proofErr w:type="spellStart"/>
      <w:r w:rsidRPr="00FE1865">
        <w:t>Мізіна</w:t>
      </w:r>
      <w:proofErr w:type="spellEnd"/>
      <w:r w:rsidRPr="00FE1865">
        <w:t xml:space="preserve"> О. В. </w:t>
      </w:r>
      <w:proofErr w:type="spellStart"/>
      <w:r w:rsidRPr="00FE1865">
        <w:t>Актуальні</w:t>
      </w:r>
      <w:proofErr w:type="spellEnd"/>
      <w:r w:rsidRPr="00FE1865">
        <w:t xml:space="preserve"> </w:t>
      </w:r>
      <w:proofErr w:type="spellStart"/>
      <w:r w:rsidRPr="00FE1865">
        <w:t>питання</w:t>
      </w:r>
      <w:proofErr w:type="spellEnd"/>
      <w:r w:rsidRPr="00FE1865">
        <w:t xml:space="preserve"> </w:t>
      </w:r>
      <w:proofErr w:type="spellStart"/>
      <w:r w:rsidRPr="00FE1865">
        <w:t>управління</w:t>
      </w:r>
      <w:proofErr w:type="spellEnd"/>
      <w:r w:rsidRPr="00FE1865">
        <w:t xml:space="preserve"> персоналом </w:t>
      </w:r>
      <w:proofErr w:type="spellStart"/>
      <w:r w:rsidRPr="00FE1865">
        <w:t>підприємства</w:t>
      </w:r>
      <w:proofErr w:type="spellEnd"/>
      <w:r w:rsidRPr="00FE1865">
        <w:t xml:space="preserve"> в </w:t>
      </w:r>
      <w:proofErr w:type="spellStart"/>
      <w:r w:rsidRPr="00FE1865">
        <w:t>умовах</w:t>
      </w:r>
      <w:proofErr w:type="spellEnd"/>
      <w:r w:rsidRPr="00FE1865">
        <w:t xml:space="preserve"> </w:t>
      </w:r>
      <w:proofErr w:type="spellStart"/>
      <w:r w:rsidRPr="00FE1865">
        <w:t>війни</w:t>
      </w:r>
      <w:proofErr w:type="spellEnd"/>
      <w:r w:rsidRPr="00FE1865">
        <w:t xml:space="preserve"> // </w:t>
      </w:r>
      <w:proofErr w:type="spellStart"/>
      <w:r w:rsidRPr="00FE1865">
        <w:t>Українське</w:t>
      </w:r>
      <w:proofErr w:type="spellEnd"/>
      <w:r w:rsidRPr="00FE1865">
        <w:t xml:space="preserve"> </w:t>
      </w:r>
      <w:proofErr w:type="spellStart"/>
      <w:r w:rsidRPr="00FE1865">
        <w:t>сьогодення</w:t>
      </w:r>
      <w:proofErr w:type="spellEnd"/>
      <w:r w:rsidRPr="00FE1865">
        <w:t xml:space="preserve"> – 2022: </w:t>
      </w:r>
      <w:proofErr w:type="spellStart"/>
      <w:r w:rsidRPr="00FE1865">
        <w:t>реалії</w:t>
      </w:r>
      <w:proofErr w:type="spellEnd"/>
      <w:r w:rsidRPr="00FE1865">
        <w:t xml:space="preserve"> </w:t>
      </w:r>
      <w:proofErr w:type="spellStart"/>
      <w:r w:rsidRPr="00FE1865">
        <w:t>війни</w:t>
      </w:r>
      <w:proofErr w:type="spellEnd"/>
      <w:r w:rsidRPr="00FE1865">
        <w:t xml:space="preserve"> та </w:t>
      </w:r>
      <w:proofErr w:type="spellStart"/>
      <w:r w:rsidRPr="00FE1865">
        <w:t>перспективи</w:t>
      </w:r>
      <w:proofErr w:type="spellEnd"/>
      <w:r w:rsidRPr="00FE1865">
        <w:t xml:space="preserve"> </w:t>
      </w:r>
      <w:proofErr w:type="spellStart"/>
      <w:r w:rsidRPr="00FE1865">
        <w:t>відновлення</w:t>
      </w:r>
      <w:proofErr w:type="spellEnd"/>
      <w:r w:rsidRPr="00FE1865">
        <w:t xml:space="preserve"> </w:t>
      </w:r>
      <w:proofErr w:type="spellStart"/>
      <w:r w:rsidRPr="00FE1865">
        <w:t>країни</w:t>
      </w:r>
      <w:proofErr w:type="spellEnd"/>
      <w:r w:rsidRPr="00FE1865">
        <w:t xml:space="preserve">. </w:t>
      </w:r>
      <w:proofErr w:type="spellStart"/>
      <w:proofErr w:type="gramStart"/>
      <w:r w:rsidRPr="00FE1865">
        <w:t>Луцьк</w:t>
      </w:r>
      <w:proofErr w:type="spellEnd"/>
      <w:r w:rsidRPr="00FE1865">
        <w:t xml:space="preserve"> :</w:t>
      </w:r>
      <w:proofErr w:type="gramEnd"/>
      <w:r w:rsidRPr="00FE1865">
        <w:t xml:space="preserve"> </w:t>
      </w:r>
      <w:proofErr w:type="spellStart"/>
      <w:r w:rsidRPr="00FE1865">
        <w:t>ДонНТУ</w:t>
      </w:r>
      <w:proofErr w:type="spellEnd"/>
      <w:r w:rsidRPr="00FE1865">
        <w:t>, 2022.</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rPr>
          <w:shd w:val="clear" w:color="auto" w:fill="FFFFFF"/>
        </w:rPr>
      </w:pPr>
      <w:r w:rsidRPr="00FE1865">
        <w:rPr>
          <w:shd w:val="clear" w:color="auto" w:fill="FFFFFF"/>
        </w:rPr>
        <w:t xml:space="preserve">Дикань О. В., </w:t>
      </w:r>
      <w:proofErr w:type="spellStart"/>
      <w:r w:rsidRPr="00FE1865">
        <w:rPr>
          <w:shd w:val="clear" w:color="auto" w:fill="FFFFFF"/>
        </w:rPr>
        <w:t>Косінцева</w:t>
      </w:r>
      <w:proofErr w:type="spellEnd"/>
      <w:r w:rsidRPr="00FE1865">
        <w:rPr>
          <w:shd w:val="clear" w:color="auto" w:fill="FFFFFF"/>
        </w:rPr>
        <w:t xml:space="preserve"> П. Ю. </w:t>
      </w:r>
      <w:proofErr w:type="spellStart"/>
      <w:r w:rsidRPr="00FE1865">
        <w:rPr>
          <w:shd w:val="clear" w:color="auto" w:fill="FFFFFF"/>
        </w:rPr>
        <w:t>Кадрове</w:t>
      </w:r>
      <w:proofErr w:type="spellEnd"/>
      <w:r w:rsidRPr="00FE1865">
        <w:rPr>
          <w:shd w:val="clear" w:color="auto" w:fill="FFFFFF"/>
        </w:rPr>
        <w:t xml:space="preserve"> </w:t>
      </w:r>
      <w:proofErr w:type="spellStart"/>
      <w:r w:rsidRPr="00FE1865">
        <w:rPr>
          <w:shd w:val="clear" w:color="auto" w:fill="FFFFFF"/>
        </w:rPr>
        <w:t>забезпечення</w:t>
      </w:r>
      <w:proofErr w:type="spellEnd"/>
      <w:r w:rsidRPr="00FE1865">
        <w:rPr>
          <w:shd w:val="clear" w:color="auto" w:fill="FFFFFF"/>
        </w:rPr>
        <w:t xml:space="preserve"> </w:t>
      </w:r>
      <w:proofErr w:type="spellStart"/>
      <w:r w:rsidRPr="00FE1865">
        <w:rPr>
          <w:shd w:val="clear" w:color="auto" w:fill="FFFFFF"/>
        </w:rPr>
        <w:t>процесу</w:t>
      </w:r>
      <w:proofErr w:type="spellEnd"/>
      <w:r w:rsidRPr="00FE1865">
        <w:rPr>
          <w:shd w:val="clear" w:color="auto" w:fill="FFFFFF"/>
        </w:rPr>
        <w:t xml:space="preserve"> </w:t>
      </w:r>
      <w:proofErr w:type="spellStart"/>
      <w:r w:rsidRPr="00FE1865">
        <w:rPr>
          <w:shd w:val="clear" w:color="auto" w:fill="FFFFFF"/>
        </w:rPr>
        <w:t>управління</w:t>
      </w:r>
      <w:proofErr w:type="spellEnd"/>
      <w:r w:rsidRPr="00FE1865">
        <w:rPr>
          <w:shd w:val="clear" w:color="auto" w:fill="FFFFFF"/>
        </w:rPr>
        <w:t xml:space="preserve"> </w:t>
      </w:r>
      <w:proofErr w:type="spellStart"/>
      <w:r w:rsidRPr="00FE1865">
        <w:rPr>
          <w:shd w:val="clear" w:color="auto" w:fill="FFFFFF"/>
        </w:rPr>
        <w:t>стратегічними</w:t>
      </w:r>
      <w:proofErr w:type="spellEnd"/>
      <w:r w:rsidRPr="00FE1865">
        <w:rPr>
          <w:shd w:val="clear" w:color="auto" w:fill="FFFFFF"/>
        </w:rPr>
        <w:t xml:space="preserve"> </w:t>
      </w:r>
      <w:proofErr w:type="spellStart"/>
      <w:r w:rsidRPr="00FE1865">
        <w:rPr>
          <w:shd w:val="clear" w:color="auto" w:fill="FFFFFF"/>
        </w:rPr>
        <w:t>змінами</w:t>
      </w:r>
      <w:proofErr w:type="spellEnd"/>
      <w:r w:rsidRPr="00FE1865">
        <w:rPr>
          <w:shd w:val="clear" w:color="auto" w:fill="FFFFFF"/>
        </w:rPr>
        <w:t xml:space="preserve">. </w:t>
      </w:r>
      <w:proofErr w:type="spellStart"/>
      <w:r w:rsidRPr="00FE1865">
        <w:rPr>
          <w:shd w:val="clear" w:color="auto" w:fill="FFFFFF"/>
        </w:rPr>
        <w:t>Вісник</w:t>
      </w:r>
      <w:proofErr w:type="spellEnd"/>
      <w:r w:rsidRPr="00FE1865">
        <w:rPr>
          <w:shd w:val="clear" w:color="auto" w:fill="FFFFFF"/>
        </w:rPr>
        <w:t xml:space="preserve"> </w:t>
      </w:r>
      <w:proofErr w:type="spellStart"/>
      <w:r w:rsidRPr="00FE1865">
        <w:rPr>
          <w:shd w:val="clear" w:color="auto" w:fill="FFFFFF"/>
        </w:rPr>
        <w:t>економіки</w:t>
      </w:r>
      <w:proofErr w:type="spellEnd"/>
      <w:r w:rsidRPr="00FE1865">
        <w:rPr>
          <w:shd w:val="clear" w:color="auto" w:fill="FFFFFF"/>
        </w:rPr>
        <w:t xml:space="preserve"> транспорту і </w:t>
      </w:r>
      <w:proofErr w:type="spellStart"/>
      <w:r w:rsidRPr="00FE1865">
        <w:rPr>
          <w:shd w:val="clear" w:color="auto" w:fill="FFFFFF"/>
        </w:rPr>
        <w:t>промисловості</w:t>
      </w:r>
      <w:proofErr w:type="spellEnd"/>
      <w:r w:rsidRPr="00FE1865">
        <w:rPr>
          <w:shd w:val="clear" w:color="auto" w:fill="FFFFFF"/>
        </w:rPr>
        <w:t>. 2023. № 81- 82. С. 257-266</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rPr>
          <w:shd w:val="clear" w:color="auto" w:fill="FFFFFF"/>
        </w:rPr>
        <w:t>Захарчин</w:t>
      </w:r>
      <w:proofErr w:type="spellEnd"/>
      <w:r w:rsidRPr="00FE1865">
        <w:rPr>
          <w:shd w:val="clear" w:color="auto" w:fill="FFFFFF"/>
        </w:rPr>
        <w:t xml:space="preserve"> Г., </w:t>
      </w:r>
      <w:proofErr w:type="spellStart"/>
      <w:r w:rsidRPr="00FE1865">
        <w:rPr>
          <w:shd w:val="clear" w:color="auto" w:fill="FFFFFF"/>
        </w:rPr>
        <w:t>Захарчин</w:t>
      </w:r>
      <w:proofErr w:type="spellEnd"/>
      <w:r w:rsidRPr="00FE1865">
        <w:rPr>
          <w:shd w:val="clear" w:color="auto" w:fill="FFFFFF"/>
        </w:rPr>
        <w:t xml:space="preserve"> Н. </w:t>
      </w:r>
      <w:proofErr w:type="spellStart"/>
      <w:r w:rsidRPr="00FE1865">
        <w:rPr>
          <w:shd w:val="clear" w:color="auto" w:fill="FFFFFF"/>
        </w:rPr>
        <w:t>Основні</w:t>
      </w:r>
      <w:proofErr w:type="spellEnd"/>
      <w:r w:rsidRPr="00FE1865">
        <w:rPr>
          <w:shd w:val="clear" w:color="auto" w:fill="FFFFFF"/>
        </w:rPr>
        <w:t xml:space="preserve"> </w:t>
      </w:r>
      <w:proofErr w:type="spellStart"/>
      <w:r w:rsidRPr="00FE1865">
        <w:rPr>
          <w:shd w:val="clear" w:color="auto" w:fill="FFFFFF"/>
        </w:rPr>
        <w:t>аспекти</w:t>
      </w:r>
      <w:proofErr w:type="spellEnd"/>
      <w:r w:rsidRPr="00FE1865">
        <w:rPr>
          <w:shd w:val="clear" w:color="auto" w:fill="FFFFFF"/>
        </w:rPr>
        <w:t xml:space="preserve"> </w:t>
      </w:r>
      <w:proofErr w:type="spellStart"/>
      <w:r w:rsidRPr="00FE1865">
        <w:rPr>
          <w:shd w:val="clear" w:color="auto" w:fill="FFFFFF"/>
        </w:rPr>
        <w:t>управління</w:t>
      </w:r>
      <w:proofErr w:type="spellEnd"/>
      <w:r w:rsidRPr="00FE1865">
        <w:rPr>
          <w:shd w:val="clear" w:color="auto" w:fill="FFFFFF"/>
        </w:rPr>
        <w:t xml:space="preserve"> персоналом в </w:t>
      </w:r>
      <w:proofErr w:type="spellStart"/>
      <w:r w:rsidRPr="00FE1865">
        <w:rPr>
          <w:shd w:val="clear" w:color="auto" w:fill="FFFFFF"/>
        </w:rPr>
        <w:t>умовах</w:t>
      </w:r>
      <w:proofErr w:type="spellEnd"/>
      <w:r w:rsidRPr="00FE1865">
        <w:rPr>
          <w:shd w:val="clear" w:color="auto" w:fill="FFFFFF"/>
        </w:rPr>
        <w:t xml:space="preserve"> </w:t>
      </w:r>
      <w:proofErr w:type="spellStart"/>
      <w:r w:rsidRPr="00FE1865">
        <w:rPr>
          <w:shd w:val="clear" w:color="auto" w:fill="FFFFFF"/>
        </w:rPr>
        <w:t>високих</w:t>
      </w:r>
      <w:proofErr w:type="spellEnd"/>
      <w:r w:rsidRPr="00FE1865">
        <w:rPr>
          <w:shd w:val="clear" w:color="auto" w:fill="FFFFFF"/>
        </w:rPr>
        <w:t xml:space="preserve"> </w:t>
      </w:r>
      <w:proofErr w:type="spellStart"/>
      <w:r w:rsidRPr="00FE1865">
        <w:rPr>
          <w:shd w:val="clear" w:color="auto" w:fill="FFFFFF"/>
        </w:rPr>
        <w:t>ризиків</w:t>
      </w:r>
      <w:proofErr w:type="spellEnd"/>
      <w:r w:rsidRPr="00FE1865">
        <w:rPr>
          <w:shd w:val="clear" w:color="auto" w:fill="FFFFFF"/>
        </w:rPr>
        <w:t xml:space="preserve">. </w:t>
      </w:r>
      <w:proofErr w:type="spellStart"/>
      <w:r w:rsidRPr="00FE1865">
        <w:rPr>
          <w:shd w:val="clear" w:color="auto" w:fill="FFFFFF"/>
        </w:rPr>
        <w:t>Економіка</w:t>
      </w:r>
      <w:proofErr w:type="spellEnd"/>
      <w:r w:rsidRPr="00FE1865">
        <w:rPr>
          <w:shd w:val="clear" w:color="auto" w:fill="FFFFFF"/>
        </w:rPr>
        <w:t xml:space="preserve"> та </w:t>
      </w:r>
      <w:proofErr w:type="spellStart"/>
      <w:r w:rsidRPr="00FE1865">
        <w:rPr>
          <w:shd w:val="clear" w:color="auto" w:fill="FFFFFF"/>
        </w:rPr>
        <w:t>управління</w:t>
      </w:r>
      <w:proofErr w:type="spellEnd"/>
      <w:r w:rsidRPr="00FE1865">
        <w:rPr>
          <w:shd w:val="clear" w:color="auto" w:fill="FFFFFF"/>
        </w:rPr>
        <w:t xml:space="preserve"> </w:t>
      </w:r>
      <w:proofErr w:type="spellStart"/>
      <w:r w:rsidRPr="00FE1865">
        <w:rPr>
          <w:shd w:val="clear" w:color="auto" w:fill="FFFFFF"/>
        </w:rPr>
        <w:t>підприємствами</w:t>
      </w:r>
      <w:proofErr w:type="spellEnd"/>
      <w:r w:rsidRPr="00FE1865">
        <w:rPr>
          <w:shd w:val="clear" w:color="auto" w:fill="FFFFFF"/>
        </w:rPr>
        <w:t xml:space="preserve">. 2022. № 69. С. 61-65.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Зось-Кіор</w:t>
      </w:r>
      <w:proofErr w:type="spellEnd"/>
      <w:r w:rsidRPr="00FE1865">
        <w:t xml:space="preserve"> М. В., </w:t>
      </w:r>
      <w:proofErr w:type="spellStart"/>
      <w:r w:rsidRPr="00FE1865">
        <w:t>Семенюта</w:t>
      </w:r>
      <w:proofErr w:type="spellEnd"/>
      <w:r w:rsidRPr="00FE1865">
        <w:t xml:space="preserve"> М. В. Система </w:t>
      </w:r>
      <w:proofErr w:type="spellStart"/>
      <w:r w:rsidRPr="00FE1865">
        <w:t>оцінки</w:t>
      </w:r>
      <w:proofErr w:type="spellEnd"/>
      <w:r w:rsidRPr="00FE1865">
        <w:t xml:space="preserve"> персоналу </w:t>
      </w:r>
      <w:proofErr w:type="spellStart"/>
      <w:r w:rsidRPr="00FE1865">
        <w:t>підприємства</w:t>
      </w:r>
      <w:proofErr w:type="spellEnd"/>
      <w:r w:rsidRPr="00FE1865">
        <w:t xml:space="preserve"> в </w:t>
      </w:r>
      <w:proofErr w:type="spellStart"/>
      <w:r w:rsidRPr="00FE1865">
        <w:t>конкурентних</w:t>
      </w:r>
      <w:proofErr w:type="spellEnd"/>
      <w:r w:rsidRPr="00FE1865">
        <w:t xml:space="preserve"> </w:t>
      </w:r>
      <w:proofErr w:type="spellStart"/>
      <w:r w:rsidRPr="00FE1865">
        <w:t>умовах</w:t>
      </w:r>
      <w:proofErr w:type="spellEnd"/>
      <w:r w:rsidRPr="00FE1865">
        <w:t xml:space="preserve"> </w:t>
      </w:r>
      <w:proofErr w:type="spellStart"/>
      <w:r w:rsidRPr="00FE1865">
        <w:t>ведення</w:t>
      </w:r>
      <w:proofErr w:type="spellEnd"/>
      <w:r w:rsidRPr="00FE1865">
        <w:t xml:space="preserve"> </w:t>
      </w:r>
      <w:proofErr w:type="spellStart"/>
      <w:r w:rsidRPr="00FE1865">
        <w:t>бізнесу</w:t>
      </w:r>
      <w:proofErr w:type="spellEnd"/>
      <w:r w:rsidRPr="00FE1865">
        <w:t xml:space="preserve">. </w:t>
      </w:r>
      <w:proofErr w:type="spellStart"/>
      <w:r w:rsidRPr="00FE1865">
        <w:t>Ефективна</w:t>
      </w:r>
      <w:proofErr w:type="spellEnd"/>
      <w:r w:rsidRPr="00FE1865">
        <w:t xml:space="preserve"> </w:t>
      </w:r>
      <w:proofErr w:type="spellStart"/>
      <w:r w:rsidRPr="00FE1865">
        <w:t>економіка</w:t>
      </w:r>
      <w:proofErr w:type="spellEnd"/>
      <w:r w:rsidRPr="00FE1865">
        <w:t>. 2020. № 2. URL: </w:t>
      </w:r>
      <w:hyperlink r:id="rId10" w:history="1">
        <w:r w:rsidRPr="00FE1865">
          <w:rPr>
            <w:rStyle w:val="a8"/>
            <w:color w:val="4B7D92"/>
          </w:rPr>
          <w:t>http://www.economy.nayka.com.ua/?op=1&amp;z=7648</w:t>
        </w:r>
      </w:hyperlink>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Козенков</w:t>
      </w:r>
      <w:proofErr w:type="spellEnd"/>
      <w:r w:rsidRPr="00FE1865">
        <w:t xml:space="preserve"> Д. Є., Крамаренко А. В., </w:t>
      </w:r>
      <w:proofErr w:type="spellStart"/>
      <w:r w:rsidRPr="00FE1865">
        <w:t>Вишневська</w:t>
      </w:r>
      <w:proofErr w:type="spellEnd"/>
      <w:r w:rsidRPr="00FE1865">
        <w:t xml:space="preserve"> М. К., </w:t>
      </w:r>
      <w:proofErr w:type="spellStart"/>
      <w:r w:rsidRPr="00FE1865">
        <w:t>Альошина</w:t>
      </w:r>
      <w:proofErr w:type="spellEnd"/>
      <w:r w:rsidRPr="00FE1865">
        <w:t xml:space="preserve"> Т. В. </w:t>
      </w:r>
      <w:proofErr w:type="spellStart"/>
      <w:r w:rsidRPr="00FE1865">
        <w:t>Стратегічне</w:t>
      </w:r>
      <w:proofErr w:type="spellEnd"/>
      <w:r w:rsidRPr="00FE1865">
        <w:t xml:space="preserve"> </w:t>
      </w:r>
      <w:proofErr w:type="spellStart"/>
      <w:r w:rsidRPr="00FE1865">
        <w:t>управління</w:t>
      </w:r>
      <w:proofErr w:type="spellEnd"/>
      <w:r w:rsidRPr="00FE1865">
        <w:t xml:space="preserve"> персоналом </w:t>
      </w:r>
      <w:proofErr w:type="spellStart"/>
      <w:r w:rsidRPr="00FE1865">
        <w:t>промислового</w:t>
      </w:r>
      <w:proofErr w:type="spellEnd"/>
      <w:r w:rsidRPr="00FE1865">
        <w:t xml:space="preserve"> </w:t>
      </w:r>
      <w:proofErr w:type="spellStart"/>
      <w:proofErr w:type="gramStart"/>
      <w:r w:rsidRPr="00FE1865">
        <w:t>підприємства</w:t>
      </w:r>
      <w:proofErr w:type="spellEnd"/>
      <w:r w:rsidRPr="00FE1865">
        <w:t xml:space="preserve"> :</w:t>
      </w:r>
      <w:proofErr w:type="gramEnd"/>
      <w:r w:rsidRPr="00FE1865">
        <w:t xml:space="preserve"> </w:t>
      </w:r>
      <w:proofErr w:type="spellStart"/>
      <w:r w:rsidRPr="00FE1865">
        <w:t>монографія</w:t>
      </w:r>
      <w:proofErr w:type="spellEnd"/>
      <w:r w:rsidRPr="00FE1865">
        <w:t xml:space="preserve">. </w:t>
      </w:r>
      <w:proofErr w:type="spellStart"/>
      <w:proofErr w:type="gramStart"/>
      <w:r w:rsidRPr="00FE1865">
        <w:t>Дніпро</w:t>
      </w:r>
      <w:proofErr w:type="spellEnd"/>
      <w:r w:rsidRPr="00FE1865">
        <w:t xml:space="preserve"> :</w:t>
      </w:r>
      <w:proofErr w:type="gramEnd"/>
      <w:r w:rsidRPr="00FE1865">
        <w:t xml:space="preserve"> </w:t>
      </w:r>
      <w:proofErr w:type="spellStart"/>
      <w:r w:rsidRPr="00FE1865">
        <w:t>Поліграфцентр</w:t>
      </w:r>
      <w:proofErr w:type="spellEnd"/>
      <w:r w:rsidRPr="00FE1865">
        <w:t xml:space="preserve"> «Формат», 2022. 116 с. </w:t>
      </w:r>
    </w:p>
    <w:p w:rsidR="00FE1865" w:rsidRPr="00FE1865" w:rsidRDefault="00FE1865" w:rsidP="00FE1865">
      <w:pPr>
        <w:pStyle w:val="a5"/>
        <w:numPr>
          <w:ilvl w:val="0"/>
          <w:numId w:val="11"/>
        </w:numPr>
        <w:tabs>
          <w:tab w:val="left" w:pos="284"/>
        </w:tabs>
        <w:spacing w:before="0" w:beforeAutospacing="0" w:after="0" w:afterAutospacing="0"/>
        <w:ind w:left="0" w:firstLine="0"/>
        <w:jc w:val="both"/>
      </w:pPr>
      <w:proofErr w:type="spellStart"/>
      <w:r w:rsidRPr="00FE1865">
        <w:rPr>
          <w:color w:val="333333"/>
          <w:shd w:val="clear" w:color="auto" w:fill="FFFFFF"/>
        </w:rPr>
        <w:t>Куделя</w:t>
      </w:r>
      <w:proofErr w:type="spellEnd"/>
      <w:r w:rsidRPr="00FE1865">
        <w:rPr>
          <w:color w:val="333333"/>
          <w:shd w:val="clear" w:color="auto" w:fill="FFFFFF"/>
        </w:rPr>
        <w:t xml:space="preserve"> В. І., Яковенко В. Г. </w:t>
      </w:r>
      <w:proofErr w:type="spellStart"/>
      <w:r w:rsidRPr="00FE1865">
        <w:rPr>
          <w:color w:val="333333"/>
          <w:shd w:val="clear" w:color="auto" w:fill="FFFFFF"/>
        </w:rPr>
        <w:t>Особливості</w:t>
      </w:r>
      <w:proofErr w:type="spellEnd"/>
      <w:r w:rsidRPr="00FE1865">
        <w:rPr>
          <w:color w:val="333333"/>
          <w:shd w:val="clear" w:color="auto" w:fill="FFFFFF"/>
        </w:rPr>
        <w:t xml:space="preserve"> </w:t>
      </w:r>
      <w:proofErr w:type="spellStart"/>
      <w:r w:rsidRPr="00FE1865">
        <w:rPr>
          <w:color w:val="333333"/>
          <w:shd w:val="clear" w:color="auto" w:fill="FFFFFF"/>
        </w:rPr>
        <w:t>управління</w:t>
      </w:r>
      <w:proofErr w:type="spellEnd"/>
      <w:r w:rsidRPr="00FE1865">
        <w:rPr>
          <w:color w:val="333333"/>
          <w:shd w:val="clear" w:color="auto" w:fill="FFFFFF"/>
        </w:rPr>
        <w:t xml:space="preserve"> персоналом в </w:t>
      </w:r>
      <w:proofErr w:type="spellStart"/>
      <w:r w:rsidRPr="00FE1865">
        <w:rPr>
          <w:color w:val="333333"/>
          <w:shd w:val="clear" w:color="auto" w:fill="FFFFFF"/>
        </w:rPr>
        <w:t>умовах</w:t>
      </w:r>
      <w:proofErr w:type="spellEnd"/>
      <w:r w:rsidRPr="00FE1865">
        <w:rPr>
          <w:color w:val="333333"/>
          <w:shd w:val="clear" w:color="auto" w:fill="FFFFFF"/>
        </w:rPr>
        <w:t xml:space="preserve"> </w:t>
      </w:r>
      <w:proofErr w:type="spellStart"/>
      <w:r w:rsidRPr="00FE1865">
        <w:rPr>
          <w:color w:val="333333"/>
          <w:shd w:val="clear" w:color="auto" w:fill="FFFFFF"/>
        </w:rPr>
        <w:t>воєнного</w:t>
      </w:r>
      <w:proofErr w:type="spellEnd"/>
      <w:r w:rsidRPr="00FE1865">
        <w:rPr>
          <w:color w:val="333333"/>
          <w:shd w:val="clear" w:color="auto" w:fill="FFFFFF"/>
        </w:rPr>
        <w:t xml:space="preserve"> стану. </w:t>
      </w:r>
      <w:proofErr w:type="spellStart"/>
      <w:r w:rsidRPr="00FE1865">
        <w:rPr>
          <w:color w:val="333333"/>
          <w:shd w:val="clear" w:color="auto" w:fill="FFFFFF"/>
        </w:rPr>
        <w:t>Вісник</w:t>
      </w:r>
      <w:proofErr w:type="spellEnd"/>
      <w:r w:rsidRPr="00FE1865">
        <w:rPr>
          <w:color w:val="333333"/>
          <w:shd w:val="clear" w:color="auto" w:fill="FFFFFF"/>
        </w:rPr>
        <w:t xml:space="preserve"> </w:t>
      </w:r>
      <w:proofErr w:type="spellStart"/>
      <w:r w:rsidRPr="00FE1865">
        <w:rPr>
          <w:color w:val="333333"/>
          <w:shd w:val="clear" w:color="auto" w:fill="FFFFFF"/>
        </w:rPr>
        <w:t>економіки</w:t>
      </w:r>
      <w:proofErr w:type="spellEnd"/>
      <w:r w:rsidRPr="00FE1865">
        <w:rPr>
          <w:color w:val="333333"/>
          <w:shd w:val="clear" w:color="auto" w:fill="FFFFFF"/>
        </w:rPr>
        <w:t xml:space="preserve"> транспорту і </w:t>
      </w:r>
      <w:proofErr w:type="spellStart"/>
      <w:r w:rsidRPr="00FE1865">
        <w:rPr>
          <w:color w:val="333333"/>
          <w:shd w:val="clear" w:color="auto" w:fill="FFFFFF"/>
        </w:rPr>
        <w:t>промисловості</w:t>
      </w:r>
      <w:proofErr w:type="spellEnd"/>
      <w:r w:rsidRPr="00FE1865">
        <w:rPr>
          <w:color w:val="333333"/>
          <w:shd w:val="clear" w:color="auto" w:fill="FFFFFF"/>
        </w:rPr>
        <w:t xml:space="preserve">. 2023. </w:t>
      </w:r>
      <w:proofErr w:type="spellStart"/>
      <w:r w:rsidRPr="00FE1865">
        <w:rPr>
          <w:color w:val="333333"/>
          <w:shd w:val="clear" w:color="auto" w:fill="FFFFFF"/>
        </w:rPr>
        <w:t>Вип</w:t>
      </w:r>
      <w:proofErr w:type="spellEnd"/>
      <w:r w:rsidRPr="00FE1865">
        <w:rPr>
          <w:color w:val="333333"/>
          <w:shd w:val="clear" w:color="auto" w:fill="FFFFFF"/>
        </w:rPr>
        <w:t xml:space="preserve">. 81–82. С. 290–297. </w:t>
      </w:r>
      <w:proofErr w:type="spellStart"/>
      <w:r w:rsidRPr="00FE1865">
        <w:rPr>
          <w:color w:val="333333"/>
          <w:shd w:val="clear" w:color="auto" w:fill="FFFFFF"/>
        </w:rPr>
        <w:t>Doi</w:t>
      </w:r>
      <w:proofErr w:type="spellEnd"/>
      <w:r w:rsidRPr="00FE1865">
        <w:rPr>
          <w:color w:val="333333"/>
          <w:shd w:val="clear" w:color="auto" w:fill="FFFFFF"/>
        </w:rPr>
        <w:t xml:space="preserve">: 10.18664/btie.81-82.287264. DOI: </w:t>
      </w:r>
      <w:hyperlink r:id="rId11" w:history="1">
        <w:r w:rsidRPr="00FE1865">
          <w:rPr>
            <w:rStyle w:val="a8"/>
            <w:shd w:val="clear" w:color="auto" w:fill="FFFFFF"/>
          </w:rPr>
          <w:t>https://doi.org/10.18664/btie.81-82.287264</w:t>
        </w:r>
      </w:hyperlink>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r w:rsidRPr="00FE1865">
        <w:t xml:space="preserve">Лазебник Ю. О., </w:t>
      </w:r>
      <w:proofErr w:type="spellStart"/>
      <w:r w:rsidRPr="00FE1865">
        <w:t>Корепанова</w:t>
      </w:r>
      <w:proofErr w:type="spellEnd"/>
      <w:r w:rsidRPr="00FE1865">
        <w:t xml:space="preserve"> К. О. </w:t>
      </w:r>
      <w:proofErr w:type="spellStart"/>
      <w:r w:rsidRPr="00FE1865">
        <w:t>Стратегічне</w:t>
      </w:r>
      <w:proofErr w:type="spellEnd"/>
      <w:r w:rsidRPr="00FE1865">
        <w:t xml:space="preserve"> </w:t>
      </w:r>
      <w:proofErr w:type="spellStart"/>
      <w:r w:rsidRPr="00FE1865">
        <w:t>управління</w:t>
      </w:r>
      <w:proofErr w:type="spellEnd"/>
      <w:r w:rsidRPr="00FE1865">
        <w:t xml:space="preserve"> </w:t>
      </w:r>
      <w:proofErr w:type="spellStart"/>
      <w:r w:rsidRPr="00FE1865">
        <w:t>людськими</w:t>
      </w:r>
      <w:proofErr w:type="spellEnd"/>
      <w:r w:rsidRPr="00FE1865">
        <w:t xml:space="preserve"> ресурсами в </w:t>
      </w:r>
      <w:proofErr w:type="spellStart"/>
      <w:r w:rsidRPr="00FE1865">
        <w:t>умовах</w:t>
      </w:r>
      <w:proofErr w:type="spellEnd"/>
      <w:r w:rsidRPr="00FE1865">
        <w:t xml:space="preserve"> </w:t>
      </w:r>
      <w:proofErr w:type="spellStart"/>
      <w:r w:rsidRPr="00FE1865">
        <w:t>невизначеності</w:t>
      </w:r>
      <w:proofErr w:type="spellEnd"/>
      <w:r w:rsidRPr="00FE1865">
        <w:t xml:space="preserve">. </w:t>
      </w:r>
      <w:proofErr w:type="spellStart"/>
      <w:r w:rsidRPr="00FE1865">
        <w:t>Проблеми</w:t>
      </w:r>
      <w:proofErr w:type="spellEnd"/>
      <w:r w:rsidRPr="00FE1865">
        <w:t xml:space="preserve"> </w:t>
      </w:r>
      <w:proofErr w:type="spellStart"/>
      <w:r w:rsidRPr="00FE1865">
        <w:t>економіки</w:t>
      </w:r>
      <w:proofErr w:type="spellEnd"/>
      <w:r w:rsidRPr="00FE1865">
        <w:t xml:space="preserve">. 2021. № 4. C. 121–126. </w:t>
      </w:r>
    </w:p>
    <w:p w:rsidR="00FE1865" w:rsidRPr="00FE1865" w:rsidRDefault="00FE1865" w:rsidP="00FE1865">
      <w:pPr>
        <w:pStyle w:val="a5"/>
        <w:numPr>
          <w:ilvl w:val="0"/>
          <w:numId w:val="11"/>
        </w:numPr>
        <w:tabs>
          <w:tab w:val="left" w:pos="284"/>
        </w:tabs>
        <w:spacing w:before="0" w:beforeAutospacing="0" w:after="0" w:afterAutospacing="0"/>
        <w:ind w:left="0" w:firstLine="0"/>
        <w:jc w:val="both"/>
      </w:pPr>
      <w:r w:rsidRPr="00FE1865">
        <w:rPr>
          <w:shd w:val="clear" w:color="auto" w:fill="FFFFFF"/>
        </w:rPr>
        <w:t>МОРОЗОВА, О. (). ОЦІНКА ЛЮДСЬКОГО КАПІТАЛУ НА ПІДПРИЄМСТВАХ ТОРГІВЛІ: МЕТОДИЧНЕ ПІДГРУНТЯ. </w:t>
      </w:r>
      <w:proofErr w:type="spellStart"/>
      <w:r w:rsidRPr="00FE1865">
        <w:rPr>
          <w:i/>
          <w:iCs/>
          <w:shd w:val="clear" w:color="auto" w:fill="FFFFFF"/>
        </w:rPr>
        <w:t>Development</w:t>
      </w:r>
      <w:proofErr w:type="spellEnd"/>
      <w:r w:rsidRPr="00FE1865">
        <w:rPr>
          <w:i/>
          <w:iCs/>
          <w:shd w:val="clear" w:color="auto" w:fill="FFFFFF"/>
        </w:rPr>
        <w:t xml:space="preserve"> </w:t>
      </w:r>
      <w:proofErr w:type="spellStart"/>
      <w:r w:rsidRPr="00FE1865">
        <w:rPr>
          <w:i/>
          <w:iCs/>
          <w:shd w:val="clear" w:color="auto" w:fill="FFFFFF"/>
        </w:rPr>
        <w:t>Service</w:t>
      </w:r>
      <w:proofErr w:type="spellEnd"/>
      <w:r w:rsidRPr="00FE1865">
        <w:rPr>
          <w:i/>
          <w:iCs/>
          <w:shd w:val="clear" w:color="auto" w:fill="FFFFFF"/>
        </w:rPr>
        <w:t xml:space="preserve"> </w:t>
      </w:r>
      <w:proofErr w:type="spellStart"/>
      <w:r w:rsidRPr="00FE1865">
        <w:rPr>
          <w:i/>
          <w:iCs/>
          <w:shd w:val="clear" w:color="auto" w:fill="FFFFFF"/>
        </w:rPr>
        <w:t>Industry</w:t>
      </w:r>
      <w:proofErr w:type="spellEnd"/>
      <w:r w:rsidRPr="00FE1865">
        <w:rPr>
          <w:i/>
          <w:iCs/>
          <w:shd w:val="clear" w:color="auto" w:fill="FFFFFF"/>
        </w:rPr>
        <w:t xml:space="preserve"> </w:t>
      </w:r>
      <w:proofErr w:type="spellStart"/>
      <w:r w:rsidRPr="00FE1865">
        <w:rPr>
          <w:i/>
          <w:iCs/>
          <w:shd w:val="clear" w:color="auto" w:fill="FFFFFF"/>
        </w:rPr>
        <w:t>Management</w:t>
      </w:r>
      <w:proofErr w:type="spellEnd"/>
      <w:r w:rsidRPr="00FE1865">
        <w:rPr>
          <w:shd w:val="clear" w:color="auto" w:fill="FFFFFF"/>
        </w:rPr>
        <w:t xml:space="preserve">, </w:t>
      </w:r>
      <w:r w:rsidR="00226DAD" w:rsidRPr="00FE1865">
        <w:rPr>
          <w:shd w:val="clear" w:color="auto" w:fill="FFFFFF"/>
        </w:rPr>
        <w:t>2025</w:t>
      </w:r>
      <w:r w:rsidR="00226DAD" w:rsidRPr="00FE1865">
        <w:rPr>
          <w:shd w:val="clear" w:color="auto" w:fill="FFFFFF"/>
        </w:rPr>
        <w:t xml:space="preserve"> </w:t>
      </w:r>
      <w:r w:rsidR="00226DAD">
        <w:rPr>
          <w:shd w:val="clear" w:color="auto" w:fill="FFFFFF"/>
          <w:lang w:val="uk-UA"/>
        </w:rPr>
        <w:t>№</w:t>
      </w:r>
      <w:r w:rsidRPr="00FE1865">
        <w:rPr>
          <w:shd w:val="clear" w:color="auto" w:fill="FFFFFF"/>
        </w:rPr>
        <w:t>(1), 234–240. https://doi.org/10.31891/dsim-2025-9(32)</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Новікова</w:t>
      </w:r>
      <w:proofErr w:type="spellEnd"/>
      <w:r w:rsidRPr="00FE1865">
        <w:t xml:space="preserve"> М. М., Швед А. Б. </w:t>
      </w:r>
      <w:proofErr w:type="spellStart"/>
      <w:r w:rsidRPr="00FE1865">
        <w:t>Сучасні</w:t>
      </w:r>
      <w:proofErr w:type="spellEnd"/>
      <w:r w:rsidRPr="00FE1865">
        <w:t xml:space="preserve"> </w:t>
      </w:r>
      <w:proofErr w:type="spellStart"/>
      <w:r w:rsidRPr="00FE1865">
        <w:t>тенденції</w:t>
      </w:r>
      <w:proofErr w:type="spellEnd"/>
      <w:r w:rsidRPr="00FE1865">
        <w:t xml:space="preserve"> </w:t>
      </w:r>
      <w:proofErr w:type="spellStart"/>
      <w:r w:rsidRPr="00FE1865">
        <w:t>розвитку</w:t>
      </w:r>
      <w:proofErr w:type="spellEnd"/>
      <w:r w:rsidRPr="00FE1865">
        <w:t xml:space="preserve"> HR-менеджменту на </w:t>
      </w:r>
      <w:proofErr w:type="spellStart"/>
      <w:r w:rsidRPr="00FE1865">
        <w:t>підприємствах</w:t>
      </w:r>
      <w:proofErr w:type="spellEnd"/>
      <w:r w:rsidRPr="00FE1865">
        <w:t xml:space="preserve"> </w:t>
      </w:r>
      <w:proofErr w:type="spellStart"/>
      <w:r w:rsidRPr="00FE1865">
        <w:t>України</w:t>
      </w:r>
      <w:proofErr w:type="spellEnd"/>
      <w:r w:rsidRPr="00FE1865">
        <w:t xml:space="preserve">. </w:t>
      </w:r>
      <w:proofErr w:type="spellStart"/>
      <w:r w:rsidRPr="00FE1865">
        <w:t>Проблеми</w:t>
      </w:r>
      <w:proofErr w:type="spellEnd"/>
      <w:r w:rsidRPr="00FE1865">
        <w:t xml:space="preserve"> </w:t>
      </w:r>
      <w:proofErr w:type="spellStart"/>
      <w:r w:rsidRPr="00FE1865">
        <w:t>економіки</w:t>
      </w:r>
      <w:proofErr w:type="spellEnd"/>
      <w:r w:rsidRPr="00FE1865">
        <w:t xml:space="preserve">. 2021. № 4. C. 127–133.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Подра</w:t>
      </w:r>
      <w:proofErr w:type="spellEnd"/>
      <w:r w:rsidRPr="00FE1865">
        <w:t xml:space="preserve"> О. П., </w:t>
      </w:r>
      <w:proofErr w:type="spellStart"/>
      <w:r w:rsidRPr="00FE1865">
        <w:t>Петришин</w:t>
      </w:r>
      <w:proofErr w:type="spellEnd"/>
      <w:r w:rsidRPr="00FE1865">
        <w:t xml:space="preserve"> Н. Я., Киричук І. В. </w:t>
      </w:r>
      <w:proofErr w:type="spellStart"/>
      <w:r w:rsidRPr="00FE1865">
        <w:t>Сучасні</w:t>
      </w:r>
      <w:proofErr w:type="spellEnd"/>
      <w:r w:rsidRPr="00FE1865">
        <w:t xml:space="preserve"> </w:t>
      </w:r>
      <w:proofErr w:type="spellStart"/>
      <w:r w:rsidRPr="00FE1865">
        <w:t>підходи</w:t>
      </w:r>
      <w:proofErr w:type="spellEnd"/>
      <w:r w:rsidRPr="00FE1865">
        <w:t xml:space="preserve"> до </w:t>
      </w:r>
      <w:proofErr w:type="spellStart"/>
      <w:r w:rsidRPr="00FE1865">
        <w:t>стратегічного</w:t>
      </w:r>
      <w:proofErr w:type="spellEnd"/>
      <w:r w:rsidRPr="00FE1865">
        <w:t xml:space="preserve"> </w:t>
      </w:r>
      <w:proofErr w:type="spellStart"/>
      <w:r w:rsidRPr="00FE1865">
        <w:t>управління</w:t>
      </w:r>
      <w:proofErr w:type="spellEnd"/>
      <w:r w:rsidRPr="00FE1865">
        <w:t xml:space="preserve"> </w:t>
      </w:r>
      <w:proofErr w:type="spellStart"/>
      <w:r w:rsidRPr="00FE1865">
        <w:t>людс</w:t>
      </w:r>
      <w:r w:rsidRPr="00FE1865">
        <w:t>ькими</w:t>
      </w:r>
      <w:proofErr w:type="spellEnd"/>
      <w:r w:rsidRPr="00FE1865">
        <w:t xml:space="preserve"> ресурсами </w:t>
      </w:r>
      <w:proofErr w:type="spellStart"/>
      <w:proofErr w:type="gramStart"/>
      <w:r w:rsidRPr="00FE1865">
        <w:t>підприємства</w:t>
      </w:r>
      <w:proofErr w:type="spellEnd"/>
      <w:r w:rsidRPr="00FE1865">
        <w:t xml:space="preserve"> .</w:t>
      </w:r>
      <w:proofErr w:type="gramEnd"/>
      <w:r w:rsidRPr="00FE1865">
        <w:t xml:space="preserve"> </w:t>
      </w:r>
      <w:r w:rsidRPr="00FE1865">
        <w:t xml:space="preserve">Менеджмент та </w:t>
      </w:r>
      <w:proofErr w:type="spellStart"/>
      <w:r w:rsidRPr="00FE1865">
        <w:t>підприємництво</w:t>
      </w:r>
      <w:proofErr w:type="spellEnd"/>
      <w:r w:rsidRPr="00FE1865">
        <w:t xml:space="preserve"> в </w:t>
      </w:r>
      <w:proofErr w:type="spellStart"/>
      <w:r w:rsidRPr="00FE1865">
        <w:t>Україні</w:t>
      </w:r>
      <w:proofErr w:type="spellEnd"/>
      <w:r w:rsidRPr="00FE1865">
        <w:t xml:space="preserve">: </w:t>
      </w:r>
      <w:proofErr w:type="spellStart"/>
      <w:r w:rsidRPr="00FE1865">
        <w:t>етапи</w:t>
      </w:r>
      <w:proofErr w:type="spellEnd"/>
      <w:r w:rsidRPr="00FE1865">
        <w:t xml:space="preserve"> </w:t>
      </w:r>
      <w:proofErr w:type="spellStart"/>
      <w:r w:rsidRPr="00FE1865">
        <w:t>становлення</w:t>
      </w:r>
      <w:proofErr w:type="spellEnd"/>
      <w:r w:rsidRPr="00FE1865">
        <w:t xml:space="preserve"> і </w:t>
      </w:r>
      <w:proofErr w:type="spellStart"/>
      <w:r w:rsidRPr="00FE1865">
        <w:t>проблеми</w:t>
      </w:r>
      <w:proofErr w:type="spellEnd"/>
      <w:r w:rsidRPr="00FE1865">
        <w:t xml:space="preserve"> </w:t>
      </w:r>
      <w:proofErr w:type="spellStart"/>
      <w:r w:rsidRPr="00FE1865">
        <w:t>розвитку</w:t>
      </w:r>
      <w:proofErr w:type="spellEnd"/>
      <w:r w:rsidRPr="00FE1865">
        <w:t xml:space="preserve">. 2024. </w:t>
      </w:r>
      <w:r w:rsidRPr="00FE1865">
        <w:rPr>
          <w:lang w:val="uk-UA"/>
        </w:rPr>
        <w:t xml:space="preserve">№1(11). </w:t>
      </w:r>
      <w:r w:rsidRPr="00FE1865">
        <w:t xml:space="preserve">С. 53–61.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r w:rsidRPr="00FE1865">
        <w:t xml:space="preserve">Про </w:t>
      </w:r>
      <w:proofErr w:type="spellStart"/>
      <w:r w:rsidRPr="00FE1865">
        <w:t>організацію</w:t>
      </w:r>
      <w:proofErr w:type="spellEnd"/>
      <w:r w:rsidRPr="00FE1865">
        <w:t xml:space="preserve"> </w:t>
      </w:r>
      <w:proofErr w:type="spellStart"/>
      <w:r w:rsidRPr="00FE1865">
        <w:t>трудових</w:t>
      </w:r>
      <w:proofErr w:type="spellEnd"/>
      <w:r w:rsidRPr="00FE1865">
        <w:t xml:space="preserve"> </w:t>
      </w:r>
      <w:proofErr w:type="spellStart"/>
      <w:r w:rsidRPr="00FE1865">
        <w:t>відносин</w:t>
      </w:r>
      <w:proofErr w:type="spellEnd"/>
      <w:r w:rsidRPr="00FE1865">
        <w:t xml:space="preserve"> в </w:t>
      </w:r>
      <w:proofErr w:type="spellStart"/>
      <w:r w:rsidRPr="00FE1865">
        <w:t>умовах</w:t>
      </w:r>
      <w:proofErr w:type="spellEnd"/>
      <w:r w:rsidRPr="00FE1865">
        <w:t xml:space="preserve"> </w:t>
      </w:r>
      <w:proofErr w:type="spellStart"/>
      <w:r w:rsidRPr="00FE1865">
        <w:t>воєнного</w:t>
      </w:r>
      <w:proofErr w:type="spellEnd"/>
      <w:r w:rsidRPr="00FE1865">
        <w:t xml:space="preserve"> стану: Закон </w:t>
      </w:r>
      <w:proofErr w:type="spellStart"/>
      <w:r w:rsidRPr="00FE1865">
        <w:t>України</w:t>
      </w:r>
      <w:proofErr w:type="spellEnd"/>
      <w:r w:rsidRPr="00FE1865">
        <w:t xml:space="preserve"> №2352-ІХ </w:t>
      </w:r>
      <w:proofErr w:type="spellStart"/>
      <w:r w:rsidRPr="00FE1865">
        <w:t>від</w:t>
      </w:r>
      <w:proofErr w:type="spellEnd"/>
      <w:r w:rsidRPr="00FE1865">
        <w:t xml:space="preserve"> 01.07.2022 </w:t>
      </w:r>
      <w:proofErr w:type="spellStart"/>
      <w:r w:rsidRPr="00FE1865">
        <w:t>від</w:t>
      </w:r>
      <w:proofErr w:type="spellEnd"/>
      <w:r w:rsidRPr="00FE1865">
        <w:t xml:space="preserve"> 15.03.2022 № 2136-IX (</w:t>
      </w:r>
      <w:proofErr w:type="spellStart"/>
      <w:r w:rsidRPr="00FE1865">
        <w:t>із</w:t>
      </w:r>
      <w:proofErr w:type="spellEnd"/>
      <w:r w:rsidRPr="00FE1865">
        <w:t xml:space="preserve"> </w:t>
      </w:r>
      <w:proofErr w:type="spellStart"/>
      <w:r w:rsidRPr="00FE1865">
        <w:t>змінами</w:t>
      </w:r>
      <w:proofErr w:type="spellEnd"/>
      <w:r w:rsidRPr="00FE1865">
        <w:t xml:space="preserve"> </w:t>
      </w:r>
      <w:proofErr w:type="spellStart"/>
      <w:r w:rsidRPr="00FE1865">
        <w:t>внесеними</w:t>
      </w:r>
      <w:proofErr w:type="spellEnd"/>
      <w:r w:rsidRPr="00FE1865">
        <w:t xml:space="preserve"> </w:t>
      </w:r>
      <w:proofErr w:type="spellStart"/>
      <w:r w:rsidRPr="00FE1865">
        <w:t>згідно</w:t>
      </w:r>
      <w:proofErr w:type="spellEnd"/>
      <w:r w:rsidRPr="00FE1865">
        <w:t xml:space="preserve"> </w:t>
      </w:r>
      <w:proofErr w:type="spellStart"/>
      <w:r w:rsidRPr="00FE1865">
        <w:t>із</w:t>
      </w:r>
      <w:proofErr w:type="spellEnd"/>
      <w:r w:rsidRPr="00FE1865">
        <w:t xml:space="preserve"> Законом). </w:t>
      </w:r>
      <w:proofErr w:type="spellStart"/>
      <w:r w:rsidRPr="00FE1865">
        <w:t>Верховна</w:t>
      </w:r>
      <w:proofErr w:type="spellEnd"/>
      <w:r w:rsidRPr="00FE1865">
        <w:t xml:space="preserve"> Рада </w:t>
      </w:r>
      <w:proofErr w:type="spellStart"/>
      <w:r w:rsidRPr="00FE1865">
        <w:t>України</w:t>
      </w:r>
      <w:proofErr w:type="spellEnd"/>
      <w:r w:rsidRPr="00FE1865">
        <w:t xml:space="preserve">: </w:t>
      </w:r>
      <w:proofErr w:type="spellStart"/>
      <w:r w:rsidRPr="00FE1865">
        <w:t>офіційний</w:t>
      </w:r>
      <w:proofErr w:type="spellEnd"/>
      <w:r w:rsidRPr="00FE1865">
        <w:t xml:space="preserve"> веб-сайт. URL: </w:t>
      </w:r>
      <w:hyperlink r:id="rId12" w:anchor="Card" w:history="1">
        <w:r w:rsidRPr="00FE1865">
          <w:rPr>
            <w:rStyle w:val="a8"/>
            <w:color w:val="007AB2"/>
          </w:rPr>
          <w:t>https://zakon.rada.gov.ua/laws/show/2136-20/card2#Card</w:t>
        </w:r>
      </w:hyperlink>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r w:rsidRPr="00FE1865">
        <w:t xml:space="preserve">Савенко О. А., </w:t>
      </w:r>
      <w:proofErr w:type="spellStart"/>
      <w:r w:rsidRPr="00FE1865">
        <w:t>Шершенюк</w:t>
      </w:r>
      <w:proofErr w:type="spellEnd"/>
      <w:r w:rsidRPr="00FE1865">
        <w:t xml:space="preserve"> О. </w:t>
      </w:r>
      <w:proofErr w:type="gramStart"/>
      <w:r w:rsidRPr="00FE1865">
        <w:t>М.,.</w:t>
      </w:r>
      <w:proofErr w:type="gramEnd"/>
      <w:r w:rsidRPr="00FE1865">
        <w:t xml:space="preserve"> </w:t>
      </w:r>
      <w:proofErr w:type="spellStart"/>
      <w:r w:rsidRPr="00FE1865">
        <w:t>Бебешко</w:t>
      </w:r>
      <w:proofErr w:type="spellEnd"/>
      <w:r w:rsidRPr="00FE1865">
        <w:t xml:space="preserve"> М. А. </w:t>
      </w:r>
      <w:proofErr w:type="spellStart"/>
      <w:r w:rsidRPr="00FE1865">
        <w:t>Особливості</w:t>
      </w:r>
      <w:proofErr w:type="spellEnd"/>
      <w:r w:rsidRPr="00FE1865">
        <w:t xml:space="preserve"> </w:t>
      </w:r>
      <w:proofErr w:type="spellStart"/>
      <w:r w:rsidRPr="00FE1865">
        <w:t>управління</w:t>
      </w:r>
      <w:proofErr w:type="spellEnd"/>
      <w:r w:rsidRPr="00FE1865">
        <w:t xml:space="preserve"> персоналом </w:t>
      </w:r>
      <w:proofErr w:type="spellStart"/>
      <w:r w:rsidRPr="00FE1865">
        <w:t>підприємства</w:t>
      </w:r>
      <w:proofErr w:type="spellEnd"/>
      <w:r w:rsidRPr="00FE1865">
        <w:t xml:space="preserve"> в </w:t>
      </w:r>
      <w:proofErr w:type="spellStart"/>
      <w:r w:rsidRPr="00FE1865">
        <w:t>умовах</w:t>
      </w:r>
      <w:proofErr w:type="spellEnd"/>
      <w:r w:rsidRPr="00FE1865">
        <w:t xml:space="preserve"> </w:t>
      </w:r>
      <w:proofErr w:type="spellStart"/>
      <w:r w:rsidRPr="00FE1865">
        <w:t>воєнного</w:t>
      </w:r>
      <w:proofErr w:type="spellEnd"/>
      <w:r w:rsidRPr="00FE1865">
        <w:t xml:space="preserve"> стану. </w:t>
      </w:r>
      <w:proofErr w:type="spellStart"/>
      <w:r w:rsidRPr="00FE1865">
        <w:t>Інвестиції</w:t>
      </w:r>
      <w:proofErr w:type="spellEnd"/>
      <w:r w:rsidRPr="00FE1865">
        <w:t xml:space="preserve">: практика та </w:t>
      </w:r>
      <w:proofErr w:type="spellStart"/>
      <w:r w:rsidRPr="00FE1865">
        <w:t>досвід</w:t>
      </w:r>
      <w:proofErr w:type="spellEnd"/>
      <w:r w:rsidRPr="00FE1865">
        <w:t>. 2024. № 4. С. 168-174.</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r w:rsidRPr="00FE1865">
        <w:lastRenderedPageBreak/>
        <w:t xml:space="preserve">Сердюк О. І., </w:t>
      </w:r>
      <w:proofErr w:type="spellStart"/>
      <w:r w:rsidRPr="00FE1865">
        <w:t>Мирна</w:t>
      </w:r>
      <w:proofErr w:type="spellEnd"/>
      <w:r w:rsidRPr="00FE1865">
        <w:t xml:space="preserve"> О. В., </w:t>
      </w:r>
      <w:proofErr w:type="spellStart"/>
      <w:r w:rsidRPr="00FE1865">
        <w:t>Корнійчук</w:t>
      </w:r>
      <w:proofErr w:type="spellEnd"/>
      <w:r w:rsidRPr="00FE1865">
        <w:t xml:space="preserve"> А. С., </w:t>
      </w:r>
      <w:proofErr w:type="spellStart"/>
      <w:r w:rsidRPr="00FE1865">
        <w:t>Олексій</w:t>
      </w:r>
      <w:proofErr w:type="spellEnd"/>
      <w:r w:rsidRPr="00FE1865">
        <w:t xml:space="preserve"> І. В. </w:t>
      </w:r>
      <w:proofErr w:type="spellStart"/>
      <w:r w:rsidRPr="00FE1865">
        <w:t>Стратегічні</w:t>
      </w:r>
      <w:proofErr w:type="spellEnd"/>
      <w:r w:rsidRPr="00FE1865">
        <w:t xml:space="preserve"> </w:t>
      </w:r>
      <w:proofErr w:type="spellStart"/>
      <w:r w:rsidRPr="00FE1865">
        <w:t>пріоритети</w:t>
      </w:r>
      <w:proofErr w:type="spellEnd"/>
      <w:r w:rsidRPr="00FE1865">
        <w:t xml:space="preserve"> </w:t>
      </w:r>
      <w:proofErr w:type="spellStart"/>
      <w:r w:rsidRPr="00FE1865">
        <w:t>управління</w:t>
      </w:r>
      <w:proofErr w:type="spellEnd"/>
      <w:r w:rsidRPr="00FE1865">
        <w:t xml:space="preserve"> персоналом у </w:t>
      </w:r>
      <w:proofErr w:type="spellStart"/>
      <w:r w:rsidRPr="00FE1865">
        <w:t>системі</w:t>
      </w:r>
      <w:proofErr w:type="spellEnd"/>
      <w:r w:rsidRPr="00FE1865">
        <w:t xml:space="preserve"> </w:t>
      </w:r>
      <w:proofErr w:type="spellStart"/>
      <w:r w:rsidRPr="00FE1865">
        <w:t>адміністративно</w:t>
      </w:r>
      <w:proofErr w:type="spellEnd"/>
      <w:r w:rsidRPr="00FE1865">
        <w:t xml:space="preserve">-державного менеджменту </w:t>
      </w:r>
      <w:proofErr w:type="spellStart"/>
      <w:r w:rsidRPr="00FE1865">
        <w:t>органів</w:t>
      </w:r>
      <w:proofErr w:type="spellEnd"/>
      <w:r w:rsidRPr="00FE1865">
        <w:t xml:space="preserve"> </w:t>
      </w:r>
      <w:proofErr w:type="spellStart"/>
      <w:r w:rsidRPr="00FE1865">
        <w:t>виконавчої</w:t>
      </w:r>
      <w:proofErr w:type="spellEnd"/>
      <w:r w:rsidRPr="00FE1865">
        <w:t xml:space="preserve"> </w:t>
      </w:r>
      <w:proofErr w:type="spellStart"/>
      <w:r w:rsidRPr="00FE1865">
        <w:t>влади</w:t>
      </w:r>
      <w:proofErr w:type="spellEnd"/>
      <w:r w:rsidRPr="00FE1865">
        <w:t xml:space="preserve">. </w:t>
      </w:r>
      <w:proofErr w:type="spellStart"/>
      <w:r w:rsidRPr="00FE1865">
        <w:t>Таврійський</w:t>
      </w:r>
      <w:proofErr w:type="spellEnd"/>
      <w:r w:rsidRPr="00FE1865">
        <w:t xml:space="preserve"> </w:t>
      </w:r>
      <w:proofErr w:type="spellStart"/>
      <w:r w:rsidRPr="00FE1865">
        <w:t>науковий</w:t>
      </w:r>
      <w:proofErr w:type="spellEnd"/>
      <w:r w:rsidRPr="00FE1865">
        <w:t xml:space="preserve"> </w:t>
      </w:r>
      <w:proofErr w:type="spellStart"/>
      <w:r w:rsidRPr="00FE1865">
        <w:t>вісник</w:t>
      </w:r>
      <w:proofErr w:type="spellEnd"/>
      <w:r w:rsidRPr="00FE1865">
        <w:t xml:space="preserve">. </w:t>
      </w:r>
      <w:proofErr w:type="spellStart"/>
      <w:r w:rsidRPr="00FE1865">
        <w:t>Серія</w:t>
      </w:r>
      <w:proofErr w:type="spellEnd"/>
      <w:r w:rsidRPr="00FE1865">
        <w:t xml:space="preserve">: </w:t>
      </w:r>
      <w:proofErr w:type="spellStart"/>
      <w:r w:rsidRPr="00FE1865">
        <w:t>Публічне</w:t>
      </w:r>
      <w:proofErr w:type="spellEnd"/>
      <w:r w:rsidRPr="00FE1865">
        <w:t xml:space="preserve"> </w:t>
      </w:r>
      <w:proofErr w:type="spellStart"/>
      <w:r w:rsidRPr="00FE1865">
        <w:t>управління</w:t>
      </w:r>
      <w:proofErr w:type="spellEnd"/>
      <w:r w:rsidRPr="00FE1865">
        <w:t xml:space="preserve"> та </w:t>
      </w:r>
      <w:proofErr w:type="spellStart"/>
      <w:r w:rsidRPr="00FE1865">
        <w:t>адміністрування</w:t>
      </w:r>
      <w:proofErr w:type="spellEnd"/>
      <w:r w:rsidRPr="00FE1865">
        <w:t xml:space="preserve">. 2023. </w:t>
      </w:r>
      <w:proofErr w:type="spellStart"/>
      <w:r w:rsidRPr="00FE1865">
        <w:t>Вип</w:t>
      </w:r>
      <w:proofErr w:type="spellEnd"/>
      <w:r w:rsidRPr="00FE1865">
        <w:t>. 3. URL: </w:t>
      </w:r>
      <w:hyperlink r:id="rId13" w:history="1">
        <w:r w:rsidRPr="00FE1865">
          <w:rPr>
            <w:rStyle w:val="a8"/>
            <w:color w:val="4B7D92"/>
          </w:rPr>
          <w:t>https://journals.ksauniv.ks.ua/index.php/public/article/view/389</w:t>
        </w:r>
      </w:hyperlink>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rPr>
          <w:shd w:val="clear" w:color="auto" w:fill="FFFFFF"/>
        </w:rPr>
        <w:t>Тенденції</w:t>
      </w:r>
      <w:proofErr w:type="spellEnd"/>
      <w:r w:rsidRPr="00FE1865">
        <w:rPr>
          <w:shd w:val="clear" w:color="auto" w:fill="FFFFFF"/>
        </w:rPr>
        <w:t xml:space="preserve"> у </w:t>
      </w:r>
      <w:proofErr w:type="spellStart"/>
      <w:r w:rsidRPr="00FE1865">
        <w:rPr>
          <w:shd w:val="clear" w:color="auto" w:fill="FFFFFF"/>
        </w:rPr>
        <w:t>сфері</w:t>
      </w:r>
      <w:proofErr w:type="spellEnd"/>
      <w:r w:rsidRPr="00FE1865">
        <w:rPr>
          <w:shd w:val="clear" w:color="auto" w:fill="FFFFFF"/>
        </w:rPr>
        <w:t xml:space="preserve"> </w:t>
      </w:r>
      <w:proofErr w:type="spellStart"/>
      <w:r w:rsidRPr="00FE1865">
        <w:rPr>
          <w:shd w:val="clear" w:color="auto" w:fill="FFFFFF"/>
        </w:rPr>
        <w:t>управління</w:t>
      </w:r>
      <w:proofErr w:type="spellEnd"/>
      <w:r w:rsidRPr="00FE1865">
        <w:rPr>
          <w:shd w:val="clear" w:color="auto" w:fill="FFFFFF"/>
        </w:rPr>
        <w:t xml:space="preserve"> персоналом – 2024. </w:t>
      </w:r>
      <w:proofErr w:type="spellStart"/>
      <w:r w:rsidRPr="00FE1865">
        <w:rPr>
          <w:shd w:val="clear" w:color="auto" w:fill="FFFFFF"/>
        </w:rPr>
        <w:t>Deloitte</w:t>
      </w:r>
      <w:proofErr w:type="spellEnd"/>
      <w:r w:rsidRPr="00FE1865">
        <w:rPr>
          <w:shd w:val="clear" w:color="auto" w:fill="FFFFFF"/>
        </w:rPr>
        <w:t xml:space="preserve">. URL: https://www2.deloitte.com/ua/uk/pages/press- </w:t>
      </w:r>
      <w:proofErr w:type="spellStart"/>
      <w:r w:rsidRPr="00FE1865">
        <w:rPr>
          <w:shd w:val="clear" w:color="auto" w:fill="FFFFFF"/>
        </w:rPr>
        <w:t>room</w:t>
      </w:r>
      <w:proofErr w:type="spellEnd"/>
      <w:r w:rsidRPr="00FE1865">
        <w:rPr>
          <w:shd w:val="clear" w:color="auto" w:fill="FFFFFF"/>
        </w:rPr>
        <w:t>/</w:t>
      </w:r>
      <w:proofErr w:type="spellStart"/>
      <w:r w:rsidRPr="00FE1865">
        <w:rPr>
          <w:shd w:val="clear" w:color="auto" w:fill="FFFFFF"/>
        </w:rPr>
        <w:t>press-release</w:t>
      </w:r>
      <w:proofErr w:type="spellEnd"/>
      <w:r w:rsidRPr="00FE1865">
        <w:rPr>
          <w:shd w:val="clear" w:color="auto" w:fill="FFFFFF"/>
        </w:rPr>
        <w:t>/2024/human-capital-trends.html.</w:t>
      </w:r>
      <w:r w:rsidRPr="00FE1865">
        <w:t xml:space="preserve">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rPr>
          <w:shd w:val="clear" w:color="auto" w:fill="FFFFFF"/>
        </w:rPr>
        <w:t>Токмакова</w:t>
      </w:r>
      <w:proofErr w:type="spellEnd"/>
      <w:r w:rsidRPr="00FE1865">
        <w:rPr>
          <w:shd w:val="clear" w:color="auto" w:fill="FFFFFF"/>
        </w:rPr>
        <w:t xml:space="preserve"> І. В., Жернова Є. В. </w:t>
      </w:r>
      <w:proofErr w:type="spellStart"/>
      <w:r w:rsidRPr="00FE1865">
        <w:rPr>
          <w:shd w:val="clear" w:color="auto" w:fill="FFFFFF"/>
        </w:rPr>
        <w:t>Стратегічні</w:t>
      </w:r>
      <w:proofErr w:type="spellEnd"/>
      <w:r w:rsidRPr="00FE1865">
        <w:rPr>
          <w:shd w:val="clear" w:color="auto" w:fill="FFFFFF"/>
        </w:rPr>
        <w:t xml:space="preserve"> </w:t>
      </w:r>
      <w:proofErr w:type="spellStart"/>
      <w:r w:rsidRPr="00FE1865">
        <w:rPr>
          <w:shd w:val="clear" w:color="auto" w:fill="FFFFFF"/>
        </w:rPr>
        <w:t>напрями</w:t>
      </w:r>
      <w:proofErr w:type="spellEnd"/>
      <w:r w:rsidRPr="00FE1865">
        <w:rPr>
          <w:shd w:val="clear" w:color="auto" w:fill="FFFFFF"/>
        </w:rPr>
        <w:t xml:space="preserve"> </w:t>
      </w:r>
      <w:proofErr w:type="spellStart"/>
      <w:r w:rsidRPr="00FE1865">
        <w:rPr>
          <w:shd w:val="clear" w:color="auto" w:fill="FFFFFF"/>
        </w:rPr>
        <w:t>удосконалення</w:t>
      </w:r>
      <w:proofErr w:type="spellEnd"/>
      <w:r w:rsidRPr="00FE1865">
        <w:rPr>
          <w:shd w:val="clear" w:color="auto" w:fill="FFFFFF"/>
        </w:rPr>
        <w:t xml:space="preserve"> менеджменту персоналу </w:t>
      </w:r>
      <w:proofErr w:type="spellStart"/>
      <w:r w:rsidRPr="00FE1865">
        <w:rPr>
          <w:shd w:val="clear" w:color="auto" w:fill="FFFFFF"/>
        </w:rPr>
        <w:t>підприємств</w:t>
      </w:r>
      <w:proofErr w:type="spellEnd"/>
      <w:r w:rsidRPr="00FE1865">
        <w:rPr>
          <w:shd w:val="clear" w:color="auto" w:fill="FFFFFF"/>
        </w:rPr>
        <w:t xml:space="preserve"> в </w:t>
      </w:r>
      <w:proofErr w:type="spellStart"/>
      <w:r w:rsidRPr="00FE1865">
        <w:rPr>
          <w:shd w:val="clear" w:color="auto" w:fill="FFFFFF"/>
        </w:rPr>
        <w:t>умовах</w:t>
      </w:r>
      <w:proofErr w:type="spellEnd"/>
      <w:r w:rsidRPr="00FE1865">
        <w:rPr>
          <w:shd w:val="clear" w:color="auto" w:fill="FFFFFF"/>
        </w:rPr>
        <w:t xml:space="preserve"> </w:t>
      </w:r>
      <w:proofErr w:type="spellStart"/>
      <w:r w:rsidRPr="00FE1865">
        <w:rPr>
          <w:shd w:val="clear" w:color="auto" w:fill="FFFFFF"/>
        </w:rPr>
        <w:t>цифрової</w:t>
      </w:r>
      <w:proofErr w:type="spellEnd"/>
      <w:r w:rsidRPr="00FE1865">
        <w:rPr>
          <w:shd w:val="clear" w:color="auto" w:fill="FFFFFF"/>
        </w:rPr>
        <w:t xml:space="preserve"> </w:t>
      </w:r>
      <w:proofErr w:type="spellStart"/>
      <w:r w:rsidRPr="00FE1865">
        <w:rPr>
          <w:shd w:val="clear" w:color="auto" w:fill="FFFFFF"/>
        </w:rPr>
        <w:t>трансформації</w:t>
      </w:r>
      <w:proofErr w:type="spellEnd"/>
      <w:r w:rsidRPr="00FE1865">
        <w:rPr>
          <w:shd w:val="clear" w:color="auto" w:fill="FFFFFF"/>
        </w:rPr>
        <w:t xml:space="preserve"> </w:t>
      </w:r>
      <w:proofErr w:type="spellStart"/>
      <w:r w:rsidRPr="00FE1865">
        <w:rPr>
          <w:shd w:val="clear" w:color="auto" w:fill="FFFFFF"/>
        </w:rPr>
        <w:t>економіки</w:t>
      </w:r>
      <w:proofErr w:type="spellEnd"/>
      <w:r w:rsidRPr="00FE1865">
        <w:rPr>
          <w:shd w:val="clear" w:color="auto" w:fill="FFFFFF"/>
        </w:rPr>
        <w:t xml:space="preserve">. Менеджмент: </w:t>
      </w:r>
      <w:proofErr w:type="spellStart"/>
      <w:r w:rsidRPr="00FE1865">
        <w:rPr>
          <w:shd w:val="clear" w:color="auto" w:fill="FFFFFF"/>
        </w:rPr>
        <w:t>інноваційний</w:t>
      </w:r>
      <w:proofErr w:type="spellEnd"/>
      <w:r w:rsidRPr="00FE1865">
        <w:rPr>
          <w:shd w:val="clear" w:color="auto" w:fill="FFFFFF"/>
        </w:rPr>
        <w:t xml:space="preserve"> аспект: </w:t>
      </w:r>
      <w:proofErr w:type="spellStart"/>
      <w:r w:rsidRPr="00FE1865">
        <w:rPr>
          <w:shd w:val="clear" w:color="auto" w:fill="FFFFFF"/>
        </w:rPr>
        <w:t>монографія</w:t>
      </w:r>
      <w:proofErr w:type="spellEnd"/>
      <w:r w:rsidRPr="00FE1865">
        <w:rPr>
          <w:shd w:val="clear" w:color="auto" w:fill="FFFFFF"/>
        </w:rPr>
        <w:t xml:space="preserve">. / за </w:t>
      </w:r>
      <w:proofErr w:type="spellStart"/>
      <w:r w:rsidRPr="00FE1865">
        <w:rPr>
          <w:shd w:val="clear" w:color="auto" w:fill="FFFFFF"/>
        </w:rPr>
        <w:t>заг</w:t>
      </w:r>
      <w:proofErr w:type="spellEnd"/>
      <w:r w:rsidRPr="00FE1865">
        <w:rPr>
          <w:shd w:val="clear" w:color="auto" w:fill="FFFFFF"/>
        </w:rPr>
        <w:t xml:space="preserve">. ред. Л. В. </w:t>
      </w:r>
      <w:proofErr w:type="spellStart"/>
      <w:r w:rsidRPr="00FE1865">
        <w:rPr>
          <w:shd w:val="clear" w:color="auto" w:fill="FFFFFF"/>
        </w:rPr>
        <w:t>Марценюк</w:t>
      </w:r>
      <w:proofErr w:type="spellEnd"/>
      <w:r w:rsidRPr="00FE1865">
        <w:rPr>
          <w:shd w:val="clear" w:color="auto" w:fill="FFFFFF"/>
        </w:rPr>
        <w:t xml:space="preserve">. </w:t>
      </w:r>
      <w:proofErr w:type="spellStart"/>
      <w:r w:rsidRPr="00FE1865">
        <w:rPr>
          <w:shd w:val="clear" w:color="auto" w:fill="FFFFFF"/>
        </w:rPr>
        <w:t>Дніпро</w:t>
      </w:r>
      <w:proofErr w:type="spellEnd"/>
      <w:r w:rsidRPr="00FE1865">
        <w:rPr>
          <w:shd w:val="clear" w:color="auto" w:fill="FFFFFF"/>
        </w:rPr>
        <w:t xml:space="preserve">: </w:t>
      </w:r>
      <w:proofErr w:type="spellStart"/>
      <w:r w:rsidRPr="00FE1865">
        <w:rPr>
          <w:shd w:val="clear" w:color="auto" w:fill="FFFFFF"/>
        </w:rPr>
        <w:t>Журфонд</w:t>
      </w:r>
      <w:proofErr w:type="spellEnd"/>
      <w:r w:rsidRPr="00FE1865">
        <w:rPr>
          <w:shd w:val="clear" w:color="auto" w:fill="FFFFFF"/>
        </w:rPr>
        <w:t>. 2022. С. 86-117.</w:t>
      </w:r>
      <w:r w:rsidRPr="00FE1865">
        <w:t xml:space="preserve"> </w:t>
      </w:r>
    </w:p>
    <w:p w:rsidR="00FE1865" w:rsidRPr="00FE1865" w:rsidRDefault="00FE1865" w:rsidP="00FE1865">
      <w:pPr>
        <w:pStyle w:val="a5"/>
        <w:numPr>
          <w:ilvl w:val="0"/>
          <w:numId w:val="11"/>
        </w:numPr>
        <w:tabs>
          <w:tab w:val="left" w:pos="284"/>
        </w:tabs>
        <w:spacing w:before="0" w:beforeAutospacing="0" w:after="0" w:afterAutospacing="0"/>
        <w:ind w:left="0" w:firstLine="0"/>
        <w:jc w:val="both"/>
      </w:pPr>
      <w:r w:rsidRPr="00FE1865">
        <w:rPr>
          <w:color w:val="333333"/>
          <w:shd w:val="clear" w:color="auto" w:fill="FFFFFF"/>
        </w:rPr>
        <w:t xml:space="preserve">Топ-3 </w:t>
      </w:r>
      <w:proofErr w:type="spellStart"/>
      <w:r w:rsidRPr="00FE1865">
        <w:rPr>
          <w:color w:val="333333"/>
          <w:shd w:val="clear" w:color="auto" w:fill="FFFFFF"/>
        </w:rPr>
        <w:t>тренди</w:t>
      </w:r>
      <w:proofErr w:type="spellEnd"/>
      <w:r w:rsidRPr="00FE1865">
        <w:rPr>
          <w:color w:val="333333"/>
          <w:shd w:val="clear" w:color="auto" w:fill="FFFFFF"/>
        </w:rPr>
        <w:t xml:space="preserve"> </w:t>
      </w:r>
      <w:proofErr w:type="spellStart"/>
      <w:r w:rsidRPr="00FE1865">
        <w:rPr>
          <w:color w:val="333333"/>
          <w:shd w:val="clear" w:color="auto" w:fill="FFFFFF"/>
        </w:rPr>
        <w:t>галузі</w:t>
      </w:r>
      <w:proofErr w:type="spellEnd"/>
      <w:r w:rsidRPr="00FE1865">
        <w:rPr>
          <w:color w:val="333333"/>
          <w:shd w:val="clear" w:color="auto" w:fill="FFFFFF"/>
        </w:rPr>
        <w:t xml:space="preserve"> </w:t>
      </w:r>
      <w:proofErr w:type="spellStart"/>
      <w:r w:rsidRPr="00FE1865">
        <w:rPr>
          <w:color w:val="333333"/>
          <w:shd w:val="clear" w:color="auto" w:fill="FFFFFF"/>
        </w:rPr>
        <w:t>роздрібної</w:t>
      </w:r>
      <w:proofErr w:type="spellEnd"/>
      <w:r w:rsidRPr="00FE1865">
        <w:rPr>
          <w:color w:val="333333"/>
          <w:shd w:val="clear" w:color="auto" w:fill="FFFFFF"/>
        </w:rPr>
        <w:t xml:space="preserve"> </w:t>
      </w:r>
      <w:proofErr w:type="spellStart"/>
      <w:r w:rsidRPr="00FE1865">
        <w:rPr>
          <w:color w:val="333333"/>
          <w:shd w:val="clear" w:color="auto" w:fill="FFFFFF"/>
        </w:rPr>
        <w:t>торгівлі</w:t>
      </w:r>
      <w:proofErr w:type="spellEnd"/>
      <w:r w:rsidRPr="00FE1865">
        <w:rPr>
          <w:color w:val="333333"/>
          <w:shd w:val="clear" w:color="auto" w:fill="FFFFFF"/>
        </w:rPr>
        <w:t xml:space="preserve"> у 2023 </w:t>
      </w:r>
      <w:proofErr w:type="spellStart"/>
      <w:r w:rsidRPr="00FE1865">
        <w:rPr>
          <w:color w:val="333333"/>
          <w:shd w:val="clear" w:color="auto" w:fill="FFFFFF"/>
        </w:rPr>
        <w:t>році</w:t>
      </w:r>
      <w:proofErr w:type="spellEnd"/>
      <w:r w:rsidRPr="00FE1865">
        <w:rPr>
          <w:color w:val="333333"/>
          <w:shd w:val="clear" w:color="auto" w:fill="FFFFFF"/>
        </w:rPr>
        <w:t xml:space="preserve">. URL: https://ontargit.com/ua/top-3-trendi-galuzi-rozdribnoyi-torgivli-u-2023-roci/ (дата </w:t>
      </w:r>
      <w:proofErr w:type="spellStart"/>
      <w:r w:rsidRPr="00FE1865">
        <w:rPr>
          <w:color w:val="333333"/>
          <w:shd w:val="clear" w:color="auto" w:fill="FFFFFF"/>
        </w:rPr>
        <w:t>звернення</w:t>
      </w:r>
      <w:proofErr w:type="spellEnd"/>
      <w:r w:rsidRPr="00FE1865">
        <w:rPr>
          <w:color w:val="333333"/>
          <w:shd w:val="clear" w:color="auto" w:fill="FFFFFF"/>
        </w:rPr>
        <w:t>: 17.07.2024).</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Хлєбнікова</w:t>
      </w:r>
      <w:proofErr w:type="spellEnd"/>
      <w:r w:rsidRPr="00FE1865">
        <w:t xml:space="preserve"> Т. М., Темченко О. В. та </w:t>
      </w:r>
      <w:proofErr w:type="spellStart"/>
      <w:r w:rsidRPr="00FE1865">
        <w:t>ін</w:t>
      </w:r>
      <w:proofErr w:type="spellEnd"/>
      <w:r w:rsidRPr="00FE1865">
        <w:t xml:space="preserve">. </w:t>
      </w:r>
      <w:proofErr w:type="spellStart"/>
      <w:r w:rsidRPr="00FE1865">
        <w:t>Ефективність</w:t>
      </w:r>
      <w:proofErr w:type="spellEnd"/>
      <w:r w:rsidRPr="00FE1865">
        <w:t xml:space="preserve"> </w:t>
      </w:r>
      <w:proofErr w:type="spellStart"/>
      <w:r w:rsidRPr="00FE1865">
        <w:t>системи</w:t>
      </w:r>
      <w:proofErr w:type="spellEnd"/>
      <w:r w:rsidRPr="00FE1865">
        <w:t xml:space="preserve"> </w:t>
      </w:r>
      <w:proofErr w:type="spellStart"/>
      <w:r w:rsidRPr="00FE1865">
        <w:t>управління</w:t>
      </w:r>
      <w:proofErr w:type="spellEnd"/>
      <w:r w:rsidRPr="00FE1865">
        <w:t xml:space="preserve"> персоналом в </w:t>
      </w:r>
      <w:proofErr w:type="spellStart"/>
      <w:r w:rsidRPr="00FE1865">
        <w:t>умовах</w:t>
      </w:r>
      <w:proofErr w:type="spellEnd"/>
      <w:r w:rsidRPr="00FE1865">
        <w:t xml:space="preserve"> </w:t>
      </w:r>
      <w:proofErr w:type="spellStart"/>
      <w:r w:rsidRPr="00FE1865">
        <w:t>військових</w:t>
      </w:r>
      <w:proofErr w:type="spellEnd"/>
      <w:r w:rsidRPr="00FE1865">
        <w:t xml:space="preserve"> </w:t>
      </w:r>
      <w:proofErr w:type="spellStart"/>
      <w:r w:rsidRPr="00FE1865">
        <w:t>дій</w:t>
      </w:r>
      <w:proofErr w:type="spellEnd"/>
      <w:r w:rsidRPr="00FE1865">
        <w:t xml:space="preserve"> // </w:t>
      </w:r>
      <w:proofErr w:type="spellStart"/>
      <w:r w:rsidRPr="00FE1865">
        <w:t>Економіка</w:t>
      </w:r>
      <w:proofErr w:type="spellEnd"/>
      <w:r w:rsidRPr="00FE1865">
        <w:t xml:space="preserve"> та </w:t>
      </w:r>
      <w:proofErr w:type="spellStart"/>
      <w:r w:rsidRPr="00FE1865">
        <w:t>суспільство</w:t>
      </w:r>
      <w:proofErr w:type="spellEnd"/>
      <w:r w:rsidRPr="00FE1865">
        <w:t xml:space="preserve">. 2023. URL: https://doi.org/10.32782/2524-0072/2023- 50-66 </w:t>
      </w:r>
    </w:p>
    <w:p w:rsidR="00FE1865" w:rsidRPr="00FE1865" w:rsidRDefault="00FE1865" w:rsidP="00FE1865">
      <w:pPr>
        <w:pStyle w:val="a5"/>
        <w:numPr>
          <w:ilvl w:val="0"/>
          <w:numId w:val="11"/>
        </w:numPr>
        <w:shd w:val="clear" w:color="auto" w:fill="FFFFFF"/>
        <w:tabs>
          <w:tab w:val="left" w:pos="284"/>
        </w:tabs>
        <w:spacing w:before="0" w:beforeAutospacing="0" w:after="0" w:afterAutospacing="0"/>
        <w:ind w:left="0" w:firstLine="0"/>
        <w:jc w:val="both"/>
      </w:pPr>
      <w:r w:rsidRPr="00FE1865">
        <w:rPr>
          <w:lang w:val="uk-UA"/>
        </w:rPr>
        <w:t>Ч</w:t>
      </w:r>
      <w:proofErr w:type="spellStart"/>
      <w:r w:rsidRPr="00FE1865">
        <w:t>ереп</w:t>
      </w:r>
      <w:proofErr w:type="spellEnd"/>
      <w:r w:rsidRPr="00FE1865">
        <w:t xml:space="preserve"> О. Г., </w:t>
      </w:r>
      <w:proofErr w:type="spellStart"/>
      <w:r w:rsidRPr="00FE1865">
        <w:t>Калюжна</w:t>
      </w:r>
      <w:proofErr w:type="spellEnd"/>
      <w:r w:rsidRPr="00FE1865">
        <w:t xml:space="preserve"> Ю. В., </w:t>
      </w:r>
      <w:proofErr w:type="spellStart"/>
      <w:r w:rsidRPr="00FE1865">
        <w:t>Михайліченко</w:t>
      </w:r>
      <w:proofErr w:type="spellEnd"/>
      <w:r w:rsidRPr="00FE1865">
        <w:t xml:space="preserve"> Л. В. </w:t>
      </w:r>
      <w:proofErr w:type="spellStart"/>
      <w:r w:rsidRPr="00FE1865">
        <w:t>Особливості</w:t>
      </w:r>
      <w:proofErr w:type="spellEnd"/>
      <w:r w:rsidRPr="00FE1865">
        <w:t xml:space="preserve"> </w:t>
      </w:r>
      <w:proofErr w:type="spellStart"/>
      <w:r w:rsidRPr="00FE1865">
        <w:t>управління</w:t>
      </w:r>
      <w:proofErr w:type="spellEnd"/>
      <w:r w:rsidRPr="00FE1865">
        <w:t xml:space="preserve"> персоналом в </w:t>
      </w:r>
      <w:proofErr w:type="spellStart"/>
      <w:r w:rsidRPr="00FE1865">
        <w:t>умовах</w:t>
      </w:r>
      <w:proofErr w:type="spellEnd"/>
      <w:r w:rsidRPr="00FE1865">
        <w:t xml:space="preserve"> </w:t>
      </w:r>
      <w:proofErr w:type="spellStart"/>
      <w:r w:rsidRPr="00FE1865">
        <w:t>воєнного</w:t>
      </w:r>
      <w:proofErr w:type="spellEnd"/>
      <w:r w:rsidRPr="00FE1865">
        <w:t xml:space="preserve"> стану в </w:t>
      </w:r>
      <w:proofErr w:type="spellStart"/>
      <w:r w:rsidRPr="00FE1865">
        <w:t>Україні</w:t>
      </w:r>
      <w:proofErr w:type="spellEnd"/>
      <w:r w:rsidRPr="00FE1865">
        <w:t xml:space="preserve"> // </w:t>
      </w:r>
      <w:proofErr w:type="spellStart"/>
      <w:r w:rsidRPr="00FE1865">
        <w:t>Економіка</w:t>
      </w:r>
      <w:proofErr w:type="spellEnd"/>
      <w:r w:rsidRPr="00FE1865">
        <w:t xml:space="preserve"> та </w:t>
      </w:r>
      <w:proofErr w:type="spellStart"/>
      <w:r w:rsidRPr="00FE1865">
        <w:t>суспільство</w:t>
      </w:r>
      <w:proofErr w:type="spellEnd"/>
      <w:r w:rsidRPr="00FE1865">
        <w:t xml:space="preserve">. 2023. URL: https://doi.org/10.32782/2524- 0072/2023-48-24 </w:t>
      </w:r>
    </w:p>
    <w:p w:rsidR="00FE1865" w:rsidRPr="00FE1865" w:rsidRDefault="00FE1865" w:rsidP="00FE1865">
      <w:pPr>
        <w:pStyle w:val="a5"/>
        <w:numPr>
          <w:ilvl w:val="0"/>
          <w:numId w:val="11"/>
        </w:numPr>
        <w:tabs>
          <w:tab w:val="left" w:pos="284"/>
        </w:tabs>
        <w:spacing w:before="0" w:beforeAutospacing="0" w:after="0" w:afterAutospacing="0"/>
        <w:ind w:left="0" w:firstLine="0"/>
        <w:jc w:val="both"/>
      </w:pPr>
      <w:proofErr w:type="spellStart"/>
      <w:r w:rsidRPr="00FE1865">
        <w:rPr>
          <w:color w:val="343A40"/>
          <w:shd w:val="clear" w:color="auto" w:fill="FFFFFF"/>
        </w:rPr>
        <w:t>Чобіток</w:t>
      </w:r>
      <w:proofErr w:type="spellEnd"/>
      <w:r w:rsidRPr="00FE1865">
        <w:rPr>
          <w:color w:val="343A40"/>
          <w:shd w:val="clear" w:color="auto" w:fill="FFFFFF"/>
        </w:rPr>
        <w:t xml:space="preserve"> В. І. </w:t>
      </w:r>
      <w:proofErr w:type="spellStart"/>
      <w:r w:rsidRPr="00FE1865">
        <w:rPr>
          <w:color w:val="343A40"/>
          <w:shd w:val="clear" w:color="auto" w:fill="FFFFFF"/>
        </w:rPr>
        <w:t>Формування</w:t>
      </w:r>
      <w:proofErr w:type="spellEnd"/>
      <w:r w:rsidRPr="00FE1865">
        <w:rPr>
          <w:color w:val="343A40"/>
          <w:shd w:val="clear" w:color="auto" w:fill="FFFFFF"/>
        </w:rPr>
        <w:t xml:space="preserve"> </w:t>
      </w:r>
      <w:proofErr w:type="spellStart"/>
      <w:r w:rsidRPr="00FE1865">
        <w:rPr>
          <w:color w:val="343A40"/>
          <w:shd w:val="clear" w:color="auto" w:fill="FFFFFF"/>
        </w:rPr>
        <w:t>системи</w:t>
      </w:r>
      <w:proofErr w:type="spellEnd"/>
      <w:r w:rsidRPr="00FE1865">
        <w:rPr>
          <w:color w:val="343A40"/>
          <w:shd w:val="clear" w:color="auto" w:fill="FFFFFF"/>
        </w:rPr>
        <w:t xml:space="preserve"> </w:t>
      </w:r>
      <w:proofErr w:type="spellStart"/>
      <w:r w:rsidRPr="00FE1865">
        <w:rPr>
          <w:color w:val="343A40"/>
          <w:shd w:val="clear" w:color="auto" w:fill="FFFFFF"/>
        </w:rPr>
        <w:t>управління</w:t>
      </w:r>
      <w:proofErr w:type="spellEnd"/>
      <w:r w:rsidRPr="00FE1865">
        <w:rPr>
          <w:color w:val="343A40"/>
          <w:shd w:val="clear" w:color="auto" w:fill="FFFFFF"/>
        </w:rPr>
        <w:t xml:space="preserve"> </w:t>
      </w:r>
      <w:proofErr w:type="spellStart"/>
      <w:r w:rsidRPr="00FE1865">
        <w:rPr>
          <w:color w:val="343A40"/>
          <w:shd w:val="clear" w:color="auto" w:fill="FFFFFF"/>
        </w:rPr>
        <w:t>людським</w:t>
      </w:r>
      <w:proofErr w:type="spellEnd"/>
      <w:r w:rsidRPr="00FE1865">
        <w:rPr>
          <w:color w:val="343A40"/>
          <w:shd w:val="clear" w:color="auto" w:fill="FFFFFF"/>
        </w:rPr>
        <w:t xml:space="preserve"> </w:t>
      </w:r>
      <w:proofErr w:type="spellStart"/>
      <w:r w:rsidRPr="00FE1865">
        <w:rPr>
          <w:color w:val="343A40"/>
          <w:shd w:val="clear" w:color="auto" w:fill="FFFFFF"/>
        </w:rPr>
        <w:t>капіталом</w:t>
      </w:r>
      <w:proofErr w:type="spellEnd"/>
      <w:r w:rsidRPr="00FE1865">
        <w:rPr>
          <w:color w:val="343A40"/>
          <w:shd w:val="clear" w:color="auto" w:fill="FFFFFF"/>
        </w:rPr>
        <w:t xml:space="preserve"> на </w:t>
      </w:r>
      <w:proofErr w:type="spellStart"/>
      <w:r w:rsidRPr="00FE1865">
        <w:rPr>
          <w:color w:val="343A40"/>
          <w:shd w:val="clear" w:color="auto" w:fill="FFFFFF"/>
        </w:rPr>
        <w:t>підприємствах</w:t>
      </w:r>
      <w:proofErr w:type="spellEnd"/>
      <w:r w:rsidRPr="00FE1865">
        <w:rPr>
          <w:color w:val="343A40"/>
          <w:shd w:val="clear" w:color="auto" w:fill="FFFFFF"/>
        </w:rPr>
        <w:t xml:space="preserve"> </w:t>
      </w:r>
      <w:proofErr w:type="spellStart"/>
      <w:r w:rsidRPr="00FE1865">
        <w:rPr>
          <w:color w:val="343A40"/>
          <w:shd w:val="clear" w:color="auto" w:fill="FFFFFF"/>
        </w:rPr>
        <w:t>торгівлі</w:t>
      </w:r>
      <w:proofErr w:type="spellEnd"/>
      <w:r w:rsidRPr="00FE1865">
        <w:rPr>
          <w:color w:val="343A40"/>
          <w:shd w:val="clear" w:color="auto" w:fill="FFFFFF"/>
        </w:rPr>
        <w:t xml:space="preserve"> в цифровому </w:t>
      </w:r>
      <w:proofErr w:type="spellStart"/>
      <w:r w:rsidRPr="00FE1865">
        <w:rPr>
          <w:color w:val="343A40"/>
          <w:shd w:val="clear" w:color="auto" w:fill="FFFFFF"/>
        </w:rPr>
        <w:t>середовищі</w:t>
      </w:r>
      <w:proofErr w:type="spellEnd"/>
      <w:r w:rsidRPr="00FE1865">
        <w:rPr>
          <w:color w:val="343A40"/>
          <w:shd w:val="clear" w:color="auto" w:fill="FFFFFF"/>
        </w:rPr>
        <w:t xml:space="preserve">: </w:t>
      </w:r>
      <w:proofErr w:type="spellStart"/>
      <w:r w:rsidRPr="00FE1865">
        <w:rPr>
          <w:color w:val="343A40"/>
          <w:shd w:val="clear" w:color="auto" w:fill="FFFFFF"/>
        </w:rPr>
        <w:t>теоретичні</w:t>
      </w:r>
      <w:proofErr w:type="spellEnd"/>
      <w:r w:rsidRPr="00FE1865">
        <w:rPr>
          <w:color w:val="343A40"/>
          <w:shd w:val="clear" w:color="auto" w:fill="FFFFFF"/>
        </w:rPr>
        <w:t xml:space="preserve"> </w:t>
      </w:r>
      <w:proofErr w:type="spellStart"/>
      <w:r w:rsidRPr="00FE1865">
        <w:rPr>
          <w:color w:val="343A40"/>
          <w:shd w:val="clear" w:color="auto" w:fill="FFFFFF"/>
        </w:rPr>
        <w:t>аспекти</w:t>
      </w:r>
      <w:proofErr w:type="spellEnd"/>
      <w:r w:rsidRPr="00FE1865">
        <w:rPr>
          <w:color w:val="343A40"/>
          <w:shd w:val="clear" w:color="auto" w:fill="FFFFFF"/>
        </w:rPr>
        <w:t xml:space="preserve"> / </w:t>
      </w:r>
      <w:proofErr w:type="spellStart"/>
      <w:r w:rsidRPr="00FE1865">
        <w:rPr>
          <w:color w:val="343A40"/>
          <w:shd w:val="clear" w:color="auto" w:fill="FFFFFF"/>
        </w:rPr>
        <w:t>Чобіток</w:t>
      </w:r>
      <w:proofErr w:type="spellEnd"/>
      <w:r w:rsidRPr="00FE1865">
        <w:rPr>
          <w:color w:val="343A40"/>
          <w:shd w:val="clear" w:color="auto" w:fill="FFFFFF"/>
        </w:rPr>
        <w:t xml:space="preserve"> </w:t>
      </w:r>
      <w:proofErr w:type="spellStart"/>
      <w:r w:rsidRPr="00FE1865">
        <w:rPr>
          <w:color w:val="343A40"/>
          <w:shd w:val="clear" w:color="auto" w:fill="FFFFFF"/>
        </w:rPr>
        <w:t>Вікторія</w:t>
      </w:r>
      <w:proofErr w:type="spellEnd"/>
      <w:r w:rsidRPr="00FE1865">
        <w:rPr>
          <w:color w:val="343A40"/>
          <w:shd w:val="clear" w:color="auto" w:fill="FFFFFF"/>
        </w:rPr>
        <w:t xml:space="preserve"> </w:t>
      </w:r>
      <w:proofErr w:type="spellStart"/>
      <w:r w:rsidRPr="00FE1865">
        <w:rPr>
          <w:color w:val="343A40"/>
          <w:shd w:val="clear" w:color="auto" w:fill="FFFFFF"/>
        </w:rPr>
        <w:t>Іванівна</w:t>
      </w:r>
      <w:proofErr w:type="spellEnd"/>
      <w:r w:rsidRPr="00FE1865">
        <w:rPr>
          <w:color w:val="343A40"/>
          <w:shd w:val="clear" w:color="auto" w:fill="FFFFFF"/>
        </w:rPr>
        <w:t xml:space="preserve">, Морозова Ольга </w:t>
      </w:r>
      <w:proofErr w:type="spellStart"/>
      <w:r w:rsidRPr="00FE1865">
        <w:rPr>
          <w:color w:val="343A40"/>
          <w:shd w:val="clear" w:color="auto" w:fill="FFFFFF"/>
        </w:rPr>
        <w:t>Олександрівна</w:t>
      </w:r>
      <w:proofErr w:type="spellEnd"/>
      <w:r w:rsidRPr="00FE1865">
        <w:rPr>
          <w:color w:val="343A40"/>
          <w:shd w:val="clear" w:color="auto" w:fill="FFFFFF"/>
        </w:rPr>
        <w:t xml:space="preserve"> // </w:t>
      </w:r>
      <w:proofErr w:type="spellStart"/>
      <w:r w:rsidRPr="00FE1865">
        <w:rPr>
          <w:color w:val="343A40"/>
          <w:shd w:val="clear" w:color="auto" w:fill="FFFFFF"/>
        </w:rPr>
        <w:t>Вчені</w:t>
      </w:r>
      <w:proofErr w:type="spellEnd"/>
      <w:r w:rsidRPr="00FE1865">
        <w:rPr>
          <w:color w:val="343A40"/>
          <w:shd w:val="clear" w:color="auto" w:fill="FFFFFF"/>
        </w:rPr>
        <w:t xml:space="preserve"> </w:t>
      </w:r>
      <w:proofErr w:type="gramStart"/>
      <w:r w:rsidRPr="00FE1865">
        <w:rPr>
          <w:color w:val="343A40"/>
          <w:shd w:val="clear" w:color="auto" w:fill="FFFFFF"/>
        </w:rPr>
        <w:t>записки :</w:t>
      </w:r>
      <w:proofErr w:type="gramEnd"/>
      <w:r w:rsidRPr="00FE1865">
        <w:rPr>
          <w:color w:val="343A40"/>
          <w:shd w:val="clear" w:color="auto" w:fill="FFFFFF"/>
        </w:rPr>
        <w:t xml:space="preserve"> </w:t>
      </w:r>
      <w:proofErr w:type="spellStart"/>
      <w:r w:rsidRPr="00FE1865">
        <w:rPr>
          <w:color w:val="343A40"/>
          <w:shd w:val="clear" w:color="auto" w:fill="FFFFFF"/>
        </w:rPr>
        <w:t>зб</w:t>
      </w:r>
      <w:proofErr w:type="spellEnd"/>
      <w:r w:rsidRPr="00FE1865">
        <w:rPr>
          <w:color w:val="343A40"/>
          <w:shd w:val="clear" w:color="auto" w:fill="FFFFFF"/>
        </w:rPr>
        <w:t xml:space="preserve">. наук. пр. / М-во </w:t>
      </w:r>
      <w:proofErr w:type="spellStart"/>
      <w:r w:rsidRPr="00FE1865">
        <w:rPr>
          <w:color w:val="343A40"/>
          <w:shd w:val="clear" w:color="auto" w:fill="FFFFFF"/>
        </w:rPr>
        <w:t>освіти</w:t>
      </w:r>
      <w:proofErr w:type="spellEnd"/>
      <w:r w:rsidRPr="00FE1865">
        <w:rPr>
          <w:color w:val="343A40"/>
          <w:shd w:val="clear" w:color="auto" w:fill="FFFFFF"/>
        </w:rPr>
        <w:t xml:space="preserve"> і науки </w:t>
      </w:r>
      <w:proofErr w:type="spellStart"/>
      <w:r w:rsidRPr="00FE1865">
        <w:rPr>
          <w:color w:val="343A40"/>
          <w:shd w:val="clear" w:color="auto" w:fill="FFFFFF"/>
        </w:rPr>
        <w:t>України</w:t>
      </w:r>
      <w:proofErr w:type="spellEnd"/>
      <w:r w:rsidRPr="00FE1865">
        <w:rPr>
          <w:color w:val="343A40"/>
          <w:shd w:val="clear" w:color="auto" w:fill="FFFFFF"/>
        </w:rPr>
        <w:t xml:space="preserve">, </w:t>
      </w:r>
      <w:proofErr w:type="spellStart"/>
      <w:r w:rsidRPr="00FE1865">
        <w:rPr>
          <w:color w:val="343A40"/>
          <w:shd w:val="clear" w:color="auto" w:fill="FFFFFF"/>
        </w:rPr>
        <w:t>Київ</w:t>
      </w:r>
      <w:proofErr w:type="spellEnd"/>
      <w:r w:rsidRPr="00FE1865">
        <w:rPr>
          <w:color w:val="343A40"/>
          <w:shd w:val="clear" w:color="auto" w:fill="FFFFFF"/>
        </w:rPr>
        <w:t xml:space="preserve">. нац. </w:t>
      </w:r>
      <w:proofErr w:type="spellStart"/>
      <w:r w:rsidRPr="00FE1865">
        <w:rPr>
          <w:color w:val="343A40"/>
          <w:shd w:val="clear" w:color="auto" w:fill="FFFFFF"/>
        </w:rPr>
        <w:t>екон</w:t>
      </w:r>
      <w:proofErr w:type="spellEnd"/>
      <w:r w:rsidRPr="00FE1865">
        <w:rPr>
          <w:color w:val="343A40"/>
          <w:shd w:val="clear" w:color="auto" w:fill="FFFFFF"/>
        </w:rPr>
        <w:t xml:space="preserve">. ун-т </w:t>
      </w:r>
      <w:proofErr w:type="spellStart"/>
      <w:r w:rsidRPr="00FE1865">
        <w:rPr>
          <w:color w:val="343A40"/>
          <w:shd w:val="clear" w:color="auto" w:fill="FFFFFF"/>
        </w:rPr>
        <w:t>ім</w:t>
      </w:r>
      <w:proofErr w:type="spellEnd"/>
      <w:r w:rsidRPr="00FE1865">
        <w:rPr>
          <w:color w:val="343A40"/>
          <w:shd w:val="clear" w:color="auto" w:fill="FFFFFF"/>
        </w:rPr>
        <w:t xml:space="preserve">. Вадима </w:t>
      </w:r>
      <w:proofErr w:type="spellStart"/>
      <w:proofErr w:type="gramStart"/>
      <w:r w:rsidRPr="00FE1865">
        <w:rPr>
          <w:color w:val="343A40"/>
          <w:shd w:val="clear" w:color="auto" w:fill="FFFFFF"/>
        </w:rPr>
        <w:t>Гетьмана</w:t>
      </w:r>
      <w:proofErr w:type="spellEnd"/>
      <w:r w:rsidRPr="00FE1865">
        <w:rPr>
          <w:color w:val="343A40"/>
          <w:shd w:val="clear" w:color="auto" w:fill="FFFFFF"/>
        </w:rPr>
        <w:t xml:space="preserve"> ;</w:t>
      </w:r>
      <w:proofErr w:type="gramEnd"/>
      <w:r w:rsidRPr="00FE1865">
        <w:rPr>
          <w:color w:val="343A40"/>
          <w:shd w:val="clear" w:color="auto" w:fill="FFFFFF"/>
        </w:rPr>
        <w:t xml:space="preserve"> [</w:t>
      </w:r>
      <w:proofErr w:type="spellStart"/>
      <w:r w:rsidRPr="00FE1865">
        <w:rPr>
          <w:color w:val="343A40"/>
          <w:shd w:val="clear" w:color="auto" w:fill="FFFFFF"/>
        </w:rPr>
        <w:t>редкол</w:t>
      </w:r>
      <w:proofErr w:type="spellEnd"/>
      <w:r w:rsidRPr="00FE1865">
        <w:rPr>
          <w:color w:val="343A40"/>
          <w:shd w:val="clear" w:color="auto" w:fill="FFFFFF"/>
        </w:rPr>
        <w:t xml:space="preserve">.: О. Яценко (голов. ред.) та </w:t>
      </w:r>
      <w:proofErr w:type="spellStart"/>
      <w:r w:rsidRPr="00FE1865">
        <w:rPr>
          <w:color w:val="343A40"/>
          <w:shd w:val="clear" w:color="auto" w:fill="FFFFFF"/>
        </w:rPr>
        <w:t>ін</w:t>
      </w:r>
      <w:proofErr w:type="spellEnd"/>
      <w:r w:rsidRPr="00FE1865">
        <w:rPr>
          <w:color w:val="343A40"/>
          <w:shd w:val="clear" w:color="auto" w:fill="FFFFFF"/>
        </w:rPr>
        <w:t xml:space="preserve">.]. – </w:t>
      </w:r>
      <w:proofErr w:type="spellStart"/>
      <w:proofErr w:type="gramStart"/>
      <w:r w:rsidRPr="00FE1865">
        <w:rPr>
          <w:color w:val="343A40"/>
          <w:shd w:val="clear" w:color="auto" w:fill="FFFFFF"/>
        </w:rPr>
        <w:t>Київ</w:t>
      </w:r>
      <w:proofErr w:type="spellEnd"/>
      <w:r w:rsidRPr="00FE1865">
        <w:rPr>
          <w:color w:val="343A40"/>
          <w:shd w:val="clear" w:color="auto" w:fill="FFFFFF"/>
        </w:rPr>
        <w:t xml:space="preserve"> :</w:t>
      </w:r>
      <w:proofErr w:type="gramEnd"/>
      <w:r w:rsidRPr="00FE1865">
        <w:rPr>
          <w:color w:val="343A40"/>
          <w:shd w:val="clear" w:color="auto" w:fill="FFFFFF"/>
        </w:rPr>
        <w:t xml:space="preserve"> КНЕУ, 2024. – </w:t>
      </w:r>
      <w:proofErr w:type="spellStart"/>
      <w:r w:rsidRPr="00FE1865">
        <w:rPr>
          <w:color w:val="343A40"/>
          <w:shd w:val="clear" w:color="auto" w:fill="FFFFFF"/>
        </w:rPr>
        <w:t>Вип</w:t>
      </w:r>
      <w:proofErr w:type="spellEnd"/>
      <w:r w:rsidRPr="00FE1865">
        <w:rPr>
          <w:color w:val="343A40"/>
          <w:shd w:val="clear" w:color="auto" w:fill="FFFFFF"/>
        </w:rPr>
        <w:t>. 35. – С. 165–176.</w:t>
      </w:r>
      <w:r w:rsidRPr="00FE1865">
        <w:t xml:space="preserve"> </w:t>
      </w:r>
    </w:p>
    <w:p w:rsidR="00FE1865" w:rsidRDefault="00FE1865"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Чорнодід</w:t>
      </w:r>
      <w:proofErr w:type="spellEnd"/>
      <w:r w:rsidRPr="00FE1865">
        <w:t xml:space="preserve"> І. С., </w:t>
      </w:r>
      <w:proofErr w:type="spellStart"/>
      <w:r w:rsidRPr="00FE1865">
        <w:t>Василець</w:t>
      </w:r>
      <w:proofErr w:type="spellEnd"/>
      <w:r w:rsidRPr="00FE1865">
        <w:t xml:space="preserve"> Н. М. та </w:t>
      </w:r>
      <w:proofErr w:type="spellStart"/>
      <w:r w:rsidRPr="00FE1865">
        <w:t>ін</w:t>
      </w:r>
      <w:proofErr w:type="spellEnd"/>
      <w:r w:rsidRPr="00FE1865">
        <w:t xml:space="preserve">. </w:t>
      </w:r>
      <w:proofErr w:type="spellStart"/>
      <w:r w:rsidRPr="00FE1865">
        <w:t>Особливості</w:t>
      </w:r>
      <w:proofErr w:type="spellEnd"/>
      <w:r w:rsidRPr="00FE1865">
        <w:t xml:space="preserve"> </w:t>
      </w:r>
      <w:proofErr w:type="spellStart"/>
      <w:r w:rsidRPr="00FE1865">
        <w:t>управління</w:t>
      </w:r>
      <w:proofErr w:type="spellEnd"/>
      <w:r w:rsidRPr="00FE1865">
        <w:t xml:space="preserve"> персоналом в </w:t>
      </w:r>
      <w:proofErr w:type="spellStart"/>
      <w:r w:rsidRPr="00FE1865">
        <w:t>умовах</w:t>
      </w:r>
      <w:proofErr w:type="spellEnd"/>
      <w:r w:rsidRPr="00FE1865">
        <w:t xml:space="preserve"> </w:t>
      </w:r>
      <w:proofErr w:type="spellStart"/>
      <w:r w:rsidRPr="00FE1865">
        <w:t>воєнного</w:t>
      </w:r>
      <w:proofErr w:type="spellEnd"/>
      <w:r w:rsidRPr="00FE1865">
        <w:t xml:space="preserve"> стану // </w:t>
      </w:r>
      <w:proofErr w:type="spellStart"/>
      <w:r w:rsidRPr="00FE1865">
        <w:t>Проблеми</w:t>
      </w:r>
      <w:proofErr w:type="spellEnd"/>
      <w:r w:rsidRPr="00FE1865">
        <w:t xml:space="preserve"> </w:t>
      </w:r>
      <w:proofErr w:type="spellStart"/>
      <w:r w:rsidRPr="00FE1865">
        <w:t>сучасних</w:t>
      </w:r>
      <w:proofErr w:type="spellEnd"/>
      <w:r w:rsidRPr="00FE1865">
        <w:t xml:space="preserve"> </w:t>
      </w:r>
      <w:proofErr w:type="spellStart"/>
      <w:r w:rsidRPr="00FE1865">
        <w:t>трансформацій</w:t>
      </w:r>
      <w:proofErr w:type="spellEnd"/>
      <w:r w:rsidRPr="00FE1865">
        <w:t xml:space="preserve">. </w:t>
      </w:r>
      <w:proofErr w:type="spellStart"/>
      <w:r w:rsidRPr="00FE1865">
        <w:t>Серія</w:t>
      </w:r>
      <w:proofErr w:type="spellEnd"/>
      <w:r w:rsidRPr="00FE1865">
        <w:t xml:space="preserve">: </w:t>
      </w:r>
      <w:proofErr w:type="spellStart"/>
      <w:r w:rsidRPr="00FE1865">
        <w:t>економіка</w:t>
      </w:r>
      <w:proofErr w:type="spellEnd"/>
      <w:r w:rsidRPr="00FE1865">
        <w:t xml:space="preserve"> та </w:t>
      </w:r>
      <w:proofErr w:type="spellStart"/>
      <w:r w:rsidRPr="00FE1865">
        <w:t>управління</w:t>
      </w:r>
      <w:proofErr w:type="spellEnd"/>
      <w:r w:rsidRPr="00FE1865">
        <w:t>. 2022. № 6. URL: https://reicst.com.ua/pmt/article/vie</w:t>
      </w:r>
      <w:r w:rsidRPr="00FE1865">
        <w:t xml:space="preserve">w/2022-6-04-08 </w:t>
      </w:r>
    </w:p>
    <w:p w:rsidR="00226DAD" w:rsidRPr="00FE1865" w:rsidRDefault="00226DAD"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Diebolt</w:t>
      </w:r>
      <w:proofErr w:type="spellEnd"/>
      <w:r w:rsidRPr="00FE1865">
        <w:t xml:space="preserve"> C. </w:t>
      </w:r>
      <w:proofErr w:type="spellStart"/>
      <w:r w:rsidRPr="00FE1865">
        <w:t>Human</w:t>
      </w:r>
      <w:proofErr w:type="spellEnd"/>
      <w:r w:rsidRPr="00FE1865">
        <w:t xml:space="preserve"> </w:t>
      </w:r>
      <w:proofErr w:type="spellStart"/>
      <w:r w:rsidRPr="00FE1865">
        <w:t>Capital</w:t>
      </w:r>
      <w:proofErr w:type="spellEnd"/>
      <w:r w:rsidRPr="00FE1865">
        <w:t xml:space="preserve"> </w:t>
      </w:r>
      <w:proofErr w:type="spellStart"/>
      <w:r w:rsidRPr="00FE1865">
        <w:t>and</w:t>
      </w:r>
      <w:proofErr w:type="spellEnd"/>
      <w:r w:rsidRPr="00FE1865">
        <w:t xml:space="preserve"> </w:t>
      </w:r>
      <w:proofErr w:type="spellStart"/>
      <w:r w:rsidRPr="00FE1865">
        <w:t>Regional</w:t>
      </w:r>
      <w:proofErr w:type="spellEnd"/>
      <w:r w:rsidRPr="00FE1865">
        <w:t xml:space="preserve"> </w:t>
      </w:r>
      <w:proofErr w:type="spellStart"/>
      <w:r w:rsidRPr="00FE1865">
        <w:t>Development</w:t>
      </w:r>
      <w:proofErr w:type="spellEnd"/>
      <w:r w:rsidRPr="00FE1865">
        <w:t xml:space="preserve"> </w:t>
      </w:r>
      <w:proofErr w:type="spellStart"/>
      <w:r w:rsidRPr="00FE1865">
        <w:t>in</w:t>
      </w:r>
      <w:proofErr w:type="spellEnd"/>
      <w:r w:rsidRPr="00FE1865">
        <w:t xml:space="preserve"> </w:t>
      </w:r>
      <w:proofErr w:type="spellStart"/>
      <w:r w:rsidRPr="00FE1865">
        <w:t>Europe</w:t>
      </w:r>
      <w:proofErr w:type="spellEnd"/>
      <w:r w:rsidRPr="00FE1865">
        <w:t xml:space="preserve"> / C. </w:t>
      </w:r>
      <w:proofErr w:type="spellStart"/>
      <w:proofErr w:type="gramStart"/>
      <w:r w:rsidRPr="00FE1865">
        <w:t>Diebolt,R.Hippe</w:t>
      </w:r>
      <w:proofErr w:type="spellEnd"/>
      <w:proofErr w:type="gramEnd"/>
      <w:r w:rsidRPr="00FE1865">
        <w:t xml:space="preserve">. – </w:t>
      </w:r>
      <w:proofErr w:type="spellStart"/>
      <w:r w:rsidRPr="00FE1865">
        <w:t>Springer</w:t>
      </w:r>
      <w:proofErr w:type="spellEnd"/>
      <w:r w:rsidRPr="00FE1865">
        <w:t xml:space="preserve"> </w:t>
      </w:r>
      <w:proofErr w:type="spellStart"/>
      <w:r w:rsidRPr="00FE1865">
        <w:t>Cham</w:t>
      </w:r>
      <w:proofErr w:type="spellEnd"/>
      <w:r w:rsidRPr="00FE1865">
        <w:t xml:space="preserve">, 2022. – 141 p. </w:t>
      </w:r>
    </w:p>
    <w:p w:rsidR="00226DAD" w:rsidRPr="00FE1865" w:rsidRDefault="00226DAD"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Dowling</w:t>
      </w:r>
      <w:proofErr w:type="spellEnd"/>
      <w:r w:rsidRPr="00FE1865">
        <w:t xml:space="preserve"> P. </w:t>
      </w:r>
      <w:proofErr w:type="spellStart"/>
      <w:r w:rsidRPr="00FE1865">
        <w:t>International</w:t>
      </w:r>
      <w:proofErr w:type="spellEnd"/>
      <w:r w:rsidRPr="00FE1865">
        <w:t xml:space="preserve"> </w:t>
      </w:r>
      <w:proofErr w:type="spellStart"/>
      <w:r w:rsidRPr="00FE1865">
        <w:t>Human</w:t>
      </w:r>
      <w:proofErr w:type="spellEnd"/>
      <w:r w:rsidRPr="00FE1865">
        <w:t xml:space="preserve"> </w:t>
      </w:r>
      <w:proofErr w:type="spellStart"/>
      <w:r w:rsidRPr="00FE1865">
        <w:t>Resource</w:t>
      </w:r>
      <w:proofErr w:type="spellEnd"/>
      <w:r w:rsidRPr="00FE1865">
        <w:t xml:space="preserve"> </w:t>
      </w:r>
      <w:proofErr w:type="spellStart"/>
      <w:r w:rsidRPr="00FE1865">
        <w:t>Management</w:t>
      </w:r>
      <w:proofErr w:type="spellEnd"/>
      <w:r w:rsidRPr="00FE1865">
        <w:t xml:space="preserve"> / P. </w:t>
      </w:r>
      <w:proofErr w:type="spellStart"/>
      <w:r w:rsidRPr="00FE1865">
        <w:t>Dowling</w:t>
      </w:r>
      <w:proofErr w:type="spellEnd"/>
      <w:r w:rsidRPr="00FE1865">
        <w:t xml:space="preserve">, </w:t>
      </w:r>
      <w:proofErr w:type="spellStart"/>
      <w:r w:rsidRPr="00FE1865">
        <w:t>M.Festing</w:t>
      </w:r>
      <w:proofErr w:type="spellEnd"/>
      <w:r w:rsidRPr="00FE1865">
        <w:t xml:space="preserve">, A. D. </w:t>
      </w:r>
      <w:proofErr w:type="spellStart"/>
      <w:r w:rsidRPr="00FE1865">
        <w:t>Engle</w:t>
      </w:r>
      <w:proofErr w:type="spellEnd"/>
      <w:r w:rsidRPr="00FE1865">
        <w:t xml:space="preserve">. – </w:t>
      </w:r>
      <w:proofErr w:type="spellStart"/>
      <w:r w:rsidRPr="00FE1865">
        <w:t>Cengage</w:t>
      </w:r>
      <w:proofErr w:type="spellEnd"/>
      <w:r w:rsidRPr="00FE1865">
        <w:t>, 2023. – 835 p.</w:t>
      </w:r>
    </w:p>
    <w:p w:rsidR="00226DAD" w:rsidRPr="00FE1865" w:rsidRDefault="00226DAD"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Dybach</w:t>
      </w:r>
      <w:proofErr w:type="spellEnd"/>
      <w:r w:rsidRPr="00FE1865">
        <w:t xml:space="preserve"> </w:t>
      </w:r>
      <w:proofErr w:type="spellStart"/>
      <w:r w:rsidRPr="00FE1865">
        <w:t>Inna</w:t>
      </w:r>
      <w:proofErr w:type="spellEnd"/>
      <w:r w:rsidRPr="00FE1865">
        <w:t xml:space="preserve"> L., </w:t>
      </w:r>
      <w:proofErr w:type="spellStart"/>
      <w:r w:rsidRPr="00FE1865">
        <w:t>Golikova</w:t>
      </w:r>
      <w:proofErr w:type="spellEnd"/>
      <w:r w:rsidRPr="00FE1865">
        <w:t xml:space="preserve"> </w:t>
      </w:r>
      <w:proofErr w:type="spellStart"/>
      <w:r w:rsidRPr="00FE1865">
        <w:t>Ye</w:t>
      </w:r>
      <w:proofErr w:type="spellEnd"/>
      <w:r w:rsidRPr="00FE1865">
        <w:t xml:space="preserve">. K. </w:t>
      </w:r>
      <w:proofErr w:type="spellStart"/>
      <w:r w:rsidRPr="00FE1865">
        <w:t>The</w:t>
      </w:r>
      <w:proofErr w:type="spellEnd"/>
      <w:r w:rsidRPr="00FE1865">
        <w:t xml:space="preserve"> </w:t>
      </w:r>
      <w:proofErr w:type="spellStart"/>
      <w:r w:rsidRPr="00FE1865">
        <w:t>Analytical</w:t>
      </w:r>
      <w:proofErr w:type="spellEnd"/>
      <w:r w:rsidRPr="00FE1865">
        <w:t xml:space="preserve"> </w:t>
      </w:r>
      <w:proofErr w:type="spellStart"/>
      <w:r w:rsidRPr="00FE1865">
        <w:t>Aspects</w:t>
      </w:r>
      <w:proofErr w:type="spellEnd"/>
      <w:r w:rsidRPr="00FE1865">
        <w:t xml:space="preserve"> </w:t>
      </w:r>
      <w:proofErr w:type="spellStart"/>
      <w:r w:rsidRPr="00FE1865">
        <w:t>of</w:t>
      </w:r>
      <w:proofErr w:type="spellEnd"/>
      <w:r w:rsidRPr="00FE1865">
        <w:t xml:space="preserve"> </w:t>
      </w:r>
      <w:proofErr w:type="spellStart"/>
      <w:r w:rsidRPr="00FE1865">
        <w:t>Personnel</w:t>
      </w:r>
      <w:proofErr w:type="spellEnd"/>
      <w:r w:rsidRPr="00FE1865">
        <w:t xml:space="preserve"> </w:t>
      </w:r>
      <w:proofErr w:type="spellStart"/>
      <w:r w:rsidRPr="00FE1865">
        <w:t>Management</w:t>
      </w:r>
      <w:proofErr w:type="spellEnd"/>
      <w:r w:rsidRPr="00FE1865">
        <w:t xml:space="preserve"> </w:t>
      </w:r>
      <w:proofErr w:type="spellStart"/>
      <w:r w:rsidRPr="00FE1865">
        <w:t>in</w:t>
      </w:r>
      <w:proofErr w:type="spellEnd"/>
      <w:r w:rsidRPr="00FE1865">
        <w:t xml:space="preserve"> </w:t>
      </w:r>
      <w:proofErr w:type="spellStart"/>
      <w:r w:rsidRPr="00FE1865">
        <w:t>the</w:t>
      </w:r>
      <w:proofErr w:type="spellEnd"/>
      <w:r w:rsidRPr="00FE1865">
        <w:t xml:space="preserve"> </w:t>
      </w:r>
      <w:proofErr w:type="spellStart"/>
      <w:r w:rsidRPr="00FE1865">
        <w:t>Foreign</w:t>
      </w:r>
      <w:proofErr w:type="spellEnd"/>
      <w:r w:rsidRPr="00FE1865">
        <w:t xml:space="preserve"> </w:t>
      </w:r>
      <w:proofErr w:type="spellStart"/>
      <w:r w:rsidRPr="00FE1865">
        <w:t>Economic</w:t>
      </w:r>
      <w:proofErr w:type="spellEnd"/>
      <w:r w:rsidRPr="00FE1865">
        <w:t xml:space="preserve"> </w:t>
      </w:r>
      <w:proofErr w:type="spellStart"/>
      <w:r w:rsidRPr="00FE1865">
        <w:t>Activity</w:t>
      </w:r>
      <w:proofErr w:type="spellEnd"/>
      <w:r w:rsidRPr="00FE1865">
        <w:t xml:space="preserve"> </w:t>
      </w:r>
      <w:proofErr w:type="spellStart"/>
      <w:r w:rsidRPr="00FE1865">
        <w:t>of</w:t>
      </w:r>
      <w:proofErr w:type="spellEnd"/>
      <w:r w:rsidRPr="00FE1865">
        <w:t xml:space="preserve"> </w:t>
      </w:r>
      <w:proofErr w:type="spellStart"/>
      <w:r w:rsidRPr="00FE1865">
        <w:t>Enterprise</w:t>
      </w:r>
      <w:proofErr w:type="spellEnd"/>
      <w:r w:rsidRPr="00FE1865">
        <w:t xml:space="preserve">. </w:t>
      </w:r>
      <w:proofErr w:type="spellStart"/>
      <w:r w:rsidRPr="00FE1865">
        <w:t>Business</w:t>
      </w:r>
      <w:proofErr w:type="spellEnd"/>
      <w:r w:rsidRPr="00FE1865">
        <w:t xml:space="preserve"> </w:t>
      </w:r>
      <w:proofErr w:type="spellStart"/>
      <w:r w:rsidRPr="00FE1865">
        <w:t>Inform</w:t>
      </w:r>
      <w:proofErr w:type="spellEnd"/>
      <w:r w:rsidRPr="00FE1865">
        <w:t xml:space="preserve">, 2023. № 3. С. 199–205. </w:t>
      </w:r>
    </w:p>
    <w:p w:rsidR="00226DAD" w:rsidRPr="00FE1865" w:rsidRDefault="00226DAD"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proofErr w:type="gramStart"/>
      <w:r w:rsidRPr="00FE1865">
        <w:t>Hussain</w:t>
      </w:r>
      <w:proofErr w:type="spellEnd"/>
      <w:r w:rsidRPr="00FE1865">
        <w:t>  S.</w:t>
      </w:r>
      <w:proofErr w:type="gramEnd"/>
      <w:r w:rsidRPr="00FE1865">
        <w:t xml:space="preserve">, </w:t>
      </w:r>
      <w:proofErr w:type="spellStart"/>
      <w:r w:rsidRPr="00FE1865">
        <w:t>Ahonen</w:t>
      </w:r>
      <w:proofErr w:type="spellEnd"/>
      <w:r w:rsidRPr="00FE1865">
        <w:t xml:space="preserve">  V., </w:t>
      </w:r>
      <w:proofErr w:type="spellStart"/>
      <w:r w:rsidRPr="00FE1865">
        <w:t>Karasu</w:t>
      </w:r>
      <w:proofErr w:type="spellEnd"/>
      <w:r w:rsidRPr="00FE1865">
        <w:t xml:space="preserve">  T., </w:t>
      </w:r>
      <w:proofErr w:type="spellStart"/>
      <w:r w:rsidRPr="00FE1865">
        <w:t>Leviäkangas</w:t>
      </w:r>
      <w:proofErr w:type="spellEnd"/>
      <w:r w:rsidRPr="00FE1865">
        <w:t xml:space="preserve">  P. </w:t>
      </w:r>
      <w:proofErr w:type="spellStart"/>
      <w:r w:rsidRPr="00FE1865">
        <w:t>Sustainability</w:t>
      </w:r>
      <w:proofErr w:type="spellEnd"/>
      <w:r w:rsidRPr="00FE1865">
        <w:t xml:space="preserve"> </w:t>
      </w:r>
      <w:proofErr w:type="spellStart"/>
      <w:r w:rsidRPr="00FE1865">
        <w:t>of</w:t>
      </w:r>
      <w:proofErr w:type="spellEnd"/>
      <w:r w:rsidRPr="00FE1865">
        <w:t xml:space="preserve"> </w:t>
      </w:r>
      <w:proofErr w:type="spellStart"/>
      <w:r w:rsidRPr="00FE1865">
        <w:t>smart</w:t>
      </w:r>
      <w:proofErr w:type="spellEnd"/>
      <w:r w:rsidRPr="00FE1865">
        <w:t xml:space="preserve"> </w:t>
      </w:r>
      <w:proofErr w:type="spellStart"/>
      <w:r w:rsidRPr="00FE1865">
        <w:t>rural</w:t>
      </w:r>
      <w:proofErr w:type="spellEnd"/>
      <w:r w:rsidRPr="00FE1865">
        <w:t xml:space="preserve"> </w:t>
      </w:r>
      <w:proofErr w:type="spellStart"/>
      <w:r w:rsidRPr="00FE1865">
        <w:t>mobility</w:t>
      </w:r>
      <w:proofErr w:type="spellEnd"/>
      <w:r w:rsidRPr="00FE1865">
        <w:t xml:space="preserve"> </w:t>
      </w:r>
      <w:proofErr w:type="spellStart"/>
      <w:r w:rsidRPr="00FE1865">
        <w:t>and</w:t>
      </w:r>
      <w:proofErr w:type="spellEnd"/>
      <w:r w:rsidRPr="00FE1865">
        <w:t xml:space="preserve"> </w:t>
      </w:r>
      <w:proofErr w:type="spellStart"/>
      <w:r w:rsidRPr="00FE1865">
        <w:t>tourism</w:t>
      </w:r>
      <w:proofErr w:type="spellEnd"/>
      <w:r w:rsidRPr="00FE1865">
        <w:t xml:space="preserve">: A  </w:t>
      </w:r>
      <w:proofErr w:type="spellStart"/>
      <w:r w:rsidRPr="00FE1865">
        <w:t>key</w:t>
      </w:r>
      <w:proofErr w:type="spellEnd"/>
      <w:r w:rsidRPr="00FE1865">
        <w:t xml:space="preserve"> </w:t>
      </w:r>
      <w:proofErr w:type="spellStart"/>
      <w:r w:rsidRPr="00FE1865">
        <w:t>performance</w:t>
      </w:r>
      <w:proofErr w:type="spellEnd"/>
      <w:r w:rsidRPr="00FE1865">
        <w:t xml:space="preserve"> </w:t>
      </w:r>
      <w:proofErr w:type="spellStart"/>
      <w:r w:rsidRPr="00FE1865">
        <w:t>indicators-based</w:t>
      </w:r>
      <w:proofErr w:type="spellEnd"/>
      <w:r w:rsidRPr="00FE1865">
        <w:t xml:space="preserve"> </w:t>
      </w:r>
      <w:proofErr w:type="spellStart"/>
      <w:r w:rsidRPr="00FE1865">
        <w:t>approach</w:t>
      </w:r>
      <w:proofErr w:type="spellEnd"/>
      <w:r w:rsidRPr="00FE1865">
        <w:t xml:space="preserve">. </w:t>
      </w:r>
      <w:proofErr w:type="spellStart"/>
      <w:r w:rsidRPr="00FE1865">
        <w:t>Technology</w:t>
      </w:r>
      <w:proofErr w:type="spellEnd"/>
      <w:r w:rsidRPr="00FE1865">
        <w:t xml:space="preserve"> </w:t>
      </w:r>
      <w:proofErr w:type="spellStart"/>
      <w:r w:rsidRPr="00FE1865">
        <w:t>in</w:t>
      </w:r>
      <w:proofErr w:type="spellEnd"/>
      <w:r w:rsidRPr="00FE1865">
        <w:t xml:space="preserve"> </w:t>
      </w:r>
      <w:proofErr w:type="spellStart"/>
      <w:r w:rsidRPr="00FE1865">
        <w:t>Society</w:t>
      </w:r>
      <w:proofErr w:type="spellEnd"/>
      <w:r w:rsidRPr="00FE1865">
        <w:t xml:space="preserve">. 2023. 74, 102287. </w:t>
      </w:r>
      <w:proofErr w:type="gramStart"/>
      <w:r w:rsidRPr="00FE1865">
        <w:t xml:space="preserve">DOI:  </w:t>
      </w:r>
      <w:hyperlink r:id="rId14" w:history="1">
        <w:r w:rsidRPr="00FE1865">
          <w:rPr>
            <w:rStyle w:val="a8"/>
          </w:rPr>
          <w:t>https://doi.org/10.1016/j.techsoc.2023.102287</w:t>
        </w:r>
        <w:proofErr w:type="gramEnd"/>
      </w:hyperlink>
    </w:p>
    <w:p w:rsidR="00226DAD" w:rsidRPr="00226DAD" w:rsidRDefault="00226DAD" w:rsidP="00226DAD">
      <w:pPr>
        <w:pStyle w:val="a5"/>
        <w:numPr>
          <w:ilvl w:val="0"/>
          <w:numId w:val="11"/>
        </w:numPr>
        <w:shd w:val="clear" w:color="auto" w:fill="FFFFFF"/>
        <w:tabs>
          <w:tab w:val="left" w:pos="284"/>
        </w:tabs>
        <w:spacing w:before="0" w:beforeAutospacing="0" w:after="0" w:afterAutospacing="0"/>
        <w:ind w:left="0" w:firstLine="0"/>
        <w:jc w:val="both"/>
      </w:pPr>
      <w:proofErr w:type="spellStart"/>
      <w:r w:rsidRPr="00FE1865">
        <w:t>Mao</w:t>
      </w:r>
      <w:proofErr w:type="spellEnd"/>
      <w:r w:rsidRPr="00FE1865">
        <w:t xml:space="preserve"> R., </w:t>
      </w:r>
      <w:proofErr w:type="spellStart"/>
      <w:r w:rsidRPr="00FE1865">
        <w:t>Kharchenko</w:t>
      </w:r>
      <w:proofErr w:type="spellEnd"/>
      <w:r w:rsidRPr="00FE1865">
        <w:t xml:space="preserve"> T. M. </w:t>
      </w:r>
      <w:proofErr w:type="spellStart"/>
      <w:r w:rsidRPr="00FE1865">
        <w:t>Personnel</w:t>
      </w:r>
      <w:proofErr w:type="spellEnd"/>
      <w:r w:rsidRPr="00FE1865">
        <w:t xml:space="preserve"> </w:t>
      </w:r>
      <w:proofErr w:type="spellStart"/>
      <w:r w:rsidRPr="00FE1865">
        <w:t>Development</w:t>
      </w:r>
      <w:proofErr w:type="spellEnd"/>
      <w:r w:rsidRPr="00FE1865">
        <w:t xml:space="preserve"> </w:t>
      </w:r>
      <w:proofErr w:type="spellStart"/>
      <w:r w:rsidRPr="00FE1865">
        <w:t>Management</w:t>
      </w:r>
      <w:proofErr w:type="spellEnd"/>
      <w:r w:rsidRPr="00FE1865">
        <w:t xml:space="preserve"> </w:t>
      </w:r>
      <w:proofErr w:type="spellStart"/>
      <w:r w:rsidRPr="00FE1865">
        <w:t>in</w:t>
      </w:r>
      <w:proofErr w:type="spellEnd"/>
      <w:r w:rsidRPr="00FE1865">
        <w:t xml:space="preserve"> </w:t>
      </w:r>
      <w:proofErr w:type="spellStart"/>
      <w:r w:rsidRPr="00FE1865">
        <w:t>the</w:t>
      </w:r>
      <w:proofErr w:type="spellEnd"/>
      <w:r w:rsidRPr="00FE1865">
        <w:t xml:space="preserve"> </w:t>
      </w:r>
      <w:proofErr w:type="spellStart"/>
      <w:r w:rsidRPr="00FE1865">
        <w:t>Future</w:t>
      </w:r>
      <w:proofErr w:type="spellEnd"/>
      <w:r w:rsidRPr="00FE1865">
        <w:t xml:space="preserve"> </w:t>
      </w:r>
      <w:proofErr w:type="spellStart"/>
      <w:r w:rsidRPr="00FE1865">
        <w:t>Competition</w:t>
      </w:r>
      <w:proofErr w:type="spellEnd"/>
      <w:r w:rsidRPr="00FE1865">
        <w:t xml:space="preserve"> </w:t>
      </w:r>
      <w:proofErr w:type="spellStart"/>
      <w:r w:rsidRPr="00FE1865">
        <w:t>of</w:t>
      </w:r>
      <w:proofErr w:type="spellEnd"/>
      <w:r w:rsidRPr="00FE1865">
        <w:t xml:space="preserve"> </w:t>
      </w:r>
      <w:proofErr w:type="spellStart"/>
      <w:r w:rsidRPr="00FE1865">
        <w:t>Enterprises</w:t>
      </w:r>
      <w:proofErr w:type="spellEnd"/>
      <w:r w:rsidRPr="00FE1865">
        <w:t xml:space="preserve">. </w:t>
      </w:r>
      <w:proofErr w:type="spellStart"/>
      <w:r w:rsidRPr="00FE1865">
        <w:t>Бізнес</w:t>
      </w:r>
      <w:proofErr w:type="spellEnd"/>
      <w:r w:rsidRPr="00FE1865">
        <w:t xml:space="preserve"> </w:t>
      </w:r>
      <w:proofErr w:type="spellStart"/>
      <w:r w:rsidRPr="00FE1865">
        <w:t>Інформ</w:t>
      </w:r>
      <w:proofErr w:type="spellEnd"/>
      <w:r w:rsidRPr="00FE1865">
        <w:t xml:space="preserve">. 2023. № 4. С. 197–202. </w:t>
      </w:r>
    </w:p>
    <w:p w:rsidR="00FE1865" w:rsidRDefault="00FE1865" w:rsidP="00FE1865">
      <w:pPr>
        <w:pStyle w:val="a5"/>
        <w:ind w:left="360"/>
      </w:pPr>
    </w:p>
    <w:p w:rsidR="00FE1865" w:rsidRDefault="00FE1865" w:rsidP="00FE1865">
      <w:pPr>
        <w:pStyle w:val="a5"/>
        <w:ind w:left="360"/>
      </w:pPr>
    </w:p>
    <w:p w:rsidR="00FE1865" w:rsidRDefault="00A56DCF" w:rsidP="00FE1865">
      <w:pPr>
        <w:pStyle w:val="a5"/>
        <w:ind w:left="720"/>
      </w:pPr>
      <w:proofErr w:type="spellStart"/>
      <w:r>
        <w:t>Офіційний</w:t>
      </w:r>
      <w:proofErr w:type="spellEnd"/>
      <w:r>
        <w:t xml:space="preserve"> сайт Державного </w:t>
      </w:r>
      <w:proofErr w:type="spellStart"/>
      <w:r>
        <w:t>статистичного</w:t>
      </w:r>
      <w:proofErr w:type="spellEnd"/>
      <w:r>
        <w:t xml:space="preserve"> </w:t>
      </w:r>
      <w:proofErr w:type="spellStart"/>
      <w:r>
        <w:t>управління</w:t>
      </w:r>
      <w:proofErr w:type="spellEnd"/>
      <w:r>
        <w:t xml:space="preserve"> </w:t>
      </w:r>
      <w:proofErr w:type="spellStart"/>
      <w:r>
        <w:t>України</w:t>
      </w:r>
      <w:proofErr w:type="spellEnd"/>
      <w:r>
        <w:t xml:space="preserve">: веб-сайт. </w:t>
      </w:r>
      <w:proofErr w:type="gramStart"/>
      <w:r>
        <w:t>URL :</w:t>
      </w:r>
      <w:proofErr w:type="gramEnd"/>
      <w:r>
        <w:t xml:space="preserve"> </w:t>
      </w:r>
      <w:hyperlink r:id="rId15" w:history="1">
        <w:r w:rsidR="00FE1865" w:rsidRPr="009372A9">
          <w:rPr>
            <w:rStyle w:val="a8"/>
          </w:rPr>
          <w:t>http://www.stat.gov.ua</w:t>
        </w:r>
      </w:hyperlink>
      <w:r>
        <w:t xml:space="preserve"> </w:t>
      </w:r>
    </w:p>
    <w:p w:rsidR="00A56DCF" w:rsidRDefault="00A56DCF" w:rsidP="00FE1865">
      <w:pPr>
        <w:pStyle w:val="a5"/>
        <w:ind w:left="720"/>
      </w:pPr>
      <w:proofErr w:type="spellStart"/>
      <w:r>
        <w:t>Офіційний</w:t>
      </w:r>
      <w:proofErr w:type="spellEnd"/>
      <w:r>
        <w:t xml:space="preserve"> сайт </w:t>
      </w:r>
      <w:proofErr w:type="spellStart"/>
      <w:r>
        <w:t>Всеукраїнської</w:t>
      </w:r>
      <w:proofErr w:type="spellEnd"/>
      <w:r>
        <w:t xml:space="preserve"> </w:t>
      </w:r>
      <w:proofErr w:type="spellStart"/>
      <w:r>
        <w:t>Асоціації</w:t>
      </w:r>
      <w:proofErr w:type="spellEnd"/>
      <w:r>
        <w:t xml:space="preserve"> </w:t>
      </w:r>
      <w:proofErr w:type="spellStart"/>
      <w:r>
        <w:t>кадровиків</w:t>
      </w:r>
      <w:proofErr w:type="spellEnd"/>
      <w:r>
        <w:t xml:space="preserve"> : веб-сайт. URL:http://kadrovik.ua/</w:t>
      </w:r>
    </w:p>
    <w:p w:rsidR="00BE7B34" w:rsidRDefault="00BE7B34" w:rsidP="00BE7B34">
      <w:pPr>
        <w:pStyle w:val="3"/>
      </w:pPr>
      <w:r>
        <w:lastRenderedPageBreak/>
        <w:t>5. МЕТОДИ ВИКЛАДАННЯ</w:t>
      </w:r>
    </w:p>
    <w:p w:rsidR="00BE7B34" w:rsidRDefault="00BE7B34" w:rsidP="00BE7B34">
      <w:pPr>
        <w:pStyle w:val="a5"/>
      </w:pPr>
      <w:proofErr w:type="spellStart"/>
      <w:r>
        <w:t>Викладання</w:t>
      </w:r>
      <w:proofErr w:type="spellEnd"/>
      <w:r>
        <w:t xml:space="preserve"> </w:t>
      </w:r>
      <w:proofErr w:type="spellStart"/>
      <w:r>
        <w:t>передбачає</w:t>
      </w:r>
      <w:proofErr w:type="spellEnd"/>
      <w:r>
        <w:t xml:space="preserve"> </w:t>
      </w:r>
      <w:proofErr w:type="spellStart"/>
      <w:r>
        <w:t>інтерактивні</w:t>
      </w:r>
      <w:proofErr w:type="spellEnd"/>
      <w:r>
        <w:t xml:space="preserve"> </w:t>
      </w:r>
      <w:proofErr w:type="spellStart"/>
      <w:r>
        <w:t>методи</w:t>
      </w:r>
      <w:proofErr w:type="spellEnd"/>
      <w:r>
        <w:t xml:space="preserve">, </w:t>
      </w:r>
      <w:proofErr w:type="spellStart"/>
      <w:r>
        <w:t>орієнтовані</w:t>
      </w:r>
      <w:proofErr w:type="spellEnd"/>
      <w:r>
        <w:t xml:space="preserve"> на </w:t>
      </w:r>
      <w:proofErr w:type="spellStart"/>
      <w:r>
        <w:t>практичне</w:t>
      </w:r>
      <w:proofErr w:type="spellEnd"/>
      <w:r>
        <w:t xml:space="preserve"> </w:t>
      </w:r>
      <w:proofErr w:type="spellStart"/>
      <w:r>
        <w:t>застосування</w:t>
      </w:r>
      <w:proofErr w:type="spellEnd"/>
      <w:r>
        <w:t xml:space="preserve"> в </w:t>
      </w:r>
      <w:proofErr w:type="spellStart"/>
      <w:r>
        <w:t>логістиці</w:t>
      </w:r>
      <w:proofErr w:type="spellEnd"/>
      <w:r>
        <w:t>:</w:t>
      </w:r>
    </w:p>
    <w:p w:rsidR="00BE7B34" w:rsidRDefault="00BE7B34" w:rsidP="003F60B4">
      <w:pPr>
        <w:pStyle w:val="a5"/>
        <w:ind w:left="360"/>
      </w:pPr>
      <w:proofErr w:type="spellStart"/>
      <w:r>
        <w:rPr>
          <w:rStyle w:val="a6"/>
        </w:rPr>
        <w:t>Лекції-дискусії</w:t>
      </w:r>
      <w:proofErr w:type="spellEnd"/>
      <w:r>
        <w:t xml:space="preserve"> з </w:t>
      </w:r>
      <w:proofErr w:type="spellStart"/>
      <w:r>
        <w:t>елементами</w:t>
      </w:r>
      <w:proofErr w:type="spellEnd"/>
      <w:r>
        <w:t xml:space="preserve"> "</w:t>
      </w:r>
      <w:proofErr w:type="spellStart"/>
      <w:r>
        <w:t>мозкового</w:t>
      </w:r>
      <w:proofErr w:type="spellEnd"/>
      <w:r>
        <w:t xml:space="preserve"> штурму".</w:t>
      </w:r>
    </w:p>
    <w:p w:rsidR="00BE7B34" w:rsidRDefault="00BE7B34" w:rsidP="003F60B4">
      <w:pPr>
        <w:pStyle w:val="a5"/>
        <w:ind w:left="360"/>
      </w:pPr>
      <w:proofErr w:type="spellStart"/>
      <w:r>
        <w:rPr>
          <w:rStyle w:val="a6"/>
        </w:rPr>
        <w:t>Case</w:t>
      </w:r>
      <w:proofErr w:type="spellEnd"/>
      <w:r>
        <w:rPr>
          <w:rStyle w:val="a6"/>
        </w:rPr>
        <w:t xml:space="preserve"> </w:t>
      </w:r>
      <w:proofErr w:type="spellStart"/>
      <w:r>
        <w:rPr>
          <w:rStyle w:val="a6"/>
        </w:rPr>
        <w:t>Study</w:t>
      </w:r>
      <w:proofErr w:type="spellEnd"/>
      <w:r>
        <w:rPr>
          <w:rStyle w:val="a6"/>
        </w:rPr>
        <w:t xml:space="preserve"> (Кейс-метод):</w:t>
      </w:r>
      <w:r>
        <w:t xml:space="preserve"> </w:t>
      </w:r>
      <w:proofErr w:type="spellStart"/>
      <w:r>
        <w:t>Розбір</w:t>
      </w:r>
      <w:proofErr w:type="spellEnd"/>
      <w:r>
        <w:t xml:space="preserve"> </w:t>
      </w:r>
      <w:proofErr w:type="spellStart"/>
      <w:r>
        <w:t>реальних</w:t>
      </w:r>
      <w:proofErr w:type="spellEnd"/>
      <w:r>
        <w:t xml:space="preserve"> HR-проблем у </w:t>
      </w:r>
      <w:proofErr w:type="spellStart"/>
      <w:r>
        <w:t>світових</w:t>
      </w:r>
      <w:proofErr w:type="spellEnd"/>
      <w:r>
        <w:t xml:space="preserve"> </w:t>
      </w:r>
      <w:proofErr w:type="spellStart"/>
      <w:r>
        <w:t>логістичних</w:t>
      </w:r>
      <w:proofErr w:type="spellEnd"/>
      <w:r>
        <w:t xml:space="preserve"> </w:t>
      </w:r>
      <w:proofErr w:type="spellStart"/>
      <w:r>
        <w:t>гігантах</w:t>
      </w:r>
      <w:proofErr w:type="spellEnd"/>
      <w:r>
        <w:t xml:space="preserve"> (</w:t>
      </w:r>
      <w:proofErr w:type="spellStart"/>
      <w:r>
        <w:t>наприклад</w:t>
      </w:r>
      <w:proofErr w:type="spellEnd"/>
      <w:r>
        <w:t xml:space="preserve">, </w:t>
      </w:r>
      <w:proofErr w:type="spellStart"/>
      <w:r>
        <w:t>управління</w:t>
      </w:r>
      <w:proofErr w:type="spellEnd"/>
      <w:r>
        <w:t xml:space="preserve"> </w:t>
      </w:r>
      <w:proofErr w:type="spellStart"/>
      <w:r>
        <w:t>плинністю</w:t>
      </w:r>
      <w:proofErr w:type="spellEnd"/>
      <w:r>
        <w:t xml:space="preserve"> </w:t>
      </w:r>
      <w:proofErr w:type="spellStart"/>
      <w:r>
        <w:t>водіїв</w:t>
      </w:r>
      <w:proofErr w:type="spellEnd"/>
      <w:r>
        <w:t xml:space="preserve"> у DHL, </w:t>
      </w:r>
      <w:proofErr w:type="spellStart"/>
      <w:r>
        <w:t>оптимізація</w:t>
      </w:r>
      <w:proofErr w:type="spellEnd"/>
      <w:r>
        <w:t xml:space="preserve"> </w:t>
      </w:r>
      <w:proofErr w:type="spellStart"/>
      <w:r>
        <w:t>праці</w:t>
      </w:r>
      <w:proofErr w:type="spellEnd"/>
      <w:r>
        <w:t xml:space="preserve"> на складах </w:t>
      </w:r>
      <w:proofErr w:type="spellStart"/>
      <w:r>
        <w:t>Amazon</w:t>
      </w:r>
      <w:proofErr w:type="spellEnd"/>
      <w:r>
        <w:t>).</w:t>
      </w:r>
    </w:p>
    <w:p w:rsidR="00BE7B34" w:rsidRDefault="00BE7B34" w:rsidP="003F60B4">
      <w:pPr>
        <w:pStyle w:val="a5"/>
        <w:ind w:left="360"/>
      </w:pPr>
      <w:proofErr w:type="spellStart"/>
      <w:r>
        <w:rPr>
          <w:rStyle w:val="a6"/>
        </w:rPr>
        <w:t>Групові</w:t>
      </w:r>
      <w:proofErr w:type="spellEnd"/>
      <w:r>
        <w:rPr>
          <w:rStyle w:val="a6"/>
        </w:rPr>
        <w:t xml:space="preserve"> </w:t>
      </w:r>
      <w:proofErr w:type="spellStart"/>
      <w:r>
        <w:rPr>
          <w:rStyle w:val="a6"/>
        </w:rPr>
        <w:t>проєкти</w:t>
      </w:r>
      <w:proofErr w:type="spellEnd"/>
      <w:r>
        <w:rPr>
          <w:rStyle w:val="a6"/>
        </w:rPr>
        <w:t>:</w:t>
      </w:r>
      <w:r>
        <w:t xml:space="preserve"> </w:t>
      </w:r>
      <w:proofErr w:type="spellStart"/>
      <w:r>
        <w:t>Розробка</w:t>
      </w:r>
      <w:proofErr w:type="spellEnd"/>
      <w:r>
        <w:t xml:space="preserve"> </w:t>
      </w:r>
      <w:proofErr w:type="spellStart"/>
      <w:r>
        <w:t>системи</w:t>
      </w:r>
      <w:proofErr w:type="spellEnd"/>
      <w:r>
        <w:t xml:space="preserve"> KPI для </w:t>
      </w:r>
      <w:proofErr w:type="spellStart"/>
      <w:r>
        <w:t>складського</w:t>
      </w:r>
      <w:proofErr w:type="spellEnd"/>
      <w:r>
        <w:t xml:space="preserve"> комплексу </w:t>
      </w:r>
      <w:proofErr w:type="spellStart"/>
      <w:r>
        <w:t>або</w:t>
      </w:r>
      <w:proofErr w:type="spellEnd"/>
      <w:r>
        <w:t xml:space="preserve"> </w:t>
      </w:r>
      <w:proofErr w:type="spellStart"/>
      <w:r>
        <w:t>торговельної</w:t>
      </w:r>
      <w:proofErr w:type="spellEnd"/>
      <w:r>
        <w:t xml:space="preserve"> </w:t>
      </w:r>
      <w:proofErr w:type="spellStart"/>
      <w:r>
        <w:t>мережі</w:t>
      </w:r>
      <w:proofErr w:type="spellEnd"/>
      <w:r>
        <w:t>.</w:t>
      </w:r>
    </w:p>
    <w:p w:rsidR="00BE7B34" w:rsidRDefault="00BE7B34" w:rsidP="003F60B4">
      <w:pPr>
        <w:pStyle w:val="a5"/>
        <w:ind w:left="360"/>
      </w:pPr>
      <w:proofErr w:type="spellStart"/>
      <w:r>
        <w:rPr>
          <w:rStyle w:val="a6"/>
        </w:rPr>
        <w:t>Самостійна</w:t>
      </w:r>
      <w:proofErr w:type="spellEnd"/>
      <w:r>
        <w:rPr>
          <w:rStyle w:val="a6"/>
        </w:rPr>
        <w:t xml:space="preserve"> робота</w:t>
      </w:r>
      <w:r>
        <w:t xml:space="preserve"> з </w:t>
      </w:r>
      <w:proofErr w:type="spellStart"/>
      <w:r>
        <w:t>використанням</w:t>
      </w:r>
      <w:proofErr w:type="spellEnd"/>
      <w:r>
        <w:t xml:space="preserve"> </w:t>
      </w:r>
      <w:r w:rsidR="00FE1865">
        <w:t>HR-</w:t>
      </w:r>
      <w:proofErr w:type="spellStart"/>
      <w:r w:rsidR="00FE1865">
        <w:rPr>
          <w:lang w:val="uk-UA"/>
        </w:rPr>
        <w:t>аналітиних</w:t>
      </w:r>
      <w:proofErr w:type="spellEnd"/>
      <w:r w:rsidR="00FE1865">
        <w:rPr>
          <w:lang w:val="uk-UA"/>
        </w:rPr>
        <w:t xml:space="preserve"> </w:t>
      </w:r>
      <w:proofErr w:type="spellStart"/>
      <w:r>
        <w:t>інструментів</w:t>
      </w:r>
      <w:proofErr w:type="spellEnd"/>
      <w:r>
        <w:t xml:space="preserve"> та </w:t>
      </w:r>
      <w:proofErr w:type="spellStart"/>
      <w:r>
        <w:t>симуляцій</w:t>
      </w:r>
      <w:proofErr w:type="spellEnd"/>
      <w:r>
        <w:t>.</w:t>
      </w:r>
    </w:p>
    <w:p w:rsidR="003F60B4" w:rsidRPr="003F60B4" w:rsidRDefault="003F60B4" w:rsidP="003F60B4">
      <w:pPr>
        <w:ind w:left="360"/>
        <w:jc w:val="center"/>
        <w:rPr>
          <w:rFonts w:eastAsia="MS Mincho"/>
          <w:b/>
          <w:bCs/>
          <w:color w:val="000000"/>
          <w:sz w:val="20"/>
          <w:szCs w:val="20"/>
          <w:highlight w:val="yellow"/>
        </w:rPr>
      </w:pPr>
      <w:r w:rsidRPr="003F60B4">
        <w:rPr>
          <w:rFonts w:eastAsia="MS Mincho"/>
          <w:b/>
          <w:bCs/>
          <w:sz w:val="20"/>
          <w:szCs w:val="20"/>
        </w:rPr>
        <w:t>Регуляції</w:t>
      </w:r>
      <w:r w:rsidRPr="003F60B4">
        <w:rPr>
          <w:rFonts w:eastAsia="MS Mincho"/>
          <w:b/>
          <w:bCs/>
          <w:color w:val="000000"/>
          <w:sz w:val="20"/>
          <w:szCs w:val="20"/>
        </w:rPr>
        <w:t xml:space="preserve"> і політики курсу</w:t>
      </w:r>
    </w:p>
    <w:p w:rsidR="003F60B4" w:rsidRPr="003F60B4" w:rsidRDefault="003F60B4" w:rsidP="003F60B4">
      <w:pPr>
        <w:ind w:left="360"/>
        <w:jc w:val="both"/>
        <w:rPr>
          <w:sz w:val="20"/>
          <w:szCs w:val="20"/>
          <w:lang w:eastAsia="uk-UA"/>
        </w:rPr>
      </w:pPr>
      <w:r w:rsidRPr="003F60B4">
        <w:rPr>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3F60B4" w:rsidRPr="003F60B4" w:rsidRDefault="003F60B4" w:rsidP="003F60B4">
      <w:pPr>
        <w:ind w:left="360"/>
        <w:jc w:val="both"/>
        <w:rPr>
          <w:sz w:val="20"/>
          <w:szCs w:val="20"/>
          <w:lang w:eastAsia="uk-UA"/>
        </w:rPr>
      </w:pPr>
      <w:r w:rsidRPr="003F60B4">
        <w:rPr>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3F60B4" w:rsidRPr="003F60B4" w:rsidRDefault="003F60B4" w:rsidP="003F60B4">
      <w:pPr>
        <w:ind w:left="360"/>
        <w:rPr>
          <w:sz w:val="20"/>
          <w:szCs w:val="20"/>
          <w:lang w:eastAsia="uk-UA"/>
        </w:rPr>
      </w:pPr>
    </w:p>
    <w:p w:rsidR="003F60B4" w:rsidRPr="003F60B4" w:rsidRDefault="003F60B4" w:rsidP="003F60B4">
      <w:pPr>
        <w:ind w:left="360"/>
        <w:rPr>
          <w:sz w:val="20"/>
          <w:szCs w:val="20"/>
          <w:lang w:eastAsia="uk-UA"/>
        </w:rPr>
      </w:pPr>
      <w:r w:rsidRPr="003F60B4">
        <w:rPr>
          <w:b/>
          <w:bCs/>
          <w:color w:val="000000"/>
          <w:sz w:val="20"/>
          <w:szCs w:val="20"/>
          <w:lang w:eastAsia="uk-UA"/>
        </w:rPr>
        <w:t>Політика академічної доброчесності</w:t>
      </w:r>
    </w:p>
    <w:p w:rsidR="003F60B4" w:rsidRPr="003F60B4" w:rsidRDefault="003F60B4" w:rsidP="003F60B4">
      <w:pPr>
        <w:ind w:left="360"/>
        <w:jc w:val="both"/>
        <w:rPr>
          <w:i/>
          <w:iCs/>
          <w:color w:val="000000"/>
          <w:sz w:val="20"/>
          <w:szCs w:val="20"/>
          <w:lang w:eastAsia="uk-UA"/>
        </w:rPr>
      </w:pPr>
      <w:r w:rsidRPr="003F60B4">
        <w:rPr>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F60B4">
        <w:rPr>
          <w:i/>
          <w:iCs/>
          <w:color w:val="000000"/>
          <w:sz w:val="20"/>
          <w:szCs w:val="20"/>
          <w:lang w:eastAsia="uk-UA"/>
        </w:rPr>
        <w:t>рерайт</w:t>
      </w:r>
      <w:proofErr w:type="spellEnd"/>
      <w:r w:rsidRPr="003F60B4">
        <w:rPr>
          <w:i/>
          <w:iCs/>
          <w:color w:val="000000"/>
          <w:sz w:val="20"/>
          <w:szCs w:val="20"/>
          <w:lang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3F60B4" w:rsidRPr="003F60B4" w:rsidRDefault="003F60B4" w:rsidP="003F60B4">
      <w:pPr>
        <w:ind w:left="360"/>
        <w:jc w:val="both"/>
        <w:rPr>
          <w:sz w:val="20"/>
          <w:szCs w:val="20"/>
          <w:lang w:eastAsia="uk-UA"/>
        </w:rPr>
      </w:pPr>
      <w:r w:rsidRPr="003F60B4">
        <w:rPr>
          <w:i/>
          <w:iCs/>
          <w:color w:val="000000"/>
          <w:sz w:val="20"/>
          <w:szCs w:val="20"/>
          <w:lang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3F60B4" w:rsidRPr="003F60B4" w:rsidRDefault="003F60B4" w:rsidP="003F60B4">
      <w:pPr>
        <w:ind w:left="360"/>
        <w:jc w:val="both"/>
        <w:rPr>
          <w:sz w:val="20"/>
          <w:szCs w:val="20"/>
          <w:lang w:eastAsia="uk-UA"/>
        </w:rPr>
      </w:pPr>
      <w:r w:rsidRPr="003F60B4">
        <w:rPr>
          <w:i/>
          <w:iCs/>
          <w:color w:val="000000"/>
          <w:sz w:val="20"/>
          <w:szCs w:val="20"/>
          <w:lang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F60B4">
        <w:rPr>
          <w:i/>
          <w:iCs/>
          <w:color w:val="000000"/>
          <w:sz w:val="20"/>
          <w:szCs w:val="20"/>
          <w:lang w:eastAsia="uk-UA"/>
        </w:rPr>
        <w:t>Wikipedia</w:t>
      </w:r>
      <w:proofErr w:type="spellEnd"/>
      <w:r w:rsidRPr="003F60B4">
        <w:rPr>
          <w:i/>
          <w:iCs/>
          <w:color w:val="000000"/>
          <w:sz w:val="20"/>
          <w:szCs w:val="20"/>
          <w:lang w:eastAsia="uk-UA"/>
        </w:rPr>
        <w:t>, бази даних рефератів та письмових робіт (</w:t>
      </w:r>
      <w:proofErr w:type="spellStart"/>
      <w:r w:rsidRPr="003F60B4">
        <w:rPr>
          <w:i/>
          <w:iCs/>
          <w:color w:val="000000"/>
          <w:sz w:val="20"/>
          <w:szCs w:val="20"/>
          <w:lang w:eastAsia="uk-UA"/>
        </w:rPr>
        <w:t>Studopedia.orgта</w:t>
      </w:r>
      <w:proofErr w:type="spellEnd"/>
      <w:r w:rsidRPr="003F60B4">
        <w:rPr>
          <w:i/>
          <w:iCs/>
          <w:color w:val="000000"/>
          <w:sz w:val="20"/>
          <w:szCs w:val="20"/>
          <w:lang w:eastAsia="uk-UA"/>
        </w:rPr>
        <w:t xml:space="preserve"> подібні) є неприпустимим. Рекомендовані бази даних для пошуку джерел: </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Електронні ресурси Національної бібліотеки ім. </w:t>
      </w:r>
      <w:proofErr w:type="spellStart"/>
      <w:r w:rsidRPr="003F60B4">
        <w:rPr>
          <w:i/>
          <w:iCs/>
          <w:color w:val="000000"/>
          <w:sz w:val="20"/>
          <w:szCs w:val="20"/>
          <w:lang w:eastAsia="uk-UA"/>
        </w:rPr>
        <w:t>Вернадського:</w:t>
      </w:r>
      <w:hyperlink r:id="rId16" w:history="1">
        <w:r w:rsidRPr="003F60B4">
          <w:rPr>
            <w:color w:val="0000FF"/>
            <w:sz w:val="20"/>
            <w:szCs w:val="20"/>
            <w:u w:val="single"/>
            <w:lang w:eastAsia="uk-UA"/>
          </w:rPr>
          <w:t>http</w:t>
        </w:r>
        <w:proofErr w:type="spellEnd"/>
        <w:r w:rsidRPr="003F60B4">
          <w:rPr>
            <w:color w:val="0000FF"/>
            <w:sz w:val="20"/>
            <w:szCs w:val="20"/>
            <w:u w:val="single"/>
            <w:lang w:eastAsia="uk-UA"/>
          </w:rPr>
          <w:t>://www.nbuv.gov.ua</w:t>
        </w:r>
      </w:hyperlink>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Цифрова повнотекстова база даних англомовної наукової періодики JSTOR: </w:t>
      </w:r>
      <w:hyperlink r:id="rId17" w:history="1">
        <w:r w:rsidRPr="003F60B4">
          <w:rPr>
            <w:color w:val="0000FF"/>
            <w:sz w:val="20"/>
            <w:szCs w:val="20"/>
            <w:u w:val="single"/>
            <w:lang w:eastAsia="uk-UA"/>
          </w:rPr>
          <w:t>https://www.jstor.org/</w:t>
        </w:r>
      </w:hyperlink>
    </w:p>
    <w:p w:rsidR="003F60B4" w:rsidRPr="003F60B4" w:rsidRDefault="003F60B4" w:rsidP="003F60B4">
      <w:pPr>
        <w:ind w:left="360"/>
        <w:rPr>
          <w:sz w:val="20"/>
          <w:szCs w:val="20"/>
          <w:lang w:eastAsia="uk-UA"/>
        </w:rPr>
      </w:pPr>
    </w:p>
    <w:p w:rsidR="003F60B4" w:rsidRPr="003F60B4" w:rsidRDefault="003F60B4" w:rsidP="003F60B4">
      <w:pPr>
        <w:ind w:left="360"/>
        <w:rPr>
          <w:sz w:val="20"/>
          <w:szCs w:val="20"/>
          <w:lang w:eastAsia="uk-UA"/>
        </w:rPr>
      </w:pPr>
      <w:r w:rsidRPr="003F60B4">
        <w:rPr>
          <w:b/>
          <w:bCs/>
          <w:color w:val="000000"/>
          <w:sz w:val="20"/>
          <w:szCs w:val="20"/>
          <w:lang w:eastAsia="uk-UA"/>
        </w:rPr>
        <w:t>Використання комп’ютерів/телефонів на занятті</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Використання мобільних телефонів, планшетів та інших </w:t>
      </w:r>
      <w:proofErr w:type="spellStart"/>
      <w:r w:rsidRPr="003F60B4">
        <w:rPr>
          <w:i/>
          <w:iCs/>
          <w:color w:val="000000"/>
          <w:sz w:val="20"/>
          <w:szCs w:val="20"/>
          <w:lang w:eastAsia="uk-UA"/>
        </w:rPr>
        <w:t>гаджетів</w:t>
      </w:r>
      <w:proofErr w:type="spellEnd"/>
      <w:r w:rsidRPr="003F60B4">
        <w:rPr>
          <w:i/>
          <w:iCs/>
          <w:color w:val="000000"/>
          <w:sz w:val="20"/>
          <w:szCs w:val="20"/>
          <w:lang w:eastAsia="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Під час виконання заходів контролю (термінологічних диктантів, контрольних робіт, іспитів) використання </w:t>
      </w:r>
      <w:proofErr w:type="spellStart"/>
      <w:r w:rsidRPr="003F60B4">
        <w:rPr>
          <w:i/>
          <w:iCs/>
          <w:color w:val="000000"/>
          <w:sz w:val="20"/>
          <w:szCs w:val="20"/>
          <w:lang w:eastAsia="uk-UA"/>
        </w:rPr>
        <w:t>гаджетів</w:t>
      </w:r>
      <w:proofErr w:type="spellEnd"/>
      <w:r w:rsidRPr="003F60B4">
        <w:rPr>
          <w:i/>
          <w:iCs/>
          <w:color w:val="000000"/>
          <w:sz w:val="20"/>
          <w:szCs w:val="20"/>
          <w:lang w:eastAsia="uk-UA"/>
        </w:rPr>
        <w:t xml:space="preserve"> заборонено. У разі порушення цієї заборони роботу буде анульовано без права перескладання.</w:t>
      </w:r>
    </w:p>
    <w:p w:rsidR="003F60B4" w:rsidRPr="003F60B4" w:rsidRDefault="003F60B4" w:rsidP="003F60B4">
      <w:pPr>
        <w:ind w:left="360"/>
        <w:rPr>
          <w:sz w:val="20"/>
          <w:szCs w:val="20"/>
          <w:lang w:eastAsia="uk-UA"/>
        </w:rPr>
      </w:pPr>
    </w:p>
    <w:p w:rsidR="003F60B4" w:rsidRPr="003F60B4" w:rsidRDefault="003F60B4" w:rsidP="003F60B4">
      <w:pPr>
        <w:ind w:left="360"/>
        <w:rPr>
          <w:sz w:val="20"/>
          <w:szCs w:val="20"/>
          <w:lang w:eastAsia="uk-UA"/>
        </w:rPr>
      </w:pPr>
      <w:r w:rsidRPr="003F60B4">
        <w:rPr>
          <w:b/>
          <w:bCs/>
          <w:color w:val="000000"/>
          <w:sz w:val="20"/>
          <w:szCs w:val="20"/>
          <w:lang w:eastAsia="uk-UA"/>
        </w:rPr>
        <w:lastRenderedPageBreak/>
        <w:t>Комунікація</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Базовою платформою для комунікації викладача зі студентами є </w:t>
      </w:r>
      <w:proofErr w:type="spellStart"/>
      <w:r w:rsidRPr="003F60B4">
        <w:rPr>
          <w:i/>
          <w:iCs/>
          <w:color w:val="000000"/>
          <w:sz w:val="20"/>
          <w:szCs w:val="20"/>
          <w:lang w:eastAsia="uk-UA"/>
        </w:rPr>
        <w:t>Moodle</w:t>
      </w:r>
      <w:proofErr w:type="spellEnd"/>
      <w:r w:rsidRPr="003F60B4">
        <w:rPr>
          <w:i/>
          <w:iCs/>
          <w:color w:val="000000"/>
          <w:sz w:val="20"/>
          <w:szCs w:val="20"/>
          <w:lang w:eastAsia="uk-UA"/>
        </w:rPr>
        <w:t>.</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F60B4">
        <w:rPr>
          <w:i/>
          <w:iCs/>
          <w:color w:val="000000"/>
          <w:sz w:val="20"/>
          <w:szCs w:val="20"/>
          <w:lang w:eastAsia="uk-UA"/>
        </w:rPr>
        <w:t>CiscoWebex</w:t>
      </w:r>
      <w:proofErr w:type="spellEnd"/>
      <w:r w:rsidRPr="003F60B4">
        <w:rPr>
          <w:i/>
          <w:iCs/>
          <w:color w:val="000000"/>
          <w:sz w:val="20"/>
          <w:szCs w:val="20"/>
          <w:lang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F60B4">
        <w:rPr>
          <w:i/>
          <w:iCs/>
          <w:color w:val="000000"/>
          <w:sz w:val="20"/>
          <w:szCs w:val="20"/>
          <w:lang w:eastAsia="uk-UA"/>
        </w:rPr>
        <w:t>Moodle</w:t>
      </w:r>
      <w:proofErr w:type="spellEnd"/>
      <w:r w:rsidRPr="003F60B4">
        <w:rPr>
          <w:i/>
          <w:iCs/>
          <w:color w:val="000000"/>
          <w:sz w:val="20"/>
          <w:szCs w:val="20"/>
          <w:lang w:eastAsia="uk-UA"/>
        </w:rPr>
        <w:t xml:space="preserve">, будь ласка, переконайтеся, що адреса електронної пошти, зазначена у вашому </w:t>
      </w:r>
      <w:proofErr w:type="spellStart"/>
      <w:r w:rsidRPr="003F60B4">
        <w:rPr>
          <w:i/>
          <w:iCs/>
          <w:color w:val="000000"/>
          <w:sz w:val="20"/>
          <w:szCs w:val="20"/>
          <w:lang w:eastAsia="uk-UA"/>
        </w:rPr>
        <w:t>профайлі</w:t>
      </w:r>
      <w:proofErr w:type="spellEnd"/>
      <w:r w:rsidRPr="003F60B4">
        <w:rPr>
          <w:i/>
          <w:iCs/>
          <w:color w:val="000000"/>
          <w:sz w:val="20"/>
          <w:szCs w:val="20"/>
          <w:lang w:eastAsia="uk-UA"/>
        </w:rPr>
        <w:t xml:space="preserve"> на </w:t>
      </w:r>
      <w:proofErr w:type="spellStart"/>
      <w:r w:rsidRPr="003F60B4">
        <w:rPr>
          <w:i/>
          <w:iCs/>
          <w:color w:val="000000"/>
          <w:sz w:val="20"/>
          <w:szCs w:val="20"/>
          <w:lang w:eastAsia="uk-UA"/>
        </w:rPr>
        <w:t>Moodle</w:t>
      </w:r>
      <w:proofErr w:type="spellEnd"/>
      <w:r w:rsidRPr="003F60B4">
        <w:rPr>
          <w:i/>
          <w:iCs/>
          <w:color w:val="000000"/>
          <w:sz w:val="20"/>
          <w:szCs w:val="20"/>
          <w:lang w:eastAsia="uk-UA"/>
        </w:rPr>
        <w:t>, є актуальною, та регулярно перевіряйте папку «Спам».</w:t>
      </w:r>
    </w:p>
    <w:p w:rsidR="003F60B4" w:rsidRPr="003F60B4" w:rsidRDefault="003F60B4" w:rsidP="003F60B4">
      <w:pPr>
        <w:ind w:left="360"/>
        <w:jc w:val="both"/>
        <w:rPr>
          <w:sz w:val="20"/>
          <w:szCs w:val="20"/>
          <w:lang w:eastAsia="uk-UA"/>
        </w:rPr>
      </w:pPr>
      <w:r w:rsidRPr="003F60B4">
        <w:rPr>
          <w:i/>
          <w:iCs/>
          <w:color w:val="000000"/>
          <w:sz w:val="20"/>
          <w:szCs w:val="20"/>
          <w:lang w:eastAsia="uk-UA"/>
        </w:rPr>
        <w:t xml:space="preserve">Якщо за </w:t>
      </w:r>
      <w:proofErr w:type="spellStart"/>
      <w:r w:rsidRPr="003F60B4">
        <w:rPr>
          <w:i/>
          <w:iCs/>
          <w:color w:val="000000"/>
          <w:sz w:val="20"/>
          <w:szCs w:val="20"/>
          <w:lang w:eastAsia="uk-UA"/>
        </w:rPr>
        <w:t>технічнихпричин</w:t>
      </w:r>
      <w:proofErr w:type="spellEnd"/>
      <w:r w:rsidRPr="003F60B4">
        <w:rPr>
          <w:i/>
          <w:iCs/>
          <w:color w:val="000000"/>
          <w:sz w:val="20"/>
          <w:szCs w:val="20"/>
          <w:lang w:eastAsia="uk-UA"/>
        </w:rPr>
        <w:t xml:space="preserve"> доступ до </w:t>
      </w:r>
      <w:proofErr w:type="spellStart"/>
      <w:r w:rsidRPr="003F60B4">
        <w:rPr>
          <w:i/>
          <w:iCs/>
          <w:color w:val="000000"/>
          <w:sz w:val="20"/>
          <w:szCs w:val="20"/>
          <w:lang w:eastAsia="uk-UA"/>
        </w:rPr>
        <w:t>Moodleє</w:t>
      </w:r>
      <w:proofErr w:type="spellEnd"/>
      <w:r w:rsidRPr="003F60B4">
        <w:rPr>
          <w:i/>
          <w:iCs/>
          <w:color w:val="000000"/>
          <w:sz w:val="20"/>
          <w:szCs w:val="20"/>
          <w:lang w:eastAsia="uk-UA"/>
        </w:rPr>
        <w:t xml:space="preserve"> неможливим, або ваше питання потребує термінового розгляду, </w:t>
      </w:r>
      <w:proofErr w:type="spellStart"/>
      <w:r w:rsidRPr="003F60B4">
        <w:rPr>
          <w:i/>
          <w:iCs/>
          <w:color w:val="000000"/>
          <w:sz w:val="20"/>
          <w:szCs w:val="20"/>
          <w:lang w:eastAsia="uk-UA"/>
        </w:rPr>
        <w:t>направте</w:t>
      </w:r>
      <w:proofErr w:type="spellEnd"/>
      <w:r w:rsidRPr="003F60B4">
        <w:rPr>
          <w:i/>
          <w:iCs/>
          <w:color w:val="000000"/>
          <w:sz w:val="20"/>
          <w:szCs w:val="20"/>
          <w:lang w:eastAsia="uk-UA"/>
        </w:rPr>
        <w:t xml:space="preserve"> електронного листа з позначкою «Важливо» на адресу </w:t>
      </w:r>
      <w:hyperlink r:id="rId18" w:history="1">
        <w:r w:rsidRPr="003F60B4">
          <w:rPr>
            <w:rStyle w:val="a8"/>
            <w:rFonts w:ascii="Times New Roman" w:eastAsia="Times New Roman" w:hAnsi="Times New Roman" w:cs="Times New Roman"/>
            <w:i/>
            <w:iCs/>
            <w:sz w:val="20"/>
            <w:szCs w:val="20"/>
            <w:lang w:val="en-US" w:eastAsia="uk-UA"/>
          </w:rPr>
          <w:t>madlen2020@ukr.net</w:t>
        </w:r>
      </w:hyperlink>
      <w:r w:rsidRPr="003F60B4">
        <w:rPr>
          <w:color w:val="000000"/>
          <w:sz w:val="20"/>
          <w:szCs w:val="20"/>
          <w:lang w:eastAsia="uk-UA"/>
        </w:rPr>
        <w:t>.</w:t>
      </w:r>
      <w:r w:rsidRPr="003F60B4">
        <w:rPr>
          <w:i/>
          <w:iCs/>
          <w:color w:val="000000"/>
          <w:sz w:val="20"/>
          <w:szCs w:val="20"/>
          <w:lang w:eastAsia="uk-UA"/>
        </w:rPr>
        <w:t xml:space="preserve"> У листі обов’язково вкажіть ваше прізвище та ім’я, курс та шифр академічної групи.</w:t>
      </w:r>
    </w:p>
    <w:p w:rsidR="003F60B4" w:rsidRPr="003F60B4" w:rsidRDefault="003F60B4" w:rsidP="003F60B4">
      <w:pPr>
        <w:ind w:left="360"/>
        <w:jc w:val="both"/>
        <w:rPr>
          <w:rFonts w:eastAsia="MS Mincho"/>
          <w:color w:val="000000"/>
          <w:sz w:val="20"/>
          <w:szCs w:val="20"/>
        </w:rPr>
      </w:pPr>
    </w:p>
    <w:p w:rsidR="003F60B4" w:rsidRPr="003F60B4" w:rsidRDefault="003F60B4" w:rsidP="003F60B4">
      <w:pPr>
        <w:ind w:left="360"/>
        <w:jc w:val="center"/>
        <w:rPr>
          <w:rFonts w:ascii="Times New Roman Полужирный" w:eastAsia="MS Mincho" w:hAnsi="Times New Roman Полужирный" w:hint="eastAsia"/>
          <w:b/>
          <w:caps/>
          <w:color w:val="000000"/>
          <w:sz w:val="20"/>
          <w:szCs w:val="20"/>
        </w:rPr>
      </w:pPr>
      <w:r w:rsidRPr="003F60B4">
        <w:rPr>
          <w:rFonts w:ascii="Times New Roman Полужирный" w:eastAsia="MS Mincho" w:hAnsi="Times New Roman Полужирный"/>
          <w:b/>
          <w:caps/>
          <w:color w:val="000000"/>
          <w:sz w:val="20"/>
          <w:szCs w:val="20"/>
        </w:rPr>
        <w:t>Додаткова інформація</w:t>
      </w:r>
    </w:p>
    <w:p w:rsidR="003F60B4" w:rsidRPr="003F60B4" w:rsidRDefault="003F60B4" w:rsidP="003F60B4">
      <w:pPr>
        <w:ind w:left="360"/>
        <w:jc w:val="both"/>
        <w:rPr>
          <w:rFonts w:eastAsia="MS Mincho"/>
          <w:b/>
          <w:color w:val="000000"/>
          <w:sz w:val="20"/>
          <w:szCs w:val="20"/>
        </w:rPr>
      </w:pPr>
      <w:r w:rsidRPr="003F60B4">
        <w:rPr>
          <w:rFonts w:eastAsia="MS Mincho"/>
          <w:b/>
          <w:color w:val="000000"/>
          <w:sz w:val="20"/>
          <w:szCs w:val="20"/>
        </w:rPr>
        <w:t xml:space="preserve">ГРАФІК ОСВІТНЬОГО ПРОЦЕСУ 2025-2026 н. р. </w:t>
      </w:r>
      <w:r w:rsidRPr="003F60B4">
        <w:rPr>
          <w:rFonts w:eastAsia="MS Mincho"/>
          <w:color w:val="000000"/>
          <w:sz w:val="20"/>
          <w:szCs w:val="20"/>
        </w:rPr>
        <w:t xml:space="preserve">доступний за </w:t>
      </w:r>
      <w:proofErr w:type="spellStart"/>
      <w:r w:rsidRPr="003F60B4">
        <w:rPr>
          <w:rFonts w:eastAsia="MS Mincho"/>
          <w:color w:val="000000"/>
          <w:sz w:val="20"/>
          <w:szCs w:val="20"/>
        </w:rPr>
        <w:t>адресою</w:t>
      </w:r>
      <w:proofErr w:type="spellEnd"/>
      <w:r w:rsidRPr="003F60B4">
        <w:rPr>
          <w:rFonts w:eastAsia="MS Mincho"/>
          <w:color w:val="000000"/>
          <w:sz w:val="20"/>
          <w:szCs w:val="20"/>
        </w:rPr>
        <w:t xml:space="preserve">: </w:t>
      </w:r>
      <w:hyperlink r:id="rId19" w:history="1">
        <w:r w:rsidRPr="003F60B4">
          <w:rPr>
            <w:rFonts w:eastAsia="MS Mincho"/>
            <w:color w:val="000000"/>
            <w:sz w:val="20"/>
            <w:szCs w:val="20"/>
            <w:u w:val="single"/>
          </w:rPr>
          <w:t>https://tinyurl.com/yckze4jd</w:t>
        </w:r>
      </w:hyperlink>
      <w:r w:rsidRPr="003F60B4">
        <w:rPr>
          <w:rFonts w:eastAsia="MS Mincho"/>
          <w:color w:val="000000"/>
          <w:sz w:val="20"/>
          <w:szCs w:val="20"/>
        </w:rPr>
        <w:t>.</w:t>
      </w:r>
    </w:p>
    <w:p w:rsidR="003F60B4" w:rsidRPr="003F60B4" w:rsidRDefault="003F60B4" w:rsidP="003F60B4">
      <w:pPr>
        <w:ind w:left="360"/>
        <w:jc w:val="both"/>
        <w:rPr>
          <w:rFonts w:eastAsia="MS Mincho"/>
          <w:b/>
          <w:color w:val="000000"/>
          <w:sz w:val="20"/>
          <w:szCs w:val="20"/>
        </w:rPr>
      </w:pPr>
    </w:p>
    <w:p w:rsidR="003F60B4" w:rsidRPr="003F60B4" w:rsidRDefault="003F60B4" w:rsidP="003F60B4">
      <w:pPr>
        <w:ind w:left="360"/>
        <w:jc w:val="both"/>
        <w:rPr>
          <w:rFonts w:eastAsia="MS Mincho"/>
          <w:color w:val="FF0000"/>
          <w:sz w:val="20"/>
          <w:szCs w:val="20"/>
        </w:rPr>
      </w:pPr>
      <w:r w:rsidRPr="003F60B4">
        <w:rPr>
          <w:rFonts w:eastAsia="MS Mincho"/>
          <w:b/>
          <w:color w:val="000000"/>
          <w:sz w:val="20"/>
          <w:szCs w:val="20"/>
        </w:rPr>
        <w:t xml:space="preserve">НАВЧАЛЬНИЙ ПРОЦЕС ТА ЗАБЕЗПЕЧЕННЯ ЯКОСТІ ОСВІТИ. </w:t>
      </w:r>
      <w:r w:rsidRPr="003F60B4">
        <w:rPr>
          <w:rFonts w:eastAsia="MS Mincho"/>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F60B4">
        <w:rPr>
          <w:rFonts w:eastAsia="MS Mincho"/>
          <w:sz w:val="20"/>
          <w:szCs w:val="20"/>
        </w:rPr>
        <w:t xml:space="preserve">: </w:t>
      </w:r>
      <w:hyperlink r:id="rId20" w:history="1">
        <w:r w:rsidRPr="003F60B4">
          <w:rPr>
            <w:rFonts w:eastAsia="MS Mincho"/>
            <w:bCs/>
            <w:color w:val="0000FF"/>
            <w:sz w:val="20"/>
            <w:szCs w:val="20"/>
            <w:u w:val="single"/>
            <w:shd w:val="clear" w:color="auto" w:fill="FFFFFF"/>
          </w:rPr>
          <w:t>https://tinyurl.com/y9tve4lk</w:t>
        </w:r>
      </w:hyperlink>
      <w:r w:rsidRPr="003F60B4">
        <w:rPr>
          <w:rFonts w:eastAsia="MS Mincho"/>
          <w:bCs/>
          <w:sz w:val="20"/>
          <w:szCs w:val="20"/>
          <w:shd w:val="clear" w:color="auto" w:fill="FFFFFF"/>
        </w:rPr>
        <w:t>.</w:t>
      </w:r>
    </w:p>
    <w:p w:rsidR="003F60B4" w:rsidRPr="003F60B4" w:rsidRDefault="003F60B4" w:rsidP="003F60B4">
      <w:pPr>
        <w:ind w:left="360"/>
        <w:jc w:val="both"/>
        <w:rPr>
          <w:rFonts w:eastAsia="MS Mincho"/>
          <w:color w:val="000000"/>
          <w:sz w:val="20"/>
          <w:szCs w:val="20"/>
        </w:rPr>
      </w:pPr>
    </w:p>
    <w:p w:rsidR="003F60B4" w:rsidRPr="003F60B4" w:rsidRDefault="003F60B4" w:rsidP="003F60B4">
      <w:pPr>
        <w:ind w:left="360"/>
        <w:jc w:val="both"/>
        <w:rPr>
          <w:rFonts w:eastAsia="MS Mincho"/>
          <w:color w:val="000000"/>
          <w:sz w:val="20"/>
          <w:szCs w:val="20"/>
        </w:rPr>
      </w:pPr>
      <w:r w:rsidRPr="003F60B4">
        <w:rPr>
          <w:rFonts w:eastAsia="MS Mincho"/>
          <w:b/>
          <w:color w:val="000000"/>
          <w:sz w:val="20"/>
          <w:szCs w:val="20"/>
        </w:rPr>
        <w:t xml:space="preserve">ПОВТОРНЕ ВИВЧЕННЯ ДИСЦИПЛІН, ВІДРАХУВАННЯ. </w:t>
      </w:r>
      <w:r w:rsidRPr="003F60B4">
        <w:rPr>
          <w:rFonts w:eastAsia="MS Mincho"/>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3F60B4">
          <w:rPr>
            <w:rFonts w:eastAsia="MS Mincho"/>
            <w:color w:val="000000"/>
            <w:sz w:val="20"/>
            <w:szCs w:val="20"/>
            <w:u w:val="single"/>
          </w:rPr>
          <w:t>https://tinyurl.com/y9pkmmp5</w:t>
        </w:r>
      </w:hyperlink>
      <w:r w:rsidRPr="003F60B4">
        <w:rPr>
          <w:rFonts w:eastAsia="MS Mincho"/>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3F60B4">
          <w:rPr>
            <w:rFonts w:eastAsia="MS Mincho"/>
            <w:color w:val="000000"/>
            <w:sz w:val="20"/>
            <w:szCs w:val="20"/>
            <w:u w:val="single"/>
          </w:rPr>
          <w:t>https://tinyurl.com/ycds57la</w:t>
        </w:r>
      </w:hyperlink>
      <w:r w:rsidRPr="003F60B4">
        <w:rPr>
          <w:rFonts w:eastAsia="MS Mincho"/>
          <w:color w:val="000000"/>
          <w:sz w:val="20"/>
          <w:szCs w:val="20"/>
        </w:rPr>
        <w:t>.</w:t>
      </w:r>
    </w:p>
    <w:p w:rsidR="003F60B4" w:rsidRPr="003F60B4" w:rsidRDefault="003F60B4" w:rsidP="003F60B4">
      <w:pPr>
        <w:ind w:left="360"/>
        <w:jc w:val="both"/>
        <w:rPr>
          <w:rFonts w:eastAsia="MS Mincho"/>
          <w:color w:val="000000"/>
          <w:sz w:val="20"/>
          <w:szCs w:val="20"/>
        </w:rPr>
      </w:pPr>
    </w:p>
    <w:p w:rsidR="003F60B4" w:rsidRPr="003F60B4" w:rsidRDefault="003F60B4" w:rsidP="003F60B4">
      <w:pPr>
        <w:ind w:left="360"/>
        <w:jc w:val="both"/>
        <w:rPr>
          <w:rFonts w:eastAsia="MS Mincho"/>
          <w:color w:val="000000"/>
          <w:sz w:val="20"/>
          <w:szCs w:val="20"/>
        </w:rPr>
      </w:pPr>
      <w:r w:rsidRPr="003F60B4">
        <w:rPr>
          <w:rFonts w:eastAsia="MS Mincho"/>
          <w:b/>
          <w:color w:val="000000"/>
          <w:sz w:val="20"/>
          <w:szCs w:val="20"/>
        </w:rPr>
        <w:t xml:space="preserve">ВИРІШЕННЯ КОНФЛІКТІВ. </w:t>
      </w:r>
      <w:r w:rsidRPr="003F60B4">
        <w:rPr>
          <w:rFonts w:eastAsia="MS Mincho"/>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3F60B4">
          <w:rPr>
            <w:rFonts w:eastAsia="MS Mincho"/>
            <w:color w:val="000000"/>
            <w:sz w:val="20"/>
            <w:szCs w:val="20"/>
            <w:u w:val="single"/>
          </w:rPr>
          <w:t>https://tinyurl.com/57wha734</w:t>
        </w:r>
      </w:hyperlink>
      <w:r w:rsidRPr="003F60B4">
        <w:rPr>
          <w:rFonts w:eastAsia="MS Mincho"/>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3F60B4">
          <w:rPr>
            <w:rFonts w:eastAsia="MS Mincho"/>
            <w:color w:val="000000"/>
            <w:sz w:val="20"/>
            <w:szCs w:val="20"/>
            <w:u w:val="single"/>
          </w:rPr>
          <w:t>https://tinyurl.com/yd6bq6p9</w:t>
        </w:r>
      </w:hyperlink>
      <w:r w:rsidRPr="003F60B4">
        <w:rPr>
          <w:rFonts w:eastAsia="MS Mincho"/>
          <w:color w:val="000000"/>
          <w:sz w:val="20"/>
          <w:szCs w:val="20"/>
        </w:rPr>
        <w:t xml:space="preserve">; </w:t>
      </w:r>
      <w:r w:rsidRPr="003F60B4">
        <w:rPr>
          <w:rFonts w:eastAsia="MS Mincho"/>
          <w:iCs/>
          <w:color w:val="000000"/>
          <w:sz w:val="20"/>
          <w:szCs w:val="20"/>
        </w:rPr>
        <w:t>Положення про призначення та виплату соціальних стипендій у ЗНУ</w:t>
      </w:r>
      <w:r w:rsidRPr="003F60B4">
        <w:rPr>
          <w:rFonts w:eastAsia="MS Mincho"/>
          <w:color w:val="000000"/>
          <w:sz w:val="20"/>
          <w:szCs w:val="20"/>
        </w:rPr>
        <w:t xml:space="preserve">: </w:t>
      </w:r>
      <w:hyperlink r:id="rId25" w:history="1">
        <w:r w:rsidRPr="003F60B4">
          <w:rPr>
            <w:rFonts w:eastAsia="MS Mincho"/>
            <w:color w:val="000000"/>
            <w:sz w:val="20"/>
            <w:szCs w:val="20"/>
            <w:u w:val="single"/>
          </w:rPr>
          <w:t>https://tinyurl.com/y9r5dpwh</w:t>
        </w:r>
      </w:hyperlink>
      <w:r w:rsidRPr="003F60B4">
        <w:rPr>
          <w:rFonts w:eastAsia="MS Mincho"/>
          <w:color w:val="000000"/>
          <w:sz w:val="20"/>
          <w:szCs w:val="20"/>
        </w:rPr>
        <w:t xml:space="preserve">. </w:t>
      </w:r>
    </w:p>
    <w:p w:rsidR="003F60B4" w:rsidRPr="003F60B4" w:rsidRDefault="003F60B4" w:rsidP="003F60B4">
      <w:pPr>
        <w:ind w:left="360"/>
        <w:jc w:val="both"/>
        <w:rPr>
          <w:rFonts w:eastAsia="MS Mincho"/>
          <w:b/>
          <w:color w:val="000000"/>
          <w:sz w:val="20"/>
          <w:szCs w:val="20"/>
        </w:rPr>
      </w:pPr>
    </w:p>
    <w:p w:rsidR="003F60B4" w:rsidRPr="003F60B4" w:rsidRDefault="003F60B4" w:rsidP="003F60B4">
      <w:pPr>
        <w:ind w:left="360"/>
        <w:jc w:val="both"/>
        <w:rPr>
          <w:rFonts w:eastAsia="MS Mincho"/>
          <w:color w:val="000000"/>
          <w:sz w:val="20"/>
          <w:szCs w:val="20"/>
        </w:rPr>
      </w:pPr>
      <w:r w:rsidRPr="003F60B4">
        <w:rPr>
          <w:rFonts w:eastAsia="MS Mincho"/>
          <w:b/>
          <w:color w:val="000000"/>
          <w:sz w:val="20"/>
          <w:szCs w:val="20"/>
        </w:rPr>
        <w:t xml:space="preserve">ПСИХОЛОГІЧНА ДОПОМОГА. </w:t>
      </w:r>
      <w:r w:rsidRPr="003F60B4">
        <w:rPr>
          <w:rFonts w:eastAsia="MS Mincho"/>
          <w:color w:val="000000"/>
          <w:sz w:val="20"/>
          <w:szCs w:val="20"/>
        </w:rPr>
        <w:t xml:space="preserve">Телефон довіри практичного психолога </w:t>
      </w:r>
      <w:r w:rsidRPr="003F60B4">
        <w:rPr>
          <w:rFonts w:eastAsia="MS Mincho"/>
          <w:b/>
          <w:color w:val="000000"/>
          <w:sz w:val="20"/>
          <w:szCs w:val="20"/>
        </w:rPr>
        <w:t>Марті Ірини Вадимівни</w:t>
      </w:r>
      <w:r w:rsidRPr="003F60B4">
        <w:rPr>
          <w:rFonts w:eastAsia="MS Mincho"/>
          <w:color w:val="000000"/>
          <w:sz w:val="20"/>
          <w:szCs w:val="20"/>
        </w:rPr>
        <w:t xml:space="preserve"> (061) 228-15-84, (099) 253-78-73 (щоденно з 9 до 21). </w:t>
      </w:r>
    </w:p>
    <w:p w:rsidR="003F60B4" w:rsidRPr="003F60B4" w:rsidRDefault="003F60B4" w:rsidP="003F60B4">
      <w:pPr>
        <w:ind w:left="360"/>
        <w:jc w:val="both"/>
        <w:rPr>
          <w:b/>
          <w:bCs/>
          <w:color w:val="000000"/>
          <w:sz w:val="20"/>
          <w:szCs w:val="20"/>
          <w:lang w:eastAsia="uk-UA"/>
        </w:rPr>
      </w:pPr>
      <w:bookmarkStart w:id="1" w:name="_Hlk142433006"/>
    </w:p>
    <w:p w:rsidR="003F60B4" w:rsidRPr="003F60B4" w:rsidRDefault="003F60B4" w:rsidP="003F60B4">
      <w:pPr>
        <w:ind w:left="360"/>
        <w:jc w:val="both"/>
        <w:rPr>
          <w:b/>
          <w:bCs/>
          <w:sz w:val="20"/>
          <w:szCs w:val="20"/>
          <w:lang w:eastAsia="uk-UA"/>
        </w:rPr>
      </w:pPr>
      <w:r w:rsidRPr="003F60B4">
        <w:rPr>
          <w:b/>
          <w:bCs/>
          <w:color w:val="000000"/>
          <w:sz w:val="20"/>
          <w:szCs w:val="20"/>
          <w:lang w:eastAsia="uk-UA"/>
        </w:rPr>
        <w:t>УПОВНОВАЖЕНА ОСОБА З ПИТАНЬ ЗАПОБІГАННЯ ТА ВИЯВЛЕННЯ КОРУПЦІЇ</w:t>
      </w:r>
      <w:r w:rsidRPr="003F60B4">
        <w:rPr>
          <w:color w:val="000000"/>
          <w:sz w:val="20"/>
          <w:szCs w:val="20"/>
          <w:lang w:eastAsia="uk-UA"/>
        </w:rPr>
        <w:t xml:space="preserve"> Запорізького національного університету</w:t>
      </w:r>
      <w:r w:rsidRPr="003F60B4">
        <w:rPr>
          <w:sz w:val="20"/>
          <w:szCs w:val="20"/>
          <w:lang w:eastAsia="uk-UA"/>
        </w:rPr>
        <w:t xml:space="preserve">: </w:t>
      </w:r>
      <w:r w:rsidRPr="003F60B4">
        <w:rPr>
          <w:b/>
          <w:bCs/>
          <w:sz w:val="20"/>
          <w:szCs w:val="20"/>
          <w:lang w:eastAsia="uk-UA"/>
        </w:rPr>
        <w:t>Банах Віктор Аркадійович</w:t>
      </w:r>
    </w:p>
    <w:p w:rsidR="003F60B4" w:rsidRPr="003F60B4" w:rsidRDefault="003F60B4" w:rsidP="003F60B4">
      <w:pPr>
        <w:ind w:left="360"/>
        <w:jc w:val="both"/>
        <w:rPr>
          <w:rFonts w:cs="Times New Roman"/>
          <w:sz w:val="20"/>
          <w:szCs w:val="20"/>
          <w:lang w:eastAsia="uk-UA"/>
        </w:rPr>
      </w:pPr>
      <w:r w:rsidRPr="003F60B4">
        <w:rPr>
          <w:rFonts w:cs="Times New Roman"/>
          <w:sz w:val="20"/>
          <w:szCs w:val="20"/>
          <w:lang w:eastAsia="uk-UA"/>
        </w:rPr>
        <w:t>Електронна адреса:  </w:t>
      </w:r>
      <w:hyperlink r:id="rId26" w:history="1">
        <w:r w:rsidRPr="003F60B4">
          <w:rPr>
            <w:rStyle w:val="a8"/>
            <w:rFonts w:ascii="Times New Roman" w:eastAsia="Times New Roman" w:hAnsi="Times New Roman"/>
            <w:sz w:val="20"/>
            <w:szCs w:val="20"/>
            <w:lang w:eastAsia="uk-UA"/>
          </w:rPr>
          <w:t>vbanakh@znu.edu.ua</w:t>
        </w:r>
      </w:hyperlink>
    </w:p>
    <w:p w:rsidR="003F60B4" w:rsidRPr="003F60B4" w:rsidRDefault="003F60B4" w:rsidP="003F60B4">
      <w:pPr>
        <w:ind w:left="360"/>
        <w:jc w:val="both"/>
        <w:rPr>
          <w:rFonts w:cs="Times New Roman"/>
          <w:sz w:val="20"/>
          <w:szCs w:val="20"/>
          <w:lang w:eastAsia="uk-UA"/>
        </w:rPr>
      </w:pPr>
      <w:r w:rsidRPr="003F60B4">
        <w:rPr>
          <w:rFonts w:cs="Times New Roman"/>
          <w:sz w:val="20"/>
          <w:szCs w:val="20"/>
          <w:lang w:eastAsia="uk-UA"/>
        </w:rPr>
        <w:t xml:space="preserve">Гаряча лінія: </w:t>
      </w:r>
      <w:proofErr w:type="spellStart"/>
      <w:r w:rsidRPr="003F60B4">
        <w:rPr>
          <w:rFonts w:cs="Times New Roman"/>
          <w:sz w:val="20"/>
          <w:szCs w:val="20"/>
          <w:lang w:eastAsia="uk-UA"/>
        </w:rPr>
        <w:t>Тел</w:t>
      </w:r>
      <w:proofErr w:type="spellEnd"/>
      <w:r w:rsidRPr="003F60B4">
        <w:rPr>
          <w:rFonts w:cs="Times New Roman"/>
          <w:sz w:val="20"/>
          <w:szCs w:val="20"/>
          <w:lang w:eastAsia="uk-UA"/>
        </w:rPr>
        <w:t>. </w:t>
      </w:r>
      <w:bookmarkEnd w:id="1"/>
      <w:r w:rsidRPr="003F60B4">
        <w:rPr>
          <w:rFonts w:cs="Times New Roman"/>
          <w:sz w:val="20"/>
          <w:szCs w:val="20"/>
          <w:lang w:eastAsia="uk-UA"/>
        </w:rPr>
        <w:t> </w:t>
      </w:r>
      <w:hyperlink r:id="rId27" w:history="1">
        <w:r w:rsidRPr="003F60B4">
          <w:rPr>
            <w:rStyle w:val="a8"/>
            <w:rFonts w:ascii="Times New Roman" w:eastAsia="Times New Roman" w:hAnsi="Times New Roman"/>
            <w:sz w:val="20"/>
            <w:szCs w:val="20"/>
            <w:lang w:eastAsia="uk-UA"/>
          </w:rPr>
          <w:t>(061) 227-12-48</w:t>
        </w:r>
      </w:hyperlink>
    </w:p>
    <w:p w:rsidR="003F60B4" w:rsidRPr="003F60B4" w:rsidRDefault="003F60B4" w:rsidP="003F60B4">
      <w:pPr>
        <w:ind w:left="360"/>
        <w:jc w:val="both"/>
        <w:rPr>
          <w:color w:val="000000"/>
          <w:sz w:val="20"/>
          <w:szCs w:val="20"/>
          <w:lang w:eastAsia="uk-UA"/>
        </w:rPr>
      </w:pPr>
    </w:p>
    <w:p w:rsidR="003F60B4" w:rsidRPr="003F60B4" w:rsidRDefault="003F60B4" w:rsidP="003F60B4">
      <w:pPr>
        <w:ind w:left="360"/>
        <w:jc w:val="both"/>
        <w:rPr>
          <w:rFonts w:eastAsia="MS Mincho"/>
          <w:color w:val="000000"/>
          <w:sz w:val="20"/>
          <w:szCs w:val="20"/>
        </w:rPr>
      </w:pPr>
      <w:r w:rsidRPr="003F60B4">
        <w:rPr>
          <w:rFonts w:eastAsia="MS Mincho"/>
          <w:b/>
          <w:color w:val="000000"/>
          <w:sz w:val="20"/>
          <w:szCs w:val="20"/>
        </w:rPr>
        <w:t xml:space="preserve"> РІВНІ МОЖЛИВОСТІ ТА ІНКЛЮЗИВНЕ ОСВІТНЄ СЕРЕДОВИЩЕ. </w:t>
      </w:r>
      <w:r w:rsidRPr="003F60B4">
        <w:rPr>
          <w:rFonts w:eastAsia="MS Mincho"/>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F60B4">
        <w:rPr>
          <w:rFonts w:eastAsia="MS Mincho"/>
          <w:color w:val="000000"/>
          <w:sz w:val="20"/>
          <w:szCs w:val="20"/>
        </w:rPr>
        <w:t>маломобільних</w:t>
      </w:r>
      <w:proofErr w:type="spellEnd"/>
      <w:r w:rsidRPr="003F60B4">
        <w:rPr>
          <w:rFonts w:eastAsia="MS Mincho"/>
          <w:color w:val="000000"/>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3F60B4">
        <w:rPr>
          <w:rFonts w:eastAsia="MS Mincho"/>
          <w:color w:val="000000"/>
          <w:sz w:val="20"/>
          <w:szCs w:val="20"/>
        </w:rPr>
        <w:t>маломобільних</w:t>
      </w:r>
      <w:proofErr w:type="spellEnd"/>
      <w:r w:rsidRPr="003F60B4">
        <w:rPr>
          <w:rFonts w:eastAsia="MS Mincho"/>
          <w:color w:val="000000"/>
          <w:sz w:val="20"/>
          <w:szCs w:val="20"/>
        </w:rPr>
        <w:t xml:space="preserve"> груп населення у ЗНУ: </w:t>
      </w:r>
      <w:hyperlink r:id="rId28" w:history="1">
        <w:r w:rsidRPr="003F60B4">
          <w:rPr>
            <w:rFonts w:eastAsia="MS Mincho"/>
            <w:color w:val="000000"/>
            <w:sz w:val="20"/>
            <w:szCs w:val="20"/>
            <w:u w:val="single"/>
          </w:rPr>
          <w:t>https://tinyurl.com/ydhcsagx</w:t>
        </w:r>
      </w:hyperlink>
      <w:r w:rsidRPr="003F60B4">
        <w:rPr>
          <w:rFonts w:eastAsia="MS Mincho"/>
          <w:color w:val="000000"/>
          <w:sz w:val="20"/>
          <w:szCs w:val="20"/>
        </w:rPr>
        <w:t xml:space="preserve">. </w:t>
      </w:r>
    </w:p>
    <w:p w:rsidR="003F60B4" w:rsidRPr="003F60B4" w:rsidRDefault="003F60B4" w:rsidP="003F60B4">
      <w:pPr>
        <w:ind w:left="360"/>
        <w:jc w:val="both"/>
        <w:rPr>
          <w:rFonts w:eastAsia="MS Mincho"/>
          <w:b/>
          <w:color w:val="000000"/>
          <w:sz w:val="20"/>
          <w:szCs w:val="20"/>
        </w:rPr>
      </w:pPr>
    </w:p>
    <w:p w:rsidR="003F60B4" w:rsidRPr="003F60B4" w:rsidRDefault="003F60B4" w:rsidP="003F60B4">
      <w:pPr>
        <w:ind w:left="360"/>
        <w:jc w:val="center"/>
        <w:rPr>
          <w:rFonts w:eastAsia="MS Mincho"/>
          <w:b/>
          <w:color w:val="000000"/>
          <w:sz w:val="20"/>
          <w:szCs w:val="20"/>
        </w:rPr>
      </w:pPr>
      <w:r w:rsidRPr="003F60B4">
        <w:rPr>
          <w:rFonts w:eastAsia="MS Mincho"/>
          <w:b/>
          <w:color w:val="000000"/>
          <w:sz w:val="20"/>
          <w:szCs w:val="20"/>
        </w:rPr>
        <w:t>РЕСУРСИ ДЛЯ НАВЧАННЯ</w:t>
      </w:r>
    </w:p>
    <w:p w:rsidR="003F60B4" w:rsidRPr="003F60B4" w:rsidRDefault="003F60B4" w:rsidP="003F60B4">
      <w:pPr>
        <w:ind w:left="360"/>
        <w:jc w:val="both"/>
        <w:rPr>
          <w:rFonts w:eastAsia="MS Mincho"/>
          <w:color w:val="000000"/>
          <w:sz w:val="20"/>
          <w:szCs w:val="20"/>
        </w:rPr>
      </w:pPr>
      <w:r w:rsidRPr="003F60B4">
        <w:rPr>
          <w:rFonts w:ascii="Times New Roman Полужирный" w:eastAsia="MS Mincho" w:hAnsi="Times New Roman Полужирный"/>
          <w:b/>
          <w:caps/>
          <w:color w:val="000000"/>
          <w:sz w:val="20"/>
          <w:szCs w:val="20"/>
        </w:rPr>
        <w:t>Наукова бібліотека</w:t>
      </w:r>
      <w:r w:rsidRPr="003F60B4">
        <w:rPr>
          <w:rFonts w:eastAsia="MS Mincho"/>
          <w:color w:val="000000"/>
          <w:sz w:val="20"/>
          <w:szCs w:val="20"/>
        </w:rPr>
        <w:t xml:space="preserve">: </w:t>
      </w:r>
      <w:hyperlink r:id="rId29" w:history="1">
        <w:r w:rsidRPr="003F60B4">
          <w:rPr>
            <w:rFonts w:eastAsia="MS Mincho"/>
            <w:color w:val="000000"/>
            <w:sz w:val="20"/>
            <w:szCs w:val="20"/>
            <w:u w:val="single"/>
          </w:rPr>
          <w:t>http://library.znu.edu.ua</w:t>
        </w:r>
      </w:hyperlink>
      <w:r w:rsidRPr="003F60B4">
        <w:rPr>
          <w:rFonts w:eastAsia="MS Mincho"/>
          <w:color w:val="000000"/>
          <w:sz w:val="20"/>
          <w:szCs w:val="20"/>
        </w:rPr>
        <w:t>. Графік роботи абонементів: понеділок-п`ятниця з 08.00 до 16.00; вихідні дні: субота і неділя.</w:t>
      </w:r>
    </w:p>
    <w:p w:rsidR="003F60B4" w:rsidRPr="003F60B4" w:rsidRDefault="003F60B4" w:rsidP="003F60B4">
      <w:pPr>
        <w:ind w:left="360"/>
        <w:jc w:val="both"/>
        <w:rPr>
          <w:rFonts w:eastAsia="MS Mincho"/>
          <w:color w:val="000000"/>
          <w:sz w:val="20"/>
          <w:szCs w:val="20"/>
        </w:rPr>
      </w:pPr>
    </w:p>
    <w:p w:rsidR="003F60B4" w:rsidRPr="003F60B4" w:rsidRDefault="003F60B4" w:rsidP="003F60B4">
      <w:pPr>
        <w:ind w:left="360"/>
        <w:jc w:val="both"/>
        <w:rPr>
          <w:rFonts w:eastAsia="MS Mincho"/>
          <w:b/>
          <w:sz w:val="20"/>
          <w:szCs w:val="20"/>
        </w:rPr>
      </w:pPr>
      <w:r w:rsidRPr="003F60B4">
        <w:rPr>
          <w:rFonts w:ascii="Times New Roman Полужирный" w:eastAsia="MS Mincho" w:hAnsi="Times New Roman Полужирный"/>
          <w:b/>
          <w:caps/>
          <w:sz w:val="20"/>
          <w:szCs w:val="20"/>
        </w:rPr>
        <w:t>Система ЕЛЕКТРОННого</w:t>
      </w:r>
      <w:r w:rsidRPr="003F60B4">
        <w:rPr>
          <w:rFonts w:eastAsia="MS Mincho"/>
          <w:b/>
          <w:sz w:val="20"/>
          <w:szCs w:val="20"/>
        </w:rPr>
        <w:t xml:space="preserve"> ЗАБЕЗПЕЧЕННЯ НАВЧАННЯ (MOODLE): </w:t>
      </w:r>
      <w:r w:rsidRPr="003F60B4">
        <w:rPr>
          <w:rFonts w:eastAsia="MS Mincho"/>
          <w:sz w:val="20"/>
          <w:szCs w:val="20"/>
          <w:u w:val="single"/>
        </w:rPr>
        <w:t>https://moodle.znu.edu.ua</w:t>
      </w:r>
    </w:p>
    <w:p w:rsidR="003F60B4" w:rsidRPr="003F60B4" w:rsidRDefault="003F60B4" w:rsidP="003F60B4">
      <w:pPr>
        <w:ind w:left="360"/>
        <w:jc w:val="both"/>
        <w:rPr>
          <w:rFonts w:eastAsia="MS Mincho"/>
          <w:sz w:val="20"/>
          <w:szCs w:val="20"/>
        </w:rPr>
      </w:pPr>
      <w:r w:rsidRPr="003F60B4">
        <w:rPr>
          <w:rFonts w:eastAsia="MS Mincho"/>
          <w:sz w:val="20"/>
          <w:szCs w:val="20"/>
        </w:rPr>
        <w:t xml:space="preserve">Якщо забули пароль/логін, </w:t>
      </w:r>
      <w:proofErr w:type="spellStart"/>
      <w:r w:rsidRPr="003F60B4">
        <w:rPr>
          <w:rFonts w:eastAsia="MS Mincho"/>
          <w:sz w:val="20"/>
          <w:szCs w:val="20"/>
        </w:rPr>
        <w:t>направте</w:t>
      </w:r>
      <w:proofErr w:type="spellEnd"/>
      <w:r w:rsidRPr="003F60B4">
        <w:rPr>
          <w:rFonts w:eastAsia="MS Mincho"/>
          <w:sz w:val="20"/>
          <w:szCs w:val="20"/>
        </w:rPr>
        <w:t xml:space="preserve"> листа з темою «</w:t>
      </w:r>
      <w:proofErr w:type="spellStart"/>
      <w:r w:rsidRPr="003F60B4">
        <w:rPr>
          <w:rFonts w:eastAsia="MS Mincho"/>
          <w:sz w:val="20"/>
          <w:szCs w:val="20"/>
        </w:rPr>
        <w:t>Забув</w:t>
      </w:r>
      <w:proofErr w:type="spellEnd"/>
      <w:r w:rsidRPr="003F60B4">
        <w:rPr>
          <w:rFonts w:eastAsia="MS Mincho"/>
          <w:sz w:val="20"/>
          <w:szCs w:val="20"/>
        </w:rPr>
        <w:t xml:space="preserve"> пароль/логін» за </w:t>
      </w:r>
      <w:proofErr w:type="spellStart"/>
      <w:r w:rsidRPr="003F60B4">
        <w:rPr>
          <w:rFonts w:eastAsia="MS Mincho"/>
          <w:sz w:val="20"/>
          <w:szCs w:val="20"/>
        </w:rPr>
        <w:t>адресою</w:t>
      </w:r>
      <w:proofErr w:type="spellEnd"/>
      <w:r w:rsidRPr="003F60B4">
        <w:rPr>
          <w:rFonts w:eastAsia="MS Mincho"/>
          <w:sz w:val="20"/>
          <w:szCs w:val="20"/>
        </w:rPr>
        <w:t xml:space="preserve">: </w:t>
      </w:r>
      <w:r w:rsidRPr="003F60B4">
        <w:rPr>
          <w:rFonts w:eastAsia="MS Mincho"/>
          <w:bCs/>
          <w:sz w:val="20"/>
          <w:szCs w:val="20"/>
          <w:u w:val="single"/>
          <w:shd w:val="clear" w:color="auto" w:fill="FFFFFF"/>
        </w:rPr>
        <w:t>moodle.znu@znu.edu.ua.</w:t>
      </w:r>
    </w:p>
    <w:p w:rsidR="003F60B4" w:rsidRPr="003F60B4" w:rsidRDefault="003F60B4" w:rsidP="003F60B4">
      <w:pPr>
        <w:ind w:left="360"/>
        <w:jc w:val="both"/>
        <w:rPr>
          <w:rFonts w:eastAsia="MS Mincho"/>
          <w:sz w:val="20"/>
          <w:szCs w:val="20"/>
        </w:rPr>
      </w:pPr>
      <w:r w:rsidRPr="003F60B4">
        <w:rPr>
          <w:rFonts w:eastAsia="MS Mincho"/>
          <w:sz w:val="20"/>
          <w:szCs w:val="20"/>
        </w:rPr>
        <w:t>У листі вкажіть: прізвище, ім'я, по-батькові українською мовою; шифр групи; електронну адресу.</w:t>
      </w:r>
    </w:p>
    <w:p w:rsidR="003F60B4" w:rsidRPr="003F60B4" w:rsidRDefault="003F60B4" w:rsidP="003F60B4">
      <w:pPr>
        <w:ind w:left="360"/>
        <w:jc w:val="both"/>
        <w:rPr>
          <w:rFonts w:eastAsia="MS Mincho"/>
          <w:sz w:val="20"/>
          <w:szCs w:val="20"/>
        </w:rPr>
      </w:pPr>
      <w:r w:rsidRPr="003F60B4">
        <w:rPr>
          <w:rFonts w:eastAsia="MS Mincho"/>
          <w:sz w:val="20"/>
          <w:szCs w:val="20"/>
        </w:rPr>
        <w:t xml:space="preserve">Якщо ви вказували електронну адресу в профілі системи </w:t>
      </w:r>
      <w:proofErr w:type="spellStart"/>
      <w:r w:rsidRPr="003F60B4">
        <w:rPr>
          <w:rFonts w:eastAsia="MS Mincho"/>
          <w:sz w:val="20"/>
          <w:szCs w:val="20"/>
        </w:rPr>
        <w:t>Moodle</w:t>
      </w:r>
      <w:proofErr w:type="spellEnd"/>
      <w:r w:rsidRPr="003F60B4">
        <w:rPr>
          <w:rFonts w:eastAsia="MS Mincho"/>
          <w:sz w:val="20"/>
          <w:szCs w:val="20"/>
        </w:rPr>
        <w:t xml:space="preserve"> ЗНУ, то використовуйте посилання для відновлення паролю </w:t>
      </w:r>
      <w:r w:rsidRPr="003F60B4">
        <w:rPr>
          <w:rFonts w:eastAsia="MS Mincho"/>
          <w:sz w:val="20"/>
          <w:szCs w:val="20"/>
          <w:u w:val="single"/>
        </w:rPr>
        <w:t>https://moodle.znu.edu.ua/mod/page/view.php?id=133015</w:t>
      </w:r>
      <w:r w:rsidRPr="003F60B4">
        <w:rPr>
          <w:rFonts w:eastAsia="MS Mincho"/>
          <w:sz w:val="20"/>
          <w:szCs w:val="20"/>
        </w:rPr>
        <w:t>.</w:t>
      </w:r>
    </w:p>
    <w:p w:rsidR="003F60B4" w:rsidRPr="003F60B4" w:rsidRDefault="003F60B4" w:rsidP="003F60B4">
      <w:pPr>
        <w:ind w:left="360"/>
        <w:jc w:val="both"/>
        <w:rPr>
          <w:rFonts w:eastAsia="MS Mincho"/>
          <w:color w:val="000000"/>
          <w:sz w:val="20"/>
          <w:szCs w:val="20"/>
          <w:u w:val="single"/>
        </w:rPr>
      </w:pPr>
      <w:r w:rsidRPr="003F60B4">
        <w:rPr>
          <w:rFonts w:eastAsia="MS Mincho"/>
          <w:b/>
          <w:caps/>
          <w:color w:val="000000"/>
          <w:sz w:val="20"/>
          <w:szCs w:val="20"/>
        </w:rPr>
        <w:t>Центр інтенсивного вивчення іноземних мов</w:t>
      </w:r>
      <w:r w:rsidRPr="003F60B4">
        <w:rPr>
          <w:rFonts w:eastAsia="MS Mincho"/>
          <w:caps/>
          <w:color w:val="000000"/>
          <w:sz w:val="20"/>
          <w:szCs w:val="20"/>
        </w:rPr>
        <w:t xml:space="preserve">: </w:t>
      </w:r>
      <w:r w:rsidRPr="003F60B4">
        <w:rPr>
          <w:rFonts w:eastAsia="MS Mincho"/>
          <w:color w:val="000000"/>
          <w:sz w:val="20"/>
          <w:szCs w:val="20"/>
          <w:u w:val="single"/>
        </w:rPr>
        <w:t>http://sites.znu.edu.ua/child-advance/</w:t>
      </w:r>
    </w:p>
    <w:p w:rsidR="003F60B4" w:rsidRPr="003F60B4" w:rsidRDefault="003F60B4" w:rsidP="003F60B4">
      <w:pPr>
        <w:ind w:left="360"/>
        <w:jc w:val="center"/>
        <w:rPr>
          <w:b/>
          <w:sz w:val="26"/>
          <w:szCs w:val="26"/>
        </w:rPr>
      </w:pPr>
    </w:p>
    <w:p w:rsidR="003F60B4" w:rsidRPr="003F60B4" w:rsidRDefault="003F60B4" w:rsidP="003F60B4">
      <w:pPr>
        <w:ind w:left="360"/>
        <w:jc w:val="center"/>
        <w:rPr>
          <w:b/>
          <w:sz w:val="26"/>
          <w:szCs w:val="26"/>
        </w:rPr>
      </w:pPr>
    </w:p>
    <w:p w:rsidR="003F60B4" w:rsidRPr="003F60B4" w:rsidRDefault="003F60B4" w:rsidP="003F60B4">
      <w:pPr>
        <w:pStyle w:val="a3"/>
        <w:numPr>
          <w:ilvl w:val="0"/>
          <w:numId w:val="4"/>
        </w:numPr>
        <w:jc w:val="center"/>
        <w:rPr>
          <w:b/>
          <w:sz w:val="26"/>
          <w:szCs w:val="26"/>
        </w:rPr>
      </w:pPr>
    </w:p>
    <w:p w:rsidR="003F60B4" w:rsidRDefault="003F60B4" w:rsidP="003F60B4">
      <w:pPr>
        <w:pStyle w:val="a3"/>
        <w:numPr>
          <w:ilvl w:val="0"/>
          <w:numId w:val="4"/>
        </w:numPr>
      </w:pPr>
    </w:p>
    <w:p w:rsidR="00884ECF" w:rsidRDefault="00884ECF" w:rsidP="00614803">
      <w:pPr>
        <w:suppressAutoHyphens w:val="0"/>
        <w:ind w:firstLine="709"/>
        <w:jc w:val="both"/>
        <w:rPr>
          <w:sz w:val="26"/>
          <w:szCs w:val="26"/>
        </w:rPr>
      </w:pPr>
    </w:p>
    <w:sectPr w:rsidR="00884ECF">
      <w:head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7C" w:rsidRDefault="00864D7C" w:rsidP="004538C1">
      <w:r>
        <w:separator/>
      </w:r>
    </w:p>
  </w:endnote>
  <w:endnote w:type="continuationSeparator" w:id="0">
    <w:p w:rsidR="00864D7C" w:rsidRDefault="00864D7C" w:rsidP="0045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7C" w:rsidRDefault="00864D7C" w:rsidP="004538C1">
      <w:r>
        <w:separator/>
      </w:r>
    </w:p>
  </w:footnote>
  <w:footnote w:type="continuationSeparator" w:id="0">
    <w:p w:rsidR="00864D7C" w:rsidRDefault="00864D7C" w:rsidP="004538C1">
      <w:r>
        <w:continuationSeparator/>
      </w:r>
    </w:p>
  </w:footnote>
  <w:footnote w:id="1">
    <w:p w:rsidR="004538C1" w:rsidRPr="00112384" w:rsidRDefault="004538C1" w:rsidP="004538C1">
      <w:pPr>
        <w:pStyle w:val="a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E2" w:rsidRPr="006F1B80" w:rsidRDefault="00ED13E2" w:rsidP="00ED13E2">
    <w:pPr>
      <w:pStyle w:val="ac"/>
      <w:tabs>
        <w:tab w:val="center" w:pos="5103"/>
        <w:tab w:val="left" w:pos="8769"/>
      </w:tabs>
      <w:jc w:val="center"/>
      <w:rPr>
        <w:rFonts w:ascii="Cambria" w:hAnsi="Cambria" w:cs="Tahoma"/>
        <w:b/>
        <w:sz w:val="22"/>
      </w:rPr>
    </w:pPr>
    <w:r>
      <w:rPr>
        <w:rFonts w:ascii="Cambria" w:hAnsi="Cambria" w:cs="Tahoma"/>
        <w:b/>
        <w:noProof/>
        <w:lang w:val="ru-RU" w:eastAsia="ru-RU"/>
      </w:rPr>
      <w:drawing>
        <wp:anchor distT="0" distB="0" distL="114300" distR="114300" simplePos="0" relativeHeight="251659264" behindDoc="0" locked="0" layoutInCell="1" allowOverlap="1" wp14:anchorId="302A8808" wp14:editId="6AB166F5">
          <wp:simplePos x="0" y="0"/>
          <wp:positionH relativeFrom="margin">
            <wp:posOffset>5267960</wp:posOffset>
          </wp:positionH>
          <wp:positionV relativeFrom="margin">
            <wp:posOffset>-1064260</wp:posOffset>
          </wp:positionV>
          <wp:extent cx="803910" cy="739140"/>
          <wp:effectExtent l="0" t="0" r="0" b="3810"/>
          <wp:wrapSquare wrapText="bothSides"/>
          <wp:docPr id="1" name="Рисунок 1"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rPr>
      <w:t>З</w:t>
    </w:r>
    <w:r w:rsidRPr="006F1B80">
      <w:rPr>
        <w:rFonts w:ascii="Cambria" w:hAnsi="Cambria" w:cs="Tahoma"/>
        <w:b/>
        <w:sz w:val="22"/>
      </w:rPr>
      <w:t>АПОРІЗЬКИЙ НАЦІОНАЛЬНИЙ УНІВЕРСИТЕТ</w:t>
    </w:r>
  </w:p>
  <w:p w:rsidR="00ED13E2" w:rsidRPr="00E42FA1" w:rsidRDefault="00ED13E2" w:rsidP="00ED13E2">
    <w:pPr>
      <w:pStyle w:val="ac"/>
      <w:jc w:val="center"/>
      <w:rPr>
        <w:rFonts w:ascii="Cambria" w:hAnsi="Cambria" w:cs="Tahoma"/>
        <w:b/>
        <w:sz w:val="22"/>
      </w:rPr>
    </w:pPr>
    <w:r>
      <w:rPr>
        <w:rFonts w:ascii="Cambria" w:hAnsi="Cambria" w:cs="Tahoma"/>
        <w:b/>
        <w:sz w:val="22"/>
      </w:rPr>
      <w:t xml:space="preserve">ФАКУЛЬТЕТ МЕНЕДЖМЕНТУ </w:t>
    </w:r>
  </w:p>
  <w:p w:rsidR="00ED13E2" w:rsidRDefault="00ED13E2" w:rsidP="00ED13E2">
    <w:pPr>
      <w:pStyle w:val="ac"/>
      <w:jc w:val="center"/>
      <w:rPr>
        <w:rFonts w:ascii="Cambria" w:hAnsi="Cambria" w:cs="Tahoma"/>
        <w:b/>
        <w:sz w:val="22"/>
      </w:rPr>
    </w:pPr>
    <w:proofErr w:type="spellStart"/>
    <w:r w:rsidRPr="006F1B80">
      <w:rPr>
        <w:rFonts w:ascii="Cambria" w:hAnsi="Cambria" w:cs="Tahoma"/>
        <w:b/>
        <w:sz w:val="22"/>
      </w:rPr>
      <w:t>Силабус</w:t>
    </w:r>
    <w:proofErr w:type="spellEnd"/>
    <w:r w:rsidRPr="006F1B80">
      <w:rPr>
        <w:rFonts w:ascii="Cambria" w:hAnsi="Cambria" w:cs="Tahoma"/>
        <w:b/>
        <w:sz w:val="22"/>
      </w:rPr>
      <w:t xml:space="preserve"> навчальної дисципліни</w:t>
    </w:r>
  </w:p>
  <w:p w:rsidR="00ED13E2" w:rsidRDefault="00ED13E2" w:rsidP="00ED13E2">
    <w:pPr>
      <w:pStyle w:val="ac"/>
      <w:jc w:val="center"/>
    </w:pPr>
    <w:r>
      <w:rPr>
        <w:rFonts w:ascii="Cambria" w:hAnsi="Cambria" w:cs="Tahoma"/>
        <w:b/>
      </w:rPr>
      <w:t>Стратегічне управління людськими ресурсами</w:t>
    </w:r>
  </w:p>
  <w:p w:rsidR="00ED13E2" w:rsidRDefault="00ED13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14C6BD6"/>
    <w:multiLevelType w:val="multilevel"/>
    <w:tmpl w:val="6604041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B74A1"/>
    <w:multiLevelType w:val="hybridMultilevel"/>
    <w:tmpl w:val="46C68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360A3"/>
    <w:multiLevelType w:val="multilevel"/>
    <w:tmpl w:val="4F5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367F8"/>
    <w:multiLevelType w:val="multilevel"/>
    <w:tmpl w:val="EA22A28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232CF"/>
    <w:multiLevelType w:val="multilevel"/>
    <w:tmpl w:val="CA163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23AB7"/>
    <w:multiLevelType w:val="multilevel"/>
    <w:tmpl w:val="67B4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16666"/>
    <w:multiLevelType w:val="hybridMultilevel"/>
    <w:tmpl w:val="68F63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C4657"/>
    <w:multiLevelType w:val="multilevel"/>
    <w:tmpl w:val="93E8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6356C"/>
    <w:multiLevelType w:val="multilevel"/>
    <w:tmpl w:val="7C2ADF6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 w:numId="2">
    <w:abstractNumId w:val="3"/>
  </w:num>
  <w:num w:numId="3">
    <w:abstractNumId w:val="6"/>
  </w:num>
  <w:num w:numId="4">
    <w:abstractNumId w:val="8"/>
  </w:num>
  <w:num w:numId="5">
    <w:abstractNumId w:val="5"/>
  </w:num>
  <w:num w:numId="6">
    <w:abstractNumId w:val="4"/>
  </w:num>
  <w:num w:numId="7">
    <w:abstractNumId w:val="9"/>
  </w:num>
  <w:num w:numId="8">
    <w:abstractNumId w:val="1"/>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03"/>
    <w:rsid w:val="000D4E63"/>
    <w:rsid w:val="000F720A"/>
    <w:rsid w:val="00101337"/>
    <w:rsid w:val="00226DAD"/>
    <w:rsid w:val="003A23FD"/>
    <w:rsid w:val="003C0E89"/>
    <w:rsid w:val="003D02B3"/>
    <w:rsid w:val="003F60B4"/>
    <w:rsid w:val="004538C1"/>
    <w:rsid w:val="004D7444"/>
    <w:rsid w:val="005D1957"/>
    <w:rsid w:val="00614803"/>
    <w:rsid w:val="006E7863"/>
    <w:rsid w:val="00794A8D"/>
    <w:rsid w:val="007A1493"/>
    <w:rsid w:val="008044C5"/>
    <w:rsid w:val="008352B6"/>
    <w:rsid w:val="00864D7C"/>
    <w:rsid w:val="00884ECF"/>
    <w:rsid w:val="00987B7F"/>
    <w:rsid w:val="009C623A"/>
    <w:rsid w:val="00A56DCF"/>
    <w:rsid w:val="00A94905"/>
    <w:rsid w:val="00AC2991"/>
    <w:rsid w:val="00AC56F7"/>
    <w:rsid w:val="00B31A30"/>
    <w:rsid w:val="00B4290B"/>
    <w:rsid w:val="00BE7B34"/>
    <w:rsid w:val="00ED13E2"/>
    <w:rsid w:val="00F56671"/>
    <w:rsid w:val="00FE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9D4C6-44BD-431B-A8EB-BA71CE3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80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E7B34"/>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61480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E7B34"/>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14803"/>
    <w:rPr>
      <w:rFonts w:asciiTheme="majorHAnsi" w:eastAsiaTheme="majorEastAsia" w:hAnsiTheme="majorHAnsi" w:cs="Mangal"/>
      <w:b/>
      <w:bCs/>
      <w:color w:val="5B9BD5" w:themeColor="accent1"/>
      <w:kern w:val="2"/>
      <w:sz w:val="24"/>
      <w:szCs w:val="21"/>
      <w:lang w:val="uk-UA" w:eastAsia="zh-CN" w:bidi="hi-IN"/>
    </w:rPr>
  </w:style>
  <w:style w:type="paragraph" w:styleId="a3">
    <w:name w:val="List Paragraph"/>
    <w:basedOn w:val="a"/>
    <w:link w:val="a4"/>
    <w:uiPriority w:val="34"/>
    <w:qFormat/>
    <w:rsid w:val="00614803"/>
    <w:pPr>
      <w:widowControl/>
      <w:ind w:left="720"/>
      <w:contextualSpacing/>
    </w:pPr>
    <w:rPr>
      <w:rFonts w:ascii="Times New Roman" w:eastAsia="Times New Roman" w:hAnsi="Times New Roman" w:cs="Times New Roman"/>
      <w:kern w:val="0"/>
      <w:lang w:eastAsia="ar-SA" w:bidi="ar-SA"/>
    </w:rPr>
  </w:style>
  <w:style w:type="character" w:customStyle="1" w:styleId="21">
    <w:name w:val="Основной текст (2)_"/>
    <w:link w:val="22"/>
    <w:rsid w:val="00614803"/>
    <w:rPr>
      <w:sz w:val="28"/>
      <w:szCs w:val="28"/>
      <w:shd w:val="clear" w:color="auto" w:fill="FFFFFF"/>
    </w:rPr>
  </w:style>
  <w:style w:type="paragraph" w:customStyle="1" w:styleId="22">
    <w:name w:val="Основной текст (2)"/>
    <w:basedOn w:val="a"/>
    <w:link w:val="21"/>
    <w:rsid w:val="00614803"/>
    <w:pPr>
      <w:shd w:val="clear" w:color="auto" w:fill="FFFFFF"/>
      <w:suppressAutoHyphens w:val="0"/>
      <w:spacing w:line="480" w:lineRule="exact"/>
      <w:ind w:hanging="400"/>
      <w:jc w:val="both"/>
    </w:pPr>
    <w:rPr>
      <w:rFonts w:asciiTheme="minorHAnsi" w:eastAsiaTheme="minorHAnsi" w:hAnsiTheme="minorHAnsi" w:cstheme="minorBidi"/>
      <w:kern w:val="0"/>
      <w:sz w:val="28"/>
      <w:szCs w:val="28"/>
      <w:lang w:val="ru-RU" w:eastAsia="en-US" w:bidi="ar-SA"/>
    </w:rPr>
  </w:style>
  <w:style w:type="character" w:customStyle="1" w:styleId="a4">
    <w:name w:val="Абзац списка Знак"/>
    <w:link w:val="a3"/>
    <w:uiPriority w:val="34"/>
    <w:rsid w:val="00614803"/>
    <w:rPr>
      <w:rFonts w:ascii="Times New Roman" w:eastAsia="Times New Roman" w:hAnsi="Times New Roman" w:cs="Times New Roman"/>
      <w:sz w:val="24"/>
      <w:szCs w:val="24"/>
      <w:lang w:val="uk-UA" w:eastAsia="ar-SA"/>
    </w:rPr>
  </w:style>
  <w:style w:type="character" w:customStyle="1" w:styleId="20">
    <w:name w:val="Заголовок 2 Знак"/>
    <w:basedOn w:val="a0"/>
    <w:link w:val="2"/>
    <w:uiPriority w:val="9"/>
    <w:semiHidden/>
    <w:rsid w:val="00BE7B34"/>
    <w:rPr>
      <w:rFonts w:asciiTheme="majorHAnsi" w:eastAsiaTheme="majorEastAsia" w:hAnsiTheme="majorHAnsi" w:cs="Mangal"/>
      <w:color w:val="2E74B5" w:themeColor="accent1" w:themeShade="BF"/>
      <w:kern w:val="2"/>
      <w:sz w:val="26"/>
      <w:szCs w:val="23"/>
      <w:lang w:val="uk-UA" w:eastAsia="zh-CN" w:bidi="hi-IN"/>
    </w:rPr>
  </w:style>
  <w:style w:type="character" w:customStyle="1" w:styleId="40">
    <w:name w:val="Заголовок 4 Знак"/>
    <w:basedOn w:val="a0"/>
    <w:link w:val="4"/>
    <w:uiPriority w:val="9"/>
    <w:semiHidden/>
    <w:rsid w:val="00BE7B34"/>
    <w:rPr>
      <w:rFonts w:asciiTheme="majorHAnsi" w:eastAsiaTheme="majorEastAsia" w:hAnsiTheme="majorHAnsi" w:cs="Mangal"/>
      <w:i/>
      <w:iCs/>
      <w:color w:val="2E74B5" w:themeColor="accent1" w:themeShade="BF"/>
      <w:kern w:val="2"/>
      <w:sz w:val="24"/>
      <w:szCs w:val="21"/>
      <w:lang w:val="uk-UA" w:eastAsia="zh-CN" w:bidi="hi-IN"/>
    </w:rPr>
  </w:style>
  <w:style w:type="paragraph" w:styleId="a5">
    <w:name w:val="Normal (Web)"/>
    <w:basedOn w:val="a"/>
    <w:uiPriority w:val="99"/>
    <w:unhideWhenUsed/>
    <w:rsid w:val="00BE7B34"/>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6">
    <w:name w:val="Strong"/>
    <w:basedOn w:val="a0"/>
    <w:uiPriority w:val="22"/>
    <w:qFormat/>
    <w:rsid w:val="00BE7B34"/>
    <w:rPr>
      <w:b/>
      <w:bCs/>
    </w:rPr>
  </w:style>
  <w:style w:type="character" w:styleId="a7">
    <w:name w:val="Emphasis"/>
    <w:basedOn w:val="a0"/>
    <w:uiPriority w:val="20"/>
    <w:qFormat/>
    <w:rsid w:val="00BE7B34"/>
    <w:rPr>
      <w:i/>
      <w:iCs/>
    </w:rPr>
  </w:style>
  <w:style w:type="character" w:customStyle="1" w:styleId="export-sheets-button">
    <w:name w:val="export-sheets-button"/>
    <w:basedOn w:val="a0"/>
    <w:rsid w:val="000D4E63"/>
  </w:style>
  <w:style w:type="character" w:styleId="a8">
    <w:name w:val="Hyperlink"/>
    <w:basedOn w:val="a0"/>
    <w:uiPriority w:val="99"/>
    <w:unhideWhenUsed/>
    <w:rsid w:val="008352B6"/>
    <w:rPr>
      <w:color w:val="0563C1" w:themeColor="hyperlink"/>
      <w:u w:val="single"/>
    </w:rPr>
  </w:style>
  <w:style w:type="character" w:customStyle="1" w:styleId="s1">
    <w:name w:val="s1"/>
    <w:rsid w:val="004538C1"/>
  </w:style>
  <w:style w:type="paragraph" w:styleId="a9">
    <w:name w:val="footnote text"/>
    <w:basedOn w:val="a"/>
    <w:link w:val="1"/>
    <w:semiHidden/>
    <w:rsid w:val="004538C1"/>
    <w:pPr>
      <w:widowControl/>
      <w:suppressAutoHyphens w:val="0"/>
    </w:pPr>
    <w:rPr>
      <w:rFonts w:ascii="Times New Roman" w:eastAsia="MS Mincho" w:hAnsi="Times New Roman" w:cs="Times New Roman"/>
      <w:kern w:val="0"/>
      <w:sz w:val="20"/>
      <w:szCs w:val="20"/>
      <w:lang w:val="x-none" w:eastAsia="en-US" w:bidi="ar-SA"/>
    </w:rPr>
  </w:style>
  <w:style w:type="character" w:customStyle="1" w:styleId="aa">
    <w:name w:val="Текст сноски Знак"/>
    <w:basedOn w:val="a0"/>
    <w:uiPriority w:val="99"/>
    <w:semiHidden/>
    <w:rsid w:val="004538C1"/>
    <w:rPr>
      <w:rFonts w:ascii="Liberation Serif" w:eastAsia="Droid Sans Fallback" w:hAnsi="Liberation Serif" w:cs="Mangal"/>
      <w:kern w:val="2"/>
      <w:sz w:val="20"/>
      <w:szCs w:val="18"/>
      <w:lang w:val="uk-UA" w:eastAsia="zh-CN" w:bidi="hi-IN"/>
    </w:rPr>
  </w:style>
  <w:style w:type="character" w:styleId="ab">
    <w:name w:val="footnote reference"/>
    <w:semiHidden/>
    <w:rsid w:val="004538C1"/>
    <w:rPr>
      <w:rFonts w:cs="Times New Roman"/>
      <w:vertAlign w:val="superscript"/>
    </w:rPr>
  </w:style>
  <w:style w:type="character" w:customStyle="1" w:styleId="1">
    <w:name w:val="Текст сноски Знак1"/>
    <w:link w:val="a9"/>
    <w:semiHidden/>
    <w:locked/>
    <w:rsid w:val="004538C1"/>
    <w:rPr>
      <w:rFonts w:ascii="Times New Roman" w:eastAsia="MS Mincho" w:hAnsi="Times New Roman" w:cs="Times New Roman"/>
      <w:sz w:val="20"/>
      <w:szCs w:val="20"/>
      <w:lang w:val="x-none"/>
    </w:rPr>
  </w:style>
  <w:style w:type="paragraph" w:styleId="ac">
    <w:name w:val="header"/>
    <w:basedOn w:val="a"/>
    <w:link w:val="ad"/>
    <w:unhideWhenUsed/>
    <w:rsid w:val="00ED13E2"/>
    <w:pPr>
      <w:tabs>
        <w:tab w:val="center" w:pos="4677"/>
        <w:tab w:val="right" w:pos="9355"/>
      </w:tabs>
    </w:pPr>
    <w:rPr>
      <w:rFonts w:cs="Mangal"/>
      <w:szCs w:val="21"/>
    </w:rPr>
  </w:style>
  <w:style w:type="character" w:customStyle="1" w:styleId="ad">
    <w:name w:val="Верхний колонтитул Знак"/>
    <w:basedOn w:val="a0"/>
    <w:link w:val="ac"/>
    <w:rsid w:val="00ED13E2"/>
    <w:rPr>
      <w:rFonts w:ascii="Liberation Serif" w:eastAsia="Droid Sans Fallback" w:hAnsi="Liberation Serif" w:cs="Mangal"/>
      <w:kern w:val="2"/>
      <w:sz w:val="24"/>
      <w:szCs w:val="21"/>
      <w:lang w:val="uk-UA" w:eastAsia="zh-CN" w:bidi="hi-IN"/>
    </w:rPr>
  </w:style>
  <w:style w:type="paragraph" w:styleId="ae">
    <w:name w:val="footer"/>
    <w:basedOn w:val="a"/>
    <w:link w:val="af"/>
    <w:uiPriority w:val="99"/>
    <w:unhideWhenUsed/>
    <w:rsid w:val="00ED13E2"/>
    <w:pPr>
      <w:tabs>
        <w:tab w:val="center" w:pos="4677"/>
        <w:tab w:val="right" w:pos="9355"/>
      </w:tabs>
    </w:pPr>
    <w:rPr>
      <w:rFonts w:cs="Mangal"/>
      <w:szCs w:val="21"/>
    </w:rPr>
  </w:style>
  <w:style w:type="character" w:customStyle="1" w:styleId="af">
    <w:name w:val="Нижний колонтитул Знак"/>
    <w:basedOn w:val="a0"/>
    <w:link w:val="ae"/>
    <w:uiPriority w:val="99"/>
    <w:rsid w:val="00ED13E2"/>
    <w:rPr>
      <w:rFonts w:ascii="Liberation Serif" w:eastAsia="Droid Sans Fallback" w:hAnsi="Liberation Serif" w:cs="Mangal"/>
      <w:kern w:val="2"/>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6672">
      <w:bodyDiv w:val="1"/>
      <w:marLeft w:val="0"/>
      <w:marRight w:val="0"/>
      <w:marTop w:val="0"/>
      <w:marBottom w:val="0"/>
      <w:divBdr>
        <w:top w:val="none" w:sz="0" w:space="0" w:color="auto"/>
        <w:left w:val="none" w:sz="0" w:space="0" w:color="auto"/>
        <w:bottom w:val="none" w:sz="0" w:space="0" w:color="auto"/>
        <w:right w:val="none" w:sz="0" w:space="0" w:color="auto"/>
      </w:divBdr>
    </w:div>
    <w:div w:id="116485600">
      <w:bodyDiv w:val="1"/>
      <w:marLeft w:val="0"/>
      <w:marRight w:val="0"/>
      <w:marTop w:val="0"/>
      <w:marBottom w:val="0"/>
      <w:divBdr>
        <w:top w:val="none" w:sz="0" w:space="0" w:color="auto"/>
        <w:left w:val="none" w:sz="0" w:space="0" w:color="auto"/>
        <w:bottom w:val="none" w:sz="0" w:space="0" w:color="auto"/>
        <w:right w:val="none" w:sz="0" w:space="0" w:color="auto"/>
      </w:divBdr>
    </w:div>
    <w:div w:id="614874157">
      <w:bodyDiv w:val="1"/>
      <w:marLeft w:val="0"/>
      <w:marRight w:val="0"/>
      <w:marTop w:val="0"/>
      <w:marBottom w:val="0"/>
      <w:divBdr>
        <w:top w:val="none" w:sz="0" w:space="0" w:color="auto"/>
        <w:left w:val="none" w:sz="0" w:space="0" w:color="auto"/>
        <w:bottom w:val="none" w:sz="0" w:space="0" w:color="auto"/>
        <w:right w:val="none" w:sz="0" w:space="0" w:color="auto"/>
      </w:divBdr>
      <w:divsChild>
        <w:div w:id="229848916">
          <w:marLeft w:val="0"/>
          <w:marRight w:val="0"/>
          <w:marTop w:val="0"/>
          <w:marBottom w:val="0"/>
          <w:divBdr>
            <w:top w:val="none" w:sz="0" w:space="0" w:color="auto"/>
            <w:left w:val="none" w:sz="0" w:space="0" w:color="auto"/>
            <w:bottom w:val="none" w:sz="0" w:space="0" w:color="auto"/>
            <w:right w:val="none" w:sz="0" w:space="0" w:color="auto"/>
          </w:divBdr>
        </w:div>
      </w:divsChild>
    </w:div>
    <w:div w:id="671881583">
      <w:bodyDiv w:val="1"/>
      <w:marLeft w:val="0"/>
      <w:marRight w:val="0"/>
      <w:marTop w:val="0"/>
      <w:marBottom w:val="0"/>
      <w:divBdr>
        <w:top w:val="none" w:sz="0" w:space="0" w:color="auto"/>
        <w:left w:val="none" w:sz="0" w:space="0" w:color="auto"/>
        <w:bottom w:val="none" w:sz="0" w:space="0" w:color="auto"/>
        <w:right w:val="none" w:sz="0" w:space="0" w:color="auto"/>
      </w:divBdr>
    </w:div>
    <w:div w:id="1077902973">
      <w:bodyDiv w:val="1"/>
      <w:marLeft w:val="0"/>
      <w:marRight w:val="0"/>
      <w:marTop w:val="0"/>
      <w:marBottom w:val="0"/>
      <w:divBdr>
        <w:top w:val="none" w:sz="0" w:space="0" w:color="auto"/>
        <w:left w:val="none" w:sz="0" w:space="0" w:color="auto"/>
        <w:bottom w:val="none" w:sz="0" w:space="0" w:color="auto"/>
        <w:right w:val="none" w:sz="0" w:space="0" w:color="auto"/>
      </w:divBdr>
    </w:div>
    <w:div w:id="1344160985">
      <w:bodyDiv w:val="1"/>
      <w:marLeft w:val="0"/>
      <w:marRight w:val="0"/>
      <w:marTop w:val="0"/>
      <w:marBottom w:val="0"/>
      <w:divBdr>
        <w:top w:val="none" w:sz="0" w:space="0" w:color="auto"/>
        <w:left w:val="none" w:sz="0" w:space="0" w:color="auto"/>
        <w:bottom w:val="none" w:sz="0" w:space="0" w:color="auto"/>
        <w:right w:val="none" w:sz="0" w:space="0" w:color="auto"/>
      </w:divBdr>
    </w:div>
    <w:div w:id="1350377484">
      <w:bodyDiv w:val="1"/>
      <w:marLeft w:val="0"/>
      <w:marRight w:val="0"/>
      <w:marTop w:val="0"/>
      <w:marBottom w:val="0"/>
      <w:divBdr>
        <w:top w:val="none" w:sz="0" w:space="0" w:color="auto"/>
        <w:left w:val="none" w:sz="0" w:space="0" w:color="auto"/>
        <w:bottom w:val="none" w:sz="0" w:space="0" w:color="auto"/>
        <w:right w:val="none" w:sz="0" w:space="0" w:color="auto"/>
      </w:divBdr>
      <w:divsChild>
        <w:div w:id="1141118352">
          <w:marLeft w:val="0"/>
          <w:marRight w:val="0"/>
          <w:marTop w:val="0"/>
          <w:marBottom w:val="0"/>
          <w:divBdr>
            <w:top w:val="none" w:sz="0" w:space="0" w:color="auto"/>
            <w:left w:val="none" w:sz="0" w:space="0" w:color="auto"/>
            <w:bottom w:val="none" w:sz="0" w:space="0" w:color="auto"/>
            <w:right w:val="none" w:sz="0" w:space="0" w:color="auto"/>
          </w:divBdr>
          <w:divsChild>
            <w:div w:id="1428766743">
              <w:marLeft w:val="0"/>
              <w:marRight w:val="0"/>
              <w:marTop w:val="0"/>
              <w:marBottom w:val="0"/>
              <w:divBdr>
                <w:top w:val="none" w:sz="0" w:space="0" w:color="auto"/>
                <w:left w:val="none" w:sz="0" w:space="0" w:color="auto"/>
                <w:bottom w:val="none" w:sz="0" w:space="0" w:color="auto"/>
                <w:right w:val="none" w:sz="0" w:space="0" w:color="auto"/>
              </w:divBdr>
              <w:divsChild>
                <w:div w:id="2015524374">
                  <w:marLeft w:val="0"/>
                  <w:marRight w:val="0"/>
                  <w:marTop w:val="0"/>
                  <w:marBottom w:val="0"/>
                  <w:divBdr>
                    <w:top w:val="none" w:sz="0" w:space="0" w:color="auto"/>
                    <w:left w:val="none" w:sz="0" w:space="0" w:color="auto"/>
                    <w:bottom w:val="none" w:sz="0" w:space="0" w:color="auto"/>
                    <w:right w:val="none" w:sz="0" w:space="0" w:color="auto"/>
                  </w:divBdr>
                  <w:divsChild>
                    <w:div w:id="218714311">
                      <w:marLeft w:val="0"/>
                      <w:marRight w:val="0"/>
                      <w:marTop w:val="0"/>
                      <w:marBottom w:val="0"/>
                      <w:divBdr>
                        <w:top w:val="none" w:sz="0" w:space="0" w:color="auto"/>
                        <w:left w:val="none" w:sz="0" w:space="0" w:color="auto"/>
                        <w:bottom w:val="none" w:sz="0" w:space="0" w:color="auto"/>
                        <w:right w:val="none" w:sz="0" w:space="0" w:color="auto"/>
                      </w:divBdr>
                      <w:divsChild>
                        <w:div w:id="2029863976">
                          <w:marLeft w:val="0"/>
                          <w:marRight w:val="0"/>
                          <w:marTop w:val="0"/>
                          <w:marBottom w:val="0"/>
                          <w:divBdr>
                            <w:top w:val="none" w:sz="0" w:space="0" w:color="auto"/>
                            <w:left w:val="none" w:sz="0" w:space="0" w:color="auto"/>
                            <w:bottom w:val="none" w:sz="0" w:space="0" w:color="auto"/>
                            <w:right w:val="none" w:sz="0" w:space="0" w:color="auto"/>
                          </w:divBdr>
                        </w:div>
                        <w:div w:id="13891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46444">
      <w:bodyDiv w:val="1"/>
      <w:marLeft w:val="0"/>
      <w:marRight w:val="0"/>
      <w:marTop w:val="0"/>
      <w:marBottom w:val="0"/>
      <w:divBdr>
        <w:top w:val="none" w:sz="0" w:space="0" w:color="auto"/>
        <w:left w:val="none" w:sz="0" w:space="0" w:color="auto"/>
        <w:bottom w:val="none" w:sz="0" w:space="0" w:color="auto"/>
        <w:right w:val="none" w:sz="0" w:space="0" w:color="auto"/>
      </w:divBdr>
    </w:div>
    <w:div w:id="2114665976">
      <w:bodyDiv w:val="1"/>
      <w:marLeft w:val="0"/>
      <w:marRight w:val="0"/>
      <w:marTop w:val="0"/>
      <w:marBottom w:val="0"/>
      <w:divBdr>
        <w:top w:val="none" w:sz="0" w:space="0" w:color="auto"/>
        <w:left w:val="none" w:sz="0" w:space="0" w:color="auto"/>
        <w:bottom w:val="none" w:sz="0" w:space="0" w:color="auto"/>
        <w:right w:val="none" w:sz="0" w:space="0" w:color="auto"/>
      </w:divBdr>
      <w:divsChild>
        <w:div w:id="2109082688">
          <w:marLeft w:val="0"/>
          <w:marRight w:val="0"/>
          <w:marTop w:val="0"/>
          <w:marBottom w:val="0"/>
          <w:divBdr>
            <w:top w:val="none" w:sz="0" w:space="0" w:color="auto"/>
            <w:left w:val="none" w:sz="0" w:space="0" w:color="auto"/>
            <w:bottom w:val="none" w:sz="0" w:space="0" w:color="auto"/>
            <w:right w:val="none" w:sz="0" w:space="0" w:color="auto"/>
          </w:divBdr>
          <w:divsChild>
            <w:div w:id="638846913">
              <w:marLeft w:val="0"/>
              <w:marRight w:val="0"/>
              <w:marTop w:val="0"/>
              <w:marBottom w:val="0"/>
              <w:divBdr>
                <w:top w:val="none" w:sz="0" w:space="0" w:color="auto"/>
                <w:left w:val="none" w:sz="0" w:space="0" w:color="auto"/>
                <w:bottom w:val="none" w:sz="0" w:space="0" w:color="auto"/>
                <w:right w:val="none" w:sz="0" w:space="0" w:color="auto"/>
              </w:divBdr>
              <w:divsChild>
                <w:div w:id="1974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o.li/D2b6234" TargetMode="External"/><Relationship Id="rId13" Type="http://schemas.openxmlformats.org/officeDocument/2006/relationships/hyperlink" Target="https://journals.ksauniv.ks.ua/index.php/public/article/view/389" TargetMode="External"/><Relationship Id="rId18" Type="http://schemas.openxmlformats.org/officeDocument/2006/relationships/hyperlink" Target="mailto:madlen2020@ukr.net" TargetMode="External"/><Relationship Id="rId26" Type="http://schemas.openxmlformats.org/officeDocument/2006/relationships/hyperlink" Target="mailto:vbanakh@znu.edu.ua"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hyperlink" Target="mailto:madlen2020@ukr.net,%20" TargetMode="External"/><Relationship Id="rId12" Type="http://schemas.openxmlformats.org/officeDocument/2006/relationships/hyperlink" Target="https://zakon.rada.gov.ua/laws/show/2136-20/card2" TargetMode="External"/><Relationship Id="rId17" Type="http://schemas.openxmlformats.org/officeDocument/2006/relationships/hyperlink" Target="https://www.jstor.org/"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64/btie.81-82.287264" TargetMode="External"/><Relationship Id="rId24" Type="http://schemas.openxmlformats.org/officeDocument/2006/relationships/hyperlink" Target="https://tinyurl.com/yd6bq6p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t.gov.ua" TargetMode="External"/><Relationship Id="rId23" Type="http://schemas.openxmlformats.org/officeDocument/2006/relationships/hyperlink" Target="https://tinyurl.com/57wha734" TargetMode="External"/><Relationship Id="rId28" Type="http://schemas.openxmlformats.org/officeDocument/2006/relationships/hyperlink" Target="https://tinyurl.com/ydhcsagx" TargetMode="External"/><Relationship Id="rId10" Type="http://schemas.openxmlformats.org/officeDocument/2006/relationships/hyperlink" Target="http://www.economy.nayka.com.ua/?op=1&amp;z=7648" TargetMode="External"/><Relationship Id="rId19" Type="http://schemas.openxmlformats.org/officeDocument/2006/relationships/hyperlink" Target="https://tinyurl.com/yckze4j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rl.li/uldlbv" TargetMode="External"/><Relationship Id="rId14" Type="http://schemas.openxmlformats.org/officeDocument/2006/relationships/hyperlink" Target="https://doi.org/10.1016/j.techsoc.2023.102287" TargetMode="External"/><Relationship Id="rId22" Type="http://schemas.openxmlformats.org/officeDocument/2006/relationships/hyperlink" Target="https://tinyurl.com/ycds57la" TargetMode="External"/><Relationship Id="rId27" Type="http://schemas.openxmlformats.org/officeDocument/2006/relationships/hyperlink" Target="tel:+380612271248"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13</Pages>
  <Words>5621</Words>
  <Characters>32044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cp:revision>
  <dcterms:created xsi:type="dcterms:W3CDTF">2025-11-10T12:31:00Z</dcterms:created>
  <dcterms:modified xsi:type="dcterms:W3CDTF">2025-11-11T20:01:00Z</dcterms:modified>
</cp:coreProperties>
</file>