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87" w:rsidRPr="008723CA" w:rsidRDefault="00523287" w:rsidP="00523287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ПРИСЛІВНИК. СЛУЖБОВІ СЛОВА. С</w:t>
      </w:r>
      <w:r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ТАНОВЛЕННЯ СИНТАКСИЧНИХ ОДИНИЦЬ</w:t>
      </w:r>
    </w:p>
    <w:p w:rsidR="00523287" w:rsidRPr="00EB3C87" w:rsidRDefault="00523287" w:rsidP="00523287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Становлення прислівника як частини мови. Відзайменникові прислівники. Відіменні прислівники. Віддієслівні прислівники.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Походження та словотвірна структура службових слів. Класифікація службових слів за: похідністю / непохідністю; структурою; дистрибуцією.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С</w:t>
      </w:r>
      <w:bookmarkStart w:id="0" w:name="_GoBack"/>
      <w:bookmarkEnd w:id="0"/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интаксис. Типи простих речень. Засоби вираження підмета у двоскладних реченнях. Різновиди присудків у двоскладних реченнях.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Конструкції з атрибутивним, об’єктним, напівпредикативним та іншими значеннями.5. Односкладні речення.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6. Просте ускладнене речення.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7. Двоскладні речення зі сполучниковим та безсполучниковим зв’язком.</w:t>
      </w:r>
    </w:p>
    <w:p w:rsidR="00523287" w:rsidRPr="00EB3C87" w:rsidRDefault="00523287" w:rsidP="00523287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Поділ прислівників на розряди.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Визначення способу творення прислівників.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Морфологічний аналіз службових слів.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Особливості перекладу давніх руськоукраїнських речень сучасною українською мовою.</w:t>
      </w:r>
    </w:p>
    <w:p w:rsidR="00523287" w:rsidRPr="008723CA" w:rsidRDefault="00523287" w:rsidP="00523287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Синтаксичний аналіз.</w:t>
      </w:r>
    </w:p>
    <w:p w:rsidR="00523287" w:rsidRDefault="00523287" w:rsidP="00523287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523287" w:rsidRPr="006D362B" w:rsidRDefault="00523287" w:rsidP="00523287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>1. Брус М. Історична граматика української мови. Частина перша. Теоретичний матеріал. Тематичні таблиці : навчальний посібник. Івано-Франківськ : ПП Голіней О. М., 2024. 254 с.</w:t>
      </w:r>
    </w:p>
    <w:p w:rsidR="00523287" w:rsidRPr="006D362B" w:rsidRDefault="00523287" w:rsidP="00523287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>2. Брус М. Історична граматика української мови. Частина друга. Практичний матеріал. Термінологічний словник. Тестові завдання : навчальний посібник. Івано-Франківськ : ПП Голіней О. М., 2024. 156 с.</w:t>
      </w:r>
    </w:p>
    <w:p w:rsidR="00523287" w:rsidRPr="006D362B" w:rsidRDefault="00523287" w:rsidP="00523287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>3. Брус М. Історична граматика української мови. Частина третя. Хрестоматійні матеріали : навчальний посібник. Івано-Франківськ : ПП Голіней О. М., 2024. 128 с.</w:t>
      </w:r>
    </w:p>
    <w:p w:rsidR="00523287" w:rsidRPr="006D362B" w:rsidRDefault="00523287" w:rsidP="00523287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Колоїз Ж. В. Історична граматика української мови </w:t>
      </w:r>
      <w:r w:rsidRPr="006D362B">
        <w:rPr>
          <w:rStyle w:val="st"/>
          <w:rFonts w:cs="Times New Roman"/>
        </w:rPr>
        <w:t>: Практичний довідник. Кривий Ріг, 2014. 76 с.</w:t>
      </w:r>
    </w:p>
    <w:p w:rsidR="00523287" w:rsidRPr="008723CA" w:rsidRDefault="00523287" w:rsidP="00523287">
      <w:pPr>
        <w:rPr>
          <w:rFonts w:cs="Times New Roman"/>
          <w:szCs w:val="28"/>
          <w:lang w:val="uk-UA"/>
        </w:rPr>
      </w:pP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87"/>
    <w:rsid w:val="003C26D9"/>
    <w:rsid w:val="00523287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A08A-74B6-4284-AF7A-C0E7A73C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87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2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2025-11-12T18:37:00Z</dcterms:created>
  <dcterms:modified xsi:type="dcterms:W3CDTF">2025-11-12T18:38:00Z</dcterms:modified>
</cp:coreProperties>
</file>