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6D5B" w14:textId="003492E8" w:rsidR="00C0772B" w:rsidRDefault="00C0772B" w:rsidP="00C0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72B">
        <w:rPr>
          <w:rFonts w:ascii="Times New Roman" w:hAnsi="Times New Roman" w:cs="Times New Roman"/>
          <w:b/>
          <w:bCs/>
          <w:sz w:val="28"/>
          <w:szCs w:val="28"/>
        </w:rPr>
        <w:t>РЕДАГУВАННЯ ДОВІДКОВОЇ ЛІТЕРАТУРИ</w:t>
      </w:r>
    </w:p>
    <w:p w14:paraId="7851218D" w14:textId="77777777" w:rsidR="00C0772B" w:rsidRPr="00C0772B" w:rsidRDefault="00C0772B" w:rsidP="00C0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E741D" w14:textId="77777777" w:rsidR="00C0772B" w:rsidRPr="00C0772B" w:rsidRDefault="00C0772B" w:rsidP="00C077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sz w:val="28"/>
          <w:szCs w:val="28"/>
        </w:rPr>
        <w:t xml:space="preserve">Загальні принципи редакторської підготовки довідкового видання. </w:t>
      </w:r>
    </w:p>
    <w:p w14:paraId="79F0D310" w14:textId="77777777" w:rsidR="00C0772B" w:rsidRPr="00C0772B" w:rsidRDefault="00C0772B" w:rsidP="00C077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sz w:val="28"/>
          <w:szCs w:val="28"/>
        </w:rPr>
        <w:t xml:space="preserve">Особливості редагування енциклопедичних видань. </w:t>
      </w:r>
    </w:p>
    <w:p w14:paraId="2F69C6FE" w14:textId="77777777" w:rsidR="00C0772B" w:rsidRPr="00C0772B" w:rsidRDefault="00C0772B" w:rsidP="00C077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sz w:val="28"/>
          <w:szCs w:val="28"/>
        </w:rPr>
        <w:t xml:space="preserve">Загальні принципи складання й підготовки до друку довідників. </w:t>
      </w:r>
    </w:p>
    <w:p w14:paraId="2A608F90" w14:textId="14D65CAD" w:rsidR="004A33BB" w:rsidRDefault="00C0772B" w:rsidP="00C077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sz w:val="28"/>
          <w:szCs w:val="28"/>
        </w:rPr>
        <w:t>Специфіка роботи редактора зі словниками.</w:t>
      </w:r>
    </w:p>
    <w:p w14:paraId="7EAE2831" w14:textId="6AA9E4BF" w:rsidR="00413581" w:rsidRDefault="00413581" w:rsidP="00413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67F0C3" w14:textId="77777777" w:rsidR="00413581" w:rsidRPr="00B46342" w:rsidRDefault="00413581" w:rsidP="00413581">
      <w:pPr>
        <w:autoSpaceDE w:val="0"/>
        <w:autoSpaceDN w:val="0"/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Література:</w:t>
      </w:r>
    </w:p>
    <w:p w14:paraId="05DE426E" w14:textId="77777777" w:rsidR="00413581" w:rsidRPr="00B46342" w:rsidRDefault="00413581" w:rsidP="0041358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46342">
        <w:rPr>
          <w:rFonts w:ascii="Times New Roman" w:hAnsi="Times New Roman" w:cs="Times New Roman"/>
          <w:sz w:val="28"/>
          <w:szCs w:val="28"/>
        </w:rPr>
        <w:t xml:space="preserve"> </w:t>
      </w:r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Pr="00B46342">
        <w:rPr>
          <w:rFonts w:ascii="Times New Roman" w:hAnsi="Times New Roman" w:cs="Times New Roman"/>
          <w:sz w:val="28"/>
          <w:szCs w:val="28"/>
        </w:rPr>
        <w:t>220 с.</w:t>
      </w:r>
    </w:p>
    <w:p w14:paraId="3AA71E20" w14:textId="77777777" w:rsidR="00413581" w:rsidRPr="00413581" w:rsidRDefault="00413581" w:rsidP="00413581">
      <w:pPr>
        <w:pStyle w:val="a3"/>
        <w:numPr>
          <w:ilvl w:val="0"/>
          <w:numId w:val="2"/>
        </w:numPr>
        <w:tabs>
          <w:tab w:val="num" w:pos="720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581">
        <w:rPr>
          <w:rFonts w:ascii="Times New Roman" w:hAnsi="Times New Roman" w:cs="Times New Roman"/>
          <w:sz w:val="28"/>
          <w:szCs w:val="28"/>
        </w:rPr>
        <w:t>Жежнич</w:t>
      </w:r>
      <w:proofErr w:type="spellEnd"/>
      <w:r w:rsidRPr="00413581">
        <w:rPr>
          <w:rFonts w:ascii="Times New Roman" w:hAnsi="Times New Roman" w:cs="Times New Roman"/>
          <w:sz w:val="28"/>
          <w:szCs w:val="28"/>
        </w:rPr>
        <w:t xml:space="preserve"> П., Гірняк М. Особливості формування енциклопедій в сучасних умовах розвитку інформаційних технологій. </w:t>
      </w:r>
      <w:r w:rsidRPr="00413581">
        <w:rPr>
          <w:rFonts w:ascii="Times New Roman" w:hAnsi="Times New Roman" w:cs="Times New Roman"/>
          <w:i/>
          <w:iCs/>
          <w:sz w:val="28"/>
          <w:szCs w:val="28"/>
        </w:rPr>
        <w:t xml:space="preserve">Вісник </w:t>
      </w:r>
      <w:proofErr w:type="spellStart"/>
      <w:r w:rsidRPr="00413581">
        <w:rPr>
          <w:rFonts w:ascii="Times New Roman" w:hAnsi="Times New Roman" w:cs="Times New Roman"/>
          <w:i/>
          <w:iCs/>
          <w:sz w:val="28"/>
          <w:szCs w:val="28"/>
        </w:rPr>
        <w:t>Нац</w:t>
      </w:r>
      <w:proofErr w:type="spellEnd"/>
      <w:r w:rsidRPr="00413581">
        <w:rPr>
          <w:rFonts w:ascii="Times New Roman" w:hAnsi="Times New Roman" w:cs="Times New Roman"/>
          <w:i/>
          <w:iCs/>
          <w:sz w:val="28"/>
          <w:szCs w:val="28"/>
        </w:rPr>
        <w:t xml:space="preserve">. ун-ту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13581">
        <w:rPr>
          <w:rFonts w:ascii="Times New Roman" w:hAnsi="Times New Roman" w:cs="Times New Roman"/>
          <w:i/>
          <w:iCs/>
          <w:sz w:val="28"/>
          <w:szCs w:val="28"/>
        </w:rPr>
        <w:t>Львівська політехніка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13581">
        <w:rPr>
          <w:rFonts w:ascii="Times New Roman" w:hAnsi="Times New Roman" w:cs="Times New Roman"/>
          <w:i/>
          <w:iCs/>
          <w:sz w:val="28"/>
          <w:szCs w:val="28"/>
        </w:rPr>
        <w:t>: Комп’ютерні науки та інформаційні технології</w:t>
      </w:r>
      <w:r w:rsidRPr="00413581">
        <w:rPr>
          <w:rFonts w:ascii="Times New Roman" w:hAnsi="Times New Roman" w:cs="Times New Roman"/>
          <w:sz w:val="28"/>
          <w:szCs w:val="28"/>
        </w:rPr>
        <w:t>. 2012.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3581">
        <w:rPr>
          <w:rFonts w:ascii="Times New Roman" w:hAnsi="Times New Roman" w:cs="Times New Roman"/>
          <w:sz w:val="28"/>
          <w:szCs w:val="28"/>
        </w:rPr>
        <w:t>732. С. 399–405.</w:t>
      </w:r>
    </w:p>
    <w:p w14:paraId="383B72E3" w14:textId="77777777" w:rsidR="00413581" w:rsidRPr="00413581" w:rsidRDefault="00413581" w:rsidP="00413581">
      <w:pPr>
        <w:pStyle w:val="a3"/>
        <w:numPr>
          <w:ilvl w:val="0"/>
          <w:numId w:val="2"/>
        </w:numPr>
        <w:tabs>
          <w:tab w:val="num" w:pos="720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3581">
        <w:rPr>
          <w:rFonts w:ascii="Times New Roman" w:hAnsi="Times New Roman" w:cs="Times New Roman"/>
          <w:sz w:val="28"/>
          <w:szCs w:val="28"/>
        </w:rPr>
        <w:t xml:space="preserve">Іщенко О., Савченко О. Енциклопедії, енциклопедичні словники й довідники: перелік видань України і близького зарубіжжя. </w:t>
      </w:r>
      <w:r w:rsidRPr="00413581">
        <w:rPr>
          <w:rFonts w:ascii="Times New Roman" w:hAnsi="Times New Roman" w:cs="Times New Roman"/>
          <w:i/>
          <w:iCs/>
          <w:sz w:val="28"/>
          <w:szCs w:val="28"/>
        </w:rPr>
        <w:t>Наука України у світовому інформаційному простор</w:t>
      </w:r>
      <w:r w:rsidRPr="00413581">
        <w:rPr>
          <w:rFonts w:ascii="Times New Roman" w:hAnsi="Times New Roman" w:cs="Times New Roman"/>
          <w:sz w:val="28"/>
          <w:szCs w:val="28"/>
        </w:rPr>
        <w:t xml:space="preserve">і. Київ, 2015. </w:t>
      </w:r>
      <w:proofErr w:type="spellStart"/>
      <w:r w:rsidRPr="0041358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13581">
        <w:rPr>
          <w:rFonts w:ascii="Times New Roman" w:hAnsi="Times New Roman" w:cs="Times New Roman"/>
          <w:sz w:val="28"/>
          <w:szCs w:val="28"/>
        </w:rPr>
        <w:t>. 12. С. 136–151.</w:t>
      </w:r>
    </w:p>
    <w:p w14:paraId="5BB35052" w14:textId="77777777" w:rsidR="00413581" w:rsidRPr="00B46342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091D3C2C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Ленська Н. Державні стандарти з видавничої справи: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для редактора.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 xml:space="preserve">Блог </w:t>
      </w:r>
      <w:proofErr w:type="spellStart"/>
      <w:r w:rsidRPr="00B46342">
        <w:rPr>
          <w:rFonts w:ascii="Times New Roman" w:hAnsi="Times New Roman" w:cs="Times New Roman"/>
          <w:i/>
          <w:iCs/>
          <w:sz w:val="28"/>
          <w:szCs w:val="28"/>
        </w:rPr>
        <w:t>диджитал</w:t>
      </w:r>
      <w:proofErr w:type="spellEnd"/>
      <w:r w:rsidRPr="00B46342">
        <w:rPr>
          <w:rFonts w:ascii="Times New Roman" w:hAnsi="Times New Roman" w:cs="Times New Roman"/>
          <w:i/>
          <w:iCs/>
          <w:sz w:val="28"/>
          <w:szCs w:val="28"/>
        </w:rPr>
        <w:t>-редакторки</w:t>
      </w:r>
      <w:r w:rsidRPr="00B46342">
        <w:rPr>
          <w:rFonts w:ascii="Times New Roman" w:hAnsi="Times New Roman" w:cs="Times New Roman"/>
          <w:sz w:val="28"/>
          <w:szCs w:val="28"/>
        </w:rPr>
        <w:t xml:space="preserve">. URL : </w:t>
      </w:r>
      <w:hyperlink r:id="rId5" w:history="1">
        <w:r w:rsidRPr="00B4634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https://digital-redaktor.com.ua/instrumenty/dstu.html</w:t>
        </w:r>
      </w:hyperlink>
    </w:p>
    <w:p w14:paraId="419A2A6B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Лоза Г. І.,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М. Редакторський аналіз навчальної літератури КПІ ім. Ігоря Сікорського.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Обрії друкарства</w:t>
      </w:r>
      <w:r w:rsidRPr="00B46342">
        <w:rPr>
          <w:rFonts w:ascii="Times New Roman" w:hAnsi="Times New Roman" w:cs="Times New Roman"/>
          <w:sz w:val="28"/>
          <w:szCs w:val="28"/>
        </w:rPr>
        <w:t>. 2020. № 1(8). С. 120–127.</w:t>
      </w:r>
    </w:p>
    <w:p w14:paraId="525A1AD2" w14:textId="7C578E09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Майданченко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П. Концепція навчальних видань.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Друкарство</w:t>
      </w:r>
      <w:r w:rsidRPr="00B46342">
        <w:rPr>
          <w:rFonts w:ascii="Times New Roman" w:hAnsi="Times New Roman" w:cs="Times New Roman"/>
          <w:sz w:val="28"/>
          <w:szCs w:val="28"/>
        </w:rPr>
        <w:t>. 2005. № 6.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6342">
        <w:rPr>
          <w:rFonts w:ascii="Times New Roman" w:hAnsi="Times New Roman" w:cs="Times New Roman"/>
          <w:sz w:val="28"/>
          <w:szCs w:val="28"/>
        </w:rPr>
        <w:t>24–27.</w:t>
      </w:r>
    </w:p>
    <w:p w14:paraId="65C3BCDC" w14:textId="77777777" w:rsidR="00413581" w:rsidRPr="00B46342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21312435" w14:textId="77777777" w:rsidR="00413581" w:rsidRPr="00B46342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7546C863" w14:textId="77777777" w:rsidR="00413581" w:rsidRPr="00B46342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37827494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Сізова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Алексеєнко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Особливості роботи редактора над навчальними виданнями.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Електронна бібліотека Інституту журналістики КНУ імені Тараса Шевченка</w:t>
      </w:r>
      <w:r w:rsidRPr="00B46342">
        <w:rPr>
          <w:rFonts w:ascii="Times New Roman" w:hAnsi="Times New Roman" w:cs="Times New Roman"/>
          <w:sz w:val="28"/>
          <w:szCs w:val="28"/>
        </w:rPr>
        <w:t xml:space="preserve">. URL : </w:t>
      </w:r>
      <w:hyperlink r:id="rId6" w:history="1">
        <w:r w:rsidRPr="00B4634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http://journlib.univ.kiev.ua/index.php?act=article&amp;article=2179</w:t>
        </w:r>
      </w:hyperlink>
    </w:p>
    <w:p w14:paraId="22BF19EC" w14:textId="77777777" w:rsidR="00413581" w:rsidRDefault="00413581" w:rsidP="00413581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581">
        <w:rPr>
          <w:rFonts w:ascii="Times New Roman" w:hAnsi="Times New Roman" w:cs="Times New Roman"/>
          <w:sz w:val="28"/>
          <w:szCs w:val="28"/>
        </w:rPr>
        <w:t>Співаковський</w:t>
      </w:r>
      <w:proofErr w:type="spellEnd"/>
      <w:r w:rsidRPr="00413581">
        <w:rPr>
          <w:rFonts w:ascii="Times New Roman" w:hAnsi="Times New Roman" w:cs="Times New Roman"/>
          <w:sz w:val="28"/>
          <w:szCs w:val="28"/>
        </w:rPr>
        <w:t xml:space="preserve"> О. Сучасні довідкові видання. URL : </w:t>
      </w:r>
      <w:hyperlink r:id="rId7" w:history="1"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http://www.kspu.edu/About/DepartmentAndServices/Library/Resource_2017/Digital_resources_2017/2017_Virtual/2016VBI/2016Mode</w:t>
        </w:r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r</w:t>
        </w:r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n.aspx</w:t>
        </w:r>
      </w:hyperlink>
    </w:p>
    <w:p w14:paraId="18524981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Книга для автора, редактора, видавця :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>. 2-е вид., стереотип. Київ : Наша культура і наука, 2006. 560 с.</w:t>
      </w:r>
    </w:p>
    <w:p w14:paraId="27DA9A61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720151"/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Методика редагування: змістовий, структурний, цілісний та вибірковий аспекти. Київ : КНУКІМ, 2013. 39 с.</w:t>
      </w:r>
    </w:p>
    <w:bookmarkEnd w:id="0"/>
    <w:p w14:paraId="08613DC7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158BBA29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lastRenderedPageBreak/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Комунікативно-лінгвістичний феномен електронного навчального дискурсу : монографія. Київ : Вид-во «Політехніка», 2018. 240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6342">
        <w:rPr>
          <w:rFonts w:ascii="Times New Roman" w:hAnsi="Times New Roman" w:cs="Times New Roman"/>
          <w:sz w:val="28"/>
          <w:szCs w:val="28"/>
        </w:rPr>
        <w:t>с.</w:t>
      </w:r>
    </w:p>
    <w:p w14:paraId="2C717995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Робота редактора над мовностилістичним наповненням електронного навчального видання.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Обрії друкарства</w:t>
      </w:r>
      <w:r w:rsidRPr="00B46342">
        <w:rPr>
          <w:rFonts w:ascii="Times New Roman" w:hAnsi="Times New Roman" w:cs="Times New Roman"/>
          <w:sz w:val="28"/>
          <w:szCs w:val="28"/>
        </w:rPr>
        <w:t>. 2014. № 1(3). С. 198–204.</w:t>
      </w:r>
    </w:p>
    <w:p w14:paraId="185215EF" w14:textId="77777777" w:rsidR="00413581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Черниш Н. Нариси з історії української енциклопедичної справи. Львів : Піраміда, 2018. 347 с.</w:t>
      </w:r>
    </w:p>
    <w:p w14:paraId="12B971CB" w14:textId="77777777" w:rsidR="00413581" w:rsidRPr="00413581" w:rsidRDefault="00413581" w:rsidP="00413581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13581" w:rsidRPr="004135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C0E03"/>
    <w:multiLevelType w:val="hybridMultilevel"/>
    <w:tmpl w:val="4AC00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122B2"/>
    <w:multiLevelType w:val="hybridMultilevel"/>
    <w:tmpl w:val="594C1C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C7"/>
    <w:rsid w:val="000008C3"/>
    <w:rsid w:val="001B22DB"/>
    <w:rsid w:val="00354E02"/>
    <w:rsid w:val="00413581"/>
    <w:rsid w:val="004A33BB"/>
    <w:rsid w:val="006F51C7"/>
    <w:rsid w:val="00C0772B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44FF"/>
  <w15:chartTrackingRefBased/>
  <w15:docId w15:val="{8ABF07B5-09B9-4EFC-9DDC-4A98DB04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35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358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13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Library/Resource_2017/Digital_resources_2017/2017_Virtual/2016VBI/2016Moder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lib.univ.kiev.ua/index.php?act=article&amp;article=2179" TargetMode="External"/><Relationship Id="rId5" Type="http://schemas.openxmlformats.org/officeDocument/2006/relationships/hyperlink" Target="https://digital-redaktor.com.ua/instrumenty/dst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1892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3</cp:revision>
  <dcterms:created xsi:type="dcterms:W3CDTF">2025-11-13T09:49:00Z</dcterms:created>
  <dcterms:modified xsi:type="dcterms:W3CDTF">2025-11-13T11:19:00Z</dcterms:modified>
</cp:coreProperties>
</file>