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202" w:rsidRPr="00EB6F35" w:rsidRDefault="00416202" w:rsidP="00416202">
      <w:pPr>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МІНІСТЕРСТВО ОСВІТИ І НАУКИ УКРАЇНИ</w:t>
      </w:r>
    </w:p>
    <w:p w:rsidR="00416202" w:rsidRPr="00EB6F35" w:rsidRDefault="00416202" w:rsidP="00416202">
      <w:pPr>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НАЦІОНАЛЬНИЙ ТЕХНІЧНИЙ УНІВЕРСИТЕТ УКРАЇНИ </w:t>
      </w:r>
    </w:p>
    <w:p w:rsidR="00416202" w:rsidRPr="00EB6F35" w:rsidRDefault="00416202" w:rsidP="00416202">
      <w:pPr>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«КИЇВСЬКИЙ ПОЛІТЕХНІЧНИЙ ІНСТИТУТ ІМ. ІГОРЯ СІКОРСЬКОГО»</w:t>
      </w: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Інститут енергозбереження та енергоменеджменту</w:t>
      </w: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Кафедра інженерної екології</w:t>
      </w: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МЕТОДИЧНІ ВКАЗІВКИ</w:t>
      </w:r>
    </w:p>
    <w:p w:rsidR="00416202" w:rsidRPr="00EB6F35" w:rsidRDefault="00416202" w:rsidP="00416202">
      <w:pPr>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ДО ВИКОНАННЯ ПРАКТИЧНИХ РОБІТ</w:t>
      </w:r>
    </w:p>
    <w:p w:rsidR="00416202" w:rsidRPr="00EB6F35" w:rsidRDefault="00416202" w:rsidP="00416202">
      <w:pPr>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З ДИСЦИПЛІНИ «ЕКОЛОГІЧНА ПОЛІТИКА»</w:t>
      </w: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Київ – 2017</w:t>
      </w:r>
    </w:p>
    <w:p w:rsidR="00416202" w:rsidRPr="00EB6F35" w:rsidRDefault="00416202" w:rsidP="00416202">
      <w:pPr>
        <w:spacing w:line="240" w:lineRule="auto"/>
        <w:ind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Методичні вказівки до виконання практичних робіт з дисципліни «Екологічна політика» для студентів за напрямом підготовки 6.040106 «Екологія, охорона навколишнього середовища та збалансоване природокористування» /  Укладачі: О.Я. Тверда, Л.А. Сербінова, Т.В. Гребенюк, М.В. Репін. – К.: НТУУ «КПІ ім. Ігоря Сікорського», 2017. –</w:t>
      </w:r>
      <w:r w:rsidR="009E1EC7" w:rsidRPr="00EB6F35">
        <w:rPr>
          <w:rFonts w:ascii="Times New Roman" w:hAnsi="Times New Roman" w:cs="Times New Roman"/>
          <w:sz w:val="28"/>
          <w:szCs w:val="28"/>
          <w:lang w:val="uk-UA"/>
        </w:rPr>
        <w:t xml:space="preserve"> 4</w:t>
      </w:r>
      <w:r w:rsidR="002F6B65">
        <w:rPr>
          <w:rFonts w:ascii="Times New Roman" w:hAnsi="Times New Roman" w:cs="Times New Roman"/>
          <w:sz w:val="28"/>
          <w:szCs w:val="28"/>
          <w:lang w:val="uk-UA"/>
        </w:rPr>
        <w:t>4</w:t>
      </w:r>
      <w:r w:rsidR="009E1EC7" w:rsidRPr="00EB6F35">
        <w:rPr>
          <w:rFonts w:ascii="Times New Roman" w:hAnsi="Times New Roman" w:cs="Times New Roman"/>
          <w:sz w:val="28"/>
          <w:szCs w:val="28"/>
          <w:lang w:val="uk-UA"/>
        </w:rPr>
        <w:t xml:space="preserve"> </w:t>
      </w:r>
      <w:r w:rsidRPr="00EB6F35">
        <w:rPr>
          <w:rFonts w:ascii="Times New Roman" w:hAnsi="Times New Roman" w:cs="Times New Roman"/>
          <w:sz w:val="28"/>
          <w:szCs w:val="28"/>
          <w:lang w:val="uk-UA"/>
        </w:rPr>
        <w:t>с.</w:t>
      </w:r>
    </w:p>
    <w:p w:rsidR="00416202" w:rsidRPr="00EB6F35" w:rsidRDefault="00416202" w:rsidP="00416202">
      <w:pPr>
        <w:spacing w:line="240" w:lineRule="auto"/>
        <w:ind w:firstLine="709"/>
        <w:jc w:val="both"/>
        <w:rPr>
          <w:rFonts w:ascii="Times New Roman" w:hAnsi="Times New Roman" w:cs="Times New Roman"/>
          <w:sz w:val="28"/>
          <w:szCs w:val="28"/>
          <w:lang w:val="uk-UA"/>
        </w:rPr>
      </w:pPr>
    </w:p>
    <w:p w:rsidR="00416202" w:rsidRPr="00EB6F35" w:rsidRDefault="00416202" w:rsidP="00416202">
      <w:pPr>
        <w:spacing w:line="240" w:lineRule="auto"/>
        <w:ind w:firstLine="709"/>
        <w:jc w:val="both"/>
        <w:rPr>
          <w:rFonts w:ascii="Times New Roman" w:hAnsi="Times New Roman" w:cs="Times New Roman"/>
          <w:sz w:val="28"/>
          <w:szCs w:val="28"/>
          <w:lang w:val="uk-UA"/>
        </w:rPr>
      </w:pPr>
    </w:p>
    <w:p w:rsidR="00416202" w:rsidRPr="00EB6F35" w:rsidRDefault="00416202" w:rsidP="00416202">
      <w:pPr>
        <w:spacing w:line="240" w:lineRule="auto"/>
        <w:ind w:firstLine="2127"/>
        <w:rPr>
          <w:rFonts w:ascii="Times New Roman" w:hAnsi="Times New Roman" w:cs="Times New Roman"/>
          <w:i/>
          <w:sz w:val="24"/>
          <w:lang w:val="uk-UA"/>
        </w:rPr>
      </w:pPr>
      <w:r w:rsidRPr="00EB6F35">
        <w:rPr>
          <w:rFonts w:ascii="Times New Roman" w:hAnsi="Times New Roman" w:cs="Times New Roman"/>
          <w:i/>
          <w:sz w:val="24"/>
          <w:lang w:val="uk-UA"/>
        </w:rPr>
        <w:t>Рекомендовано Вченою радою ІЕЕ НТУУ «КПІ ім. Ігоря Сікорського»</w:t>
      </w:r>
    </w:p>
    <w:p w:rsidR="00416202" w:rsidRPr="00EB6F35" w:rsidRDefault="00416202" w:rsidP="00416202">
      <w:pPr>
        <w:spacing w:line="240" w:lineRule="auto"/>
        <w:ind w:firstLine="2127"/>
        <w:rPr>
          <w:rFonts w:ascii="Times New Roman" w:hAnsi="Times New Roman" w:cs="Times New Roman"/>
          <w:i/>
          <w:sz w:val="24"/>
          <w:szCs w:val="24"/>
          <w:lang w:val="uk-UA"/>
        </w:rPr>
      </w:pPr>
      <w:r w:rsidRPr="00EB6F35">
        <w:rPr>
          <w:rFonts w:ascii="Times New Roman" w:hAnsi="Times New Roman" w:cs="Times New Roman"/>
          <w:sz w:val="24"/>
          <w:szCs w:val="24"/>
          <w:lang w:val="uk-UA"/>
        </w:rPr>
        <w:t>(</w:t>
      </w:r>
      <w:r w:rsidRPr="00EB6F35">
        <w:rPr>
          <w:rFonts w:ascii="Times New Roman" w:hAnsi="Times New Roman" w:cs="Times New Roman"/>
          <w:i/>
          <w:sz w:val="24"/>
          <w:szCs w:val="24"/>
          <w:lang w:val="uk-UA"/>
        </w:rPr>
        <w:t>протокол № 1 від 30.08.2017 р.)</w:t>
      </w: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ind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Методичні вказівки до виконання практичних робіт з дисципліни «Екологічна політика» відповідає навчальній програмі дисципліни «Екологічна політика», його використання для підготовки магістрів за спеціальністю 101</w:t>
      </w:r>
      <w:r w:rsidR="002A5006">
        <w:rPr>
          <w:rFonts w:ascii="Times New Roman" w:hAnsi="Times New Roman" w:cs="Times New Roman"/>
          <w:sz w:val="28"/>
          <w:szCs w:val="28"/>
          <w:lang w:val="uk-UA"/>
        </w:rPr>
        <w:t xml:space="preserve"> </w:t>
      </w:r>
      <w:r w:rsidRPr="00EB6F35">
        <w:rPr>
          <w:rFonts w:ascii="Times New Roman" w:hAnsi="Times New Roman" w:cs="Times New Roman"/>
          <w:sz w:val="28"/>
          <w:szCs w:val="28"/>
          <w:lang w:val="uk-UA"/>
        </w:rPr>
        <w:t>«Екологія» є доцільним.</w:t>
      </w:r>
    </w:p>
    <w:p w:rsidR="00416202" w:rsidRPr="00EB6F35" w:rsidRDefault="00416202" w:rsidP="00416202">
      <w:pPr>
        <w:jc w:val="center"/>
        <w:rPr>
          <w:rFonts w:ascii="Times New Roman" w:hAnsi="Times New Roman" w:cs="Times New Roman"/>
          <w:sz w:val="28"/>
          <w:szCs w:val="28"/>
          <w:lang w:val="uk-UA"/>
        </w:rPr>
      </w:pPr>
    </w:p>
    <w:p w:rsidR="00416202" w:rsidRPr="00EB6F35" w:rsidRDefault="00416202" w:rsidP="00416202">
      <w:pPr>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Навчальне видання </w:t>
      </w:r>
    </w:p>
    <w:p w:rsidR="00416202" w:rsidRPr="00EB6F35" w:rsidRDefault="00416202" w:rsidP="00416202">
      <w:pPr>
        <w:spacing w:after="0"/>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МЕТОДИЧНІ ВКАЗІВКИ</w:t>
      </w:r>
    </w:p>
    <w:p w:rsidR="00416202" w:rsidRPr="00EB6F35" w:rsidRDefault="00416202" w:rsidP="00416202">
      <w:pPr>
        <w:spacing w:after="0"/>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ДО ВИКОНАННЯ ПРАКТИЧНИХ РОБІТ</w:t>
      </w:r>
    </w:p>
    <w:p w:rsidR="00416202" w:rsidRPr="00EB6F35" w:rsidRDefault="00416202" w:rsidP="00416202">
      <w:pPr>
        <w:spacing w:after="0"/>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З ДИСЦИПЛІНИ «ЕКОЛОГІЧНА ПОЛІТИКА»</w:t>
      </w:r>
    </w:p>
    <w:p w:rsidR="00416202" w:rsidRPr="00EB6F35" w:rsidRDefault="00416202" w:rsidP="00416202">
      <w:pPr>
        <w:jc w:val="both"/>
        <w:rPr>
          <w:rFonts w:ascii="Times New Roman" w:hAnsi="Times New Roman" w:cs="Times New Roman"/>
          <w:sz w:val="28"/>
          <w:szCs w:val="28"/>
          <w:lang w:val="uk-UA"/>
        </w:rPr>
      </w:pPr>
    </w:p>
    <w:p w:rsidR="00416202" w:rsidRPr="00EB6F35" w:rsidRDefault="00416202" w:rsidP="00416202">
      <w:pPr>
        <w:jc w:val="both"/>
        <w:rPr>
          <w:rFonts w:ascii="Times New Roman" w:hAnsi="Times New Roman" w:cs="Times New Roman"/>
          <w:sz w:val="28"/>
          <w:szCs w:val="28"/>
          <w:lang w:val="uk-UA"/>
        </w:rPr>
      </w:pPr>
    </w:p>
    <w:p w:rsidR="00416202" w:rsidRPr="00EB6F35" w:rsidRDefault="00416202" w:rsidP="00416202">
      <w:pPr>
        <w:jc w:val="both"/>
        <w:rPr>
          <w:rFonts w:ascii="Times New Roman" w:hAnsi="Times New Roman" w:cs="Times New Roman"/>
          <w:sz w:val="28"/>
          <w:szCs w:val="28"/>
          <w:lang w:val="uk-UA"/>
        </w:rPr>
      </w:pPr>
    </w:p>
    <w:p w:rsidR="00416202" w:rsidRPr="00EB6F35" w:rsidRDefault="00416202" w:rsidP="00416202">
      <w:pPr>
        <w:jc w:val="both"/>
        <w:rPr>
          <w:rFonts w:ascii="Times New Roman" w:hAnsi="Times New Roman" w:cs="Times New Roman"/>
          <w:i/>
          <w:sz w:val="28"/>
          <w:szCs w:val="28"/>
          <w:lang w:val="uk-UA"/>
        </w:rPr>
      </w:pPr>
      <w:r w:rsidRPr="00EB6F35">
        <w:rPr>
          <w:rFonts w:ascii="Times New Roman" w:hAnsi="Times New Roman" w:cs="Times New Roman"/>
          <w:sz w:val="28"/>
          <w:szCs w:val="28"/>
          <w:lang w:val="uk-UA"/>
        </w:rPr>
        <w:t xml:space="preserve">Укладачі:                    </w:t>
      </w:r>
      <w:r w:rsidRPr="00EB6F35">
        <w:rPr>
          <w:rFonts w:ascii="Times New Roman" w:hAnsi="Times New Roman" w:cs="Times New Roman"/>
          <w:i/>
          <w:sz w:val="28"/>
          <w:szCs w:val="28"/>
          <w:lang w:val="uk-UA"/>
        </w:rPr>
        <w:t>Тверда Оксана Ярославівна, ст. викладач</w:t>
      </w:r>
    </w:p>
    <w:p w:rsidR="00416202" w:rsidRPr="00EB6F35" w:rsidRDefault="00416202" w:rsidP="00416202">
      <w:pPr>
        <w:ind w:firstLine="2552"/>
        <w:jc w:val="both"/>
        <w:rPr>
          <w:rFonts w:ascii="Times New Roman" w:hAnsi="Times New Roman" w:cs="Times New Roman"/>
          <w:i/>
          <w:sz w:val="28"/>
          <w:szCs w:val="28"/>
          <w:lang w:val="uk-UA"/>
        </w:rPr>
      </w:pPr>
      <w:r w:rsidRPr="00EB6F35">
        <w:rPr>
          <w:rFonts w:ascii="Times New Roman" w:hAnsi="Times New Roman" w:cs="Times New Roman"/>
          <w:i/>
          <w:sz w:val="28"/>
          <w:szCs w:val="28"/>
          <w:lang w:val="uk-UA"/>
        </w:rPr>
        <w:t>Сербінова Лариса Анатоліївна, ст. викладач</w:t>
      </w:r>
    </w:p>
    <w:p w:rsidR="00416202" w:rsidRPr="00EB6F35" w:rsidRDefault="00416202" w:rsidP="00416202">
      <w:pPr>
        <w:ind w:firstLine="2552"/>
        <w:jc w:val="both"/>
        <w:rPr>
          <w:rFonts w:ascii="Times New Roman" w:hAnsi="Times New Roman" w:cs="Times New Roman"/>
          <w:i/>
          <w:sz w:val="28"/>
          <w:szCs w:val="28"/>
          <w:lang w:val="uk-UA"/>
        </w:rPr>
      </w:pPr>
      <w:r w:rsidRPr="00EB6F35">
        <w:rPr>
          <w:rFonts w:ascii="Times New Roman" w:hAnsi="Times New Roman" w:cs="Times New Roman"/>
          <w:i/>
          <w:sz w:val="28"/>
          <w:szCs w:val="28"/>
          <w:lang w:val="uk-UA"/>
        </w:rPr>
        <w:t>Гребенюк Тетяна Володимирівна, ст. викладач</w:t>
      </w:r>
    </w:p>
    <w:p w:rsidR="00416202" w:rsidRPr="00EB6F35" w:rsidRDefault="00416202" w:rsidP="00416202">
      <w:pPr>
        <w:ind w:firstLine="2552"/>
        <w:jc w:val="both"/>
        <w:rPr>
          <w:rFonts w:ascii="Times New Roman" w:hAnsi="Times New Roman" w:cs="Times New Roman"/>
          <w:i/>
          <w:sz w:val="28"/>
          <w:szCs w:val="28"/>
          <w:lang w:val="uk-UA"/>
        </w:rPr>
      </w:pPr>
      <w:r w:rsidRPr="00EB6F35">
        <w:rPr>
          <w:rFonts w:ascii="Times New Roman" w:hAnsi="Times New Roman" w:cs="Times New Roman"/>
          <w:i/>
          <w:sz w:val="28"/>
          <w:szCs w:val="28"/>
          <w:lang w:val="uk-UA"/>
        </w:rPr>
        <w:t>Репін Микола Володимирович, ас.</w:t>
      </w:r>
    </w:p>
    <w:p w:rsidR="00416202" w:rsidRPr="00EB6F35" w:rsidRDefault="00416202" w:rsidP="00416202">
      <w:pPr>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Рецензент                   </w:t>
      </w:r>
      <w:r w:rsidRPr="00EB6F35">
        <w:rPr>
          <w:rFonts w:ascii="Times New Roman" w:hAnsi="Times New Roman" w:cs="Times New Roman"/>
          <w:i/>
          <w:sz w:val="28"/>
          <w:szCs w:val="28"/>
          <w:lang w:val="uk-UA"/>
        </w:rPr>
        <w:t>Ткачук Костянтин Костянтинович, д-р. техн. наук, доц.</w:t>
      </w:r>
    </w:p>
    <w:p w:rsidR="00416202" w:rsidRPr="00EB6F35" w:rsidRDefault="00416202" w:rsidP="00416202">
      <w:pPr>
        <w:jc w:val="both"/>
        <w:rPr>
          <w:rFonts w:ascii="Times New Roman" w:hAnsi="Times New Roman" w:cs="Times New Roman"/>
          <w:sz w:val="28"/>
          <w:szCs w:val="28"/>
          <w:lang w:val="uk-UA"/>
        </w:rPr>
      </w:pPr>
    </w:p>
    <w:p w:rsidR="00416202" w:rsidRPr="00EB6F35" w:rsidRDefault="00416202" w:rsidP="00416202">
      <w:pPr>
        <w:jc w:val="both"/>
        <w:rPr>
          <w:rFonts w:ascii="Times New Roman" w:hAnsi="Times New Roman" w:cs="Times New Roman"/>
          <w:sz w:val="28"/>
          <w:szCs w:val="28"/>
          <w:lang w:val="uk-UA"/>
        </w:rPr>
      </w:pPr>
    </w:p>
    <w:p w:rsidR="00416202" w:rsidRPr="00EB6F35" w:rsidRDefault="00416202" w:rsidP="00416202">
      <w:pPr>
        <w:ind w:firstLine="6237"/>
        <w:rPr>
          <w:rFonts w:ascii="Times New Roman" w:hAnsi="Times New Roman" w:cs="Times New Roman"/>
          <w:sz w:val="28"/>
          <w:szCs w:val="28"/>
          <w:lang w:val="uk-UA"/>
        </w:rPr>
      </w:pPr>
      <w:r w:rsidRPr="00EB6F35">
        <w:rPr>
          <w:rFonts w:ascii="Times New Roman" w:hAnsi="Times New Roman" w:cs="Times New Roman"/>
          <w:sz w:val="28"/>
          <w:szCs w:val="28"/>
          <w:lang w:val="uk-UA"/>
        </w:rPr>
        <w:t>За редакцією укладачів</w:t>
      </w:r>
    </w:p>
    <w:p w:rsidR="002073BA" w:rsidRPr="00EB6F35" w:rsidRDefault="002073BA">
      <w:pPr>
        <w:rPr>
          <w:lang w:val="uk-UA"/>
        </w:rPr>
      </w:pPr>
    </w:p>
    <w:p w:rsidR="00D67232" w:rsidRPr="00EB6F35" w:rsidRDefault="00D67232">
      <w:pPr>
        <w:rPr>
          <w:lang w:val="uk-UA"/>
        </w:rPr>
      </w:pPr>
    </w:p>
    <w:p w:rsidR="00D67232" w:rsidRPr="00EB6F35" w:rsidRDefault="00D67232" w:rsidP="00D67232">
      <w:pPr>
        <w:spacing w:line="360" w:lineRule="auto"/>
        <w:jc w:val="center"/>
        <w:rPr>
          <w:rFonts w:ascii="Times New Roman" w:hAnsi="Times New Roman" w:cs="Times New Roman"/>
          <w:b/>
          <w:sz w:val="28"/>
          <w:szCs w:val="28"/>
          <w:lang w:val="uk-UA"/>
        </w:rPr>
      </w:pPr>
      <w:r w:rsidRPr="00EB6F35">
        <w:rPr>
          <w:rFonts w:ascii="Times New Roman" w:hAnsi="Times New Roman" w:cs="Times New Roman"/>
          <w:b/>
          <w:sz w:val="28"/>
          <w:szCs w:val="28"/>
          <w:lang w:val="uk-UA"/>
        </w:rPr>
        <w:t>Практична робота №1</w:t>
      </w:r>
    </w:p>
    <w:p w:rsidR="00D67232" w:rsidRPr="00EB6F35" w:rsidRDefault="00D67232" w:rsidP="00D67232">
      <w:pPr>
        <w:spacing w:line="360" w:lineRule="auto"/>
        <w:jc w:val="center"/>
        <w:rPr>
          <w:rFonts w:ascii="Times New Roman" w:hAnsi="Times New Roman" w:cs="Times New Roman"/>
          <w:b/>
          <w:sz w:val="28"/>
          <w:szCs w:val="28"/>
          <w:lang w:val="uk-UA"/>
        </w:rPr>
      </w:pPr>
      <w:r w:rsidRPr="00EB6F35">
        <w:rPr>
          <w:rFonts w:ascii="Times New Roman" w:hAnsi="Times New Roman" w:cs="Times New Roman"/>
          <w:b/>
          <w:sz w:val="28"/>
          <w:szCs w:val="28"/>
          <w:lang w:val="uk-UA"/>
        </w:rPr>
        <w:t>«Економічне стимулювання раціонального природокористування»</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b/>
          <w:sz w:val="28"/>
          <w:szCs w:val="28"/>
          <w:lang w:val="uk-UA"/>
        </w:rPr>
        <w:t>Мета:</w:t>
      </w:r>
      <w:r w:rsidRPr="00EB6F35">
        <w:rPr>
          <w:rFonts w:ascii="Times New Roman" w:hAnsi="Times New Roman" w:cs="Times New Roman"/>
          <w:sz w:val="28"/>
          <w:szCs w:val="28"/>
          <w:lang w:val="uk-UA"/>
        </w:rPr>
        <w:t xml:space="preserve"> оволодіти навичками проведення аналізу впливу підприємства н навколишнє природнє середовище, навчитися розраховувати екологічні податки та збитки по окремому підприємству.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b/>
          <w:sz w:val="28"/>
          <w:szCs w:val="28"/>
          <w:lang w:val="uk-UA"/>
        </w:rPr>
        <w:t>Завдання:</w:t>
      </w:r>
      <w:r w:rsidRPr="00EB6F35">
        <w:rPr>
          <w:rFonts w:ascii="Times New Roman" w:hAnsi="Times New Roman" w:cs="Times New Roman"/>
          <w:sz w:val="28"/>
          <w:szCs w:val="28"/>
          <w:lang w:val="uk-UA"/>
        </w:rPr>
        <w:t xml:space="preserve"> Обрати підприємство, проаналізувати його вплив на навколишнє середовище, розрахувати екологічні податки та збитки, які воно повинно сплатити та запропонувати методи стимулювання раціонального природокористування від імені держави. Зробити висновки.</w:t>
      </w:r>
    </w:p>
    <w:p w:rsidR="00D67232" w:rsidRPr="00EB6F35" w:rsidRDefault="00D67232" w:rsidP="00D67232">
      <w:pPr>
        <w:spacing w:line="360" w:lineRule="auto"/>
        <w:ind w:firstLine="567"/>
        <w:jc w:val="center"/>
        <w:rPr>
          <w:rFonts w:ascii="Times New Roman" w:hAnsi="Times New Roman" w:cs="Times New Roman"/>
          <w:b/>
          <w:sz w:val="28"/>
          <w:szCs w:val="28"/>
          <w:lang w:val="uk-UA"/>
        </w:rPr>
      </w:pPr>
      <w:r w:rsidRPr="00EB6F35">
        <w:rPr>
          <w:rFonts w:ascii="Times New Roman" w:hAnsi="Times New Roman" w:cs="Times New Roman"/>
          <w:b/>
          <w:sz w:val="28"/>
          <w:szCs w:val="28"/>
          <w:lang w:val="uk-UA"/>
        </w:rPr>
        <w:t xml:space="preserve">Теоретичні відомості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З набранням чинності Податкового кодексу України, з 1 січня 2011 року, загальнодержавний збір за забруднення навколишнього природного середовища замінено екологічним податком (розділ VIII "Екологічний податок" ПКУ).</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bCs/>
          <w:iCs/>
          <w:sz w:val="28"/>
          <w:szCs w:val="28"/>
          <w:lang w:val="uk-UA"/>
        </w:rPr>
        <w:t>Платниками</w:t>
      </w:r>
      <w:r w:rsidRPr="00EB6F35">
        <w:rPr>
          <w:rFonts w:ascii="Times New Roman" w:hAnsi="Times New Roman" w:cs="Times New Roman"/>
          <w:sz w:val="28"/>
          <w:szCs w:val="28"/>
          <w:lang w:val="uk-UA"/>
        </w:rPr>
        <w:t xml:space="preserve"> екологічного податку відповідно до п. 240.1 Податкового кодексу України є суб'єкти господарювання, юридичні особи, які не здійснюють підприємницьку діяльність, бюджетні установи, громадські та інші підприємства, установи та організації, постійні представництва нерезидентів, включаючи тих, які виконують агентські (представницькі) функції стосовно таких нерезидентів або їх засновників, під час провадження діяльності яких на території України і в межах її континентального шельфу та морської економічної зони здійснюються:</w:t>
      </w:r>
    </w:p>
    <w:p w:rsidR="00D67232" w:rsidRPr="00EB6F35" w:rsidRDefault="00D67232" w:rsidP="00D67232">
      <w:pPr>
        <w:numPr>
          <w:ilvl w:val="0"/>
          <w:numId w:val="1"/>
        </w:numPr>
        <w:spacing w:after="0" w:line="360" w:lineRule="auto"/>
        <w:ind w:left="0"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викиди забруднюючих речовин в атмосферне повітря стаціонарними джерелами забруднення;</w:t>
      </w:r>
    </w:p>
    <w:p w:rsidR="00D67232" w:rsidRPr="00EB6F35" w:rsidRDefault="00D67232" w:rsidP="00D67232">
      <w:pPr>
        <w:numPr>
          <w:ilvl w:val="0"/>
          <w:numId w:val="1"/>
        </w:numPr>
        <w:spacing w:after="0" w:line="360" w:lineRule="auto"/>
        <w:ind w:left="0"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викиди забруднюючих речовин в атмосферу пересувними джерелами забруднення у разі використання ними палива (у цьому випадку до </w:t>
      </w:r>
      <w:r w:rsidRPr="00EB6F35">
        <w:rPr>
          <w:rFonts w:ascii="Times New Roman" w:hAnsi="Times New Roman" w:cs="Times New Roman"/>
          <w:sz w:val="28"/>
          <w:szCs w:val="28"/>
          <w:lang w:val="uk-UA"/>
        </w:rPr>
        <w:lastRenderedPageBreak/>
        <w:t>загального переліку платників додаються громадяни України, іноземці та особи без громадянства (п. 240.2 ПКУ));</w:t>
      </w:r>
    </w:p>
    <w:p w:rsidR="00D67232" w:rsidRPr="00EB6F35" w:rsidRDefault="00D67232" w:rsidP="00D67232">
      <w:pPr>
        <w:numPr>
          <w:ilvl w:val="0"/>
          <w:numId w:val="1"/>
        </w:numPr>
        <w:spacing w:after="0" w:line="360" w:lineRule="auto"/>
        <w:ind w:left="0"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скиди забруднюючих речовин безпосередньо у водні об'єкти;</w:t>
      </w:r>
    </w:p>
    <w:p w:rsidR="00D67232" w:rsidRPr="00EB6F35" w:rsidRDefault="00D67232" w:rsidP="00D67232">
      <w:pPr>
        <w:numPr>
          <w:ilvl w:val="0"/>
          <w:numId w:val="1"/>
        </w:numPr>
        <w:spacing w:after="0" w:line="360" w:lineRule="auto"/>
        <w:ind w:left="0"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розміщення відходів у спеціально відведених для цього місцях чи на об'єктах, крім розміщення окремих видів відходів як вторинної  сировини;</w:t>
      </w:r>
    </w:p>
    <w:p w:rsidR="00D67232" w:rsidRPr="00EB6F35" w:rsidRDefault="00D67232" w:rsidP="00D67232">
      <w:pPr>
        <w:numPr>
          <w:ilvl w:val="0"/>
          <w:numId w:val="1"/>
        </w:numPr>
        <w:spacing w:after="0" w:line="360" w:lineRule="auto"/>
        <w:ind w:left="0"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утворення радіоактивних відходів (включаючи вже накопичені);</w:t>
      </w:r>
    </w:p>
    <w:p w:rsidR="00D67232" w:rsidRPr="00EB6F35" w:rsidRDefault="00D67232" w:rsidP="00D67232">
      <w:pPr>
        <w:numPr>
          <w:ilvl w:val="0"/>
          <w:numId w:val="1"/>
        </w:numPr>
        <w:spacing w:after="0" w:line="360" w:lineRule="auto"/>
        <w:ind w:left="0"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тимчасове зберігання радіоактивних відходів їх виробниками понад установлений особливими умовами ліцензії строк [3].</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Суми податку обчислюються за податковий (звітний) квартал платниками податку.</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У разі якщо під час провадження господарської діяльності платником податку здійснюються різні види забруднення навколишнього природного середовища та/або забруднення різними видами забруднюючих речовин, такий платник зобов’язаний визначати суму податку окремо за кожним видом забруднення та/або за кожним видом забруднюючої речовини.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Суми податку, який справляється за викиди в атмосферне повітря забруднюючих речовин стаціонарними джерелами забруднення (П</w:t>
      </w:r>
      <w:r w:rsidRPr="00EB6F35">
        <w:rPr>
          <w:rFonts w:ascii="Times New Roman" w:hAnsi="Times New Roman" w:cs="Times New Roman"/>
          <w:sz w:val="28"/>
          <w:szCs w:val="28"/>
          <w:vertAlign w:val="subscript"/>
          <w:lang w:val="uk-UA"/>
        </w:rPr>
        <w:t>вс</w:t>
      </w:r>
      <w:r w:rsidRPr="00EB6F35">
        <w:rPr>
          <w:rFonts w:ascii="Times New Roman" w:hAnsi="Times New Roman" w:cs="Times New Roman"/>
          <w:sz w:val="28"/>
          <w:szCs w:val="28"/>
          <w:lang w:val="uk-UA"/>
        </w:rPr>
        <w:t>), обчислюються платниками податку самостійно щокварталу виходячи з фактичних обсягів викидів, ставок податку за формулою:</w:t>
      </w:r>
    </w:p>
    <w:p w:rsidR="00D67232" w:rsidRPr="00EB6F35" w:rsidRDefault="00DA2635" w:rsidP="00D67232">
      <w:pPr>
        <w:spacing w:line="360" w:lineRule="auto"/>
        <w:ind w:firstLine="567"/>
        <w:jc w:val="both"/>
        <w:rPr>
          <w:rFonts w:ascii="Times New Roman" w:hAnsi="Times New Roman" w:cs="Times New Roman"/>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П</m:t>
              </m:r>
            </m:e>
            <m:sub>
              <m:r>
                <w:rPr>
                  <w:rFonts w:ascii="Cambria Math" w:hAnsi="Cambria Math" w:cs="Times New Roman"/>
                  <w:sz w:val="28"/>
                  <w:szCs w:val="28"/>
                  <w:lang w:val="uk-UA"/>
                </w:rPr>
                <m:t>ВС</m:t>
              </m:r>
            </m:sub>
          </m:sSub>
          <m:r>
            <w:rPr>
              <w:rFonts w:ascii="Cambria Math" w:hAnsi="Cambria Math" w:cs="Times New Roman"/>
              <w:sz w:val="28"/>
              <w:szCs w:val="28"/>
              <w:lang w:val="uk-UA"/>
            </w:rPr>
            <m:t>=</m:t>
          </m:r>
          <m:nary>
            <m:naryPr>
              <m:chr m:val="∑"/>
              <m:limLoc m:val="undOvr"/>
              <m:ctrlPr>
                <w:rPr>
                  <w:rFonts w:ascii="Cambria Math" w:hAnsi="Cambria Math" w:cs="Times New Roman"/>
                  <w:i/>
                  <w:sz w:val="28"/>
                  <w:szCs w:val="28"/>
                  <w:lang w:val="uk-UA"/>
                </w:rPr>
              </m:ctrlPr>
            </m:naryPr>
            <m:sub>
              <m:r>
                <w:rPr>
                  <w:rFonts w:ascii="Cambria Math" w:hAnsi="Cambria Math" w:cs="Times New Roman"/>
                  <w:sz w:val="28"/>
                  <w:szCs w:val="28"/>
                  <w:lang w:val="uk-UA"/>
                </w:rPr>
                <m:t>і=1</m:t>
              </m:r>
            </m:sub>
            <m:sup>
              <m:r>
                <w:rPr>
                  <w:rFonts w:ascii="Cambria Math" w:hAnsi="Cambria Math" w:cs="Times New Roman"/>
                  <w:sz w:val="28"/>
                  <w:szCs w:val="28"/>
                  <w:lang w:val="uk-UA"/>
                </w:rPr>
                <m:t>п</m:t>
              </m:r>
            </m:sup>
            <m:e>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М</m:t>
                      </m:r>
                    </m:e>
                    <m:sub>
                      <m:r>
                        <w:rPr>
                          <w:rFonts w:ascii="Cambria Math" w:hAnsi="Cambria Math" w:cs="Times New Roman"/>
                          <w:sz w:val="28"/>
                          <w:szCs w:val="28"/>
                          <w:lang w:val="uk-UA"/>
                        </w:rPr>
                        <m:t>і</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Н</m:t>
                      </m:r>
                    </m:e>
                    <m:sub>
                      <m:r>
                        <w:rPr>
                          <w:rFonts w:ascii="Cambria Math" w:hAnsi="Cambria Math" w:cs="Times New Roman"/>
                          <w:sz w:val="28"/>
                          <w:szCs w:val="28"/>
                          <w:lang w:val="uk-UA"/>
                        </w:rPr>
                        <m:t>пі</m:t>
                      </m:r>
                    </m:sub>
                  </m:sSub>
                </m:e>
              </m:d>
              <m:r>
                <w:rPr>
                  <w:rFonts w:ascii="Cambria Math" w:hAnsi="Cambria Math" w:cs="Times New Roman"/>
                  <w:sz w:val="28"/>
                  <w:szCs w:val="28"/>
                  <w:lang w:val="uk-UA"/>
                </w:rPr>
                <m:t>,</m:t>
              </m:r>
            </m:e>
          </m:nary>
        </m:oMath>
      </m:oMathPara>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де М</w:t>
      </w:r>
      <w:r w:rsidRPr="00EB6F35">
        <w:rPr>
          <w:rFonts w:ascii="Times New Roman" w:hAnsi="Times New Roman" w:cs="Times New Roman"/>
          <w:sz w:val="28"/>
          <w:szCs w:val="28"/>
          <w:vertAlign w:val="subscript"/>
          <w:lang w:val="uk-UA"/>
        </w:rPr>
        <w:t>i</w:t>
      </w:r>
      <w:r w:rsidRPr="00EB6F35">
        <w:rPr>
          <w:rFonts w:ascii="Times New Roman" w:hAnsi="Times New Roman" w:cs="Times New Roman"/>
          <w:sz w:val="28"/>
          <w:szCs w:val="28"/>
          <w:lang w:val="uk-UA"/>
        </w:rPr>
        <w:t xml:space="preserve"> — фактичний обсяг викиду i-тої забруднюючої речовини в тоннах (т);</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Н</w:t>
      </w:r>
      <w:r w:rsidRPr="00EB6F35">
        <w:rPr>
          <w:rFonts w:ascii="Times New Roman" w:hAnsi="Times New Roman" w:cs="Times New Roman"/>
          <w:sz w:val="28"/>
          <w:szCs w:val="28"/>
          <w:vertAlign w:val="subscript"/>
          <w:lang w:val="uk-UA"/>
        </w:rPr>
        <w:t>пi</w:t>
      </w:r>
      <w:r w:rsidRPr="00EB6F35">
        <w:rPr>
          <w:rFonts w:ascii="Times New Roman" w:hAnsi="Times New Roman" w:cs="Times New Roman"/>
          <w:sz w:val="28"/>
          <w:szCs w:val="28"/>
          <w:lang w:val="uk-UA"/>
        </w:rPr>
        <w:t xml:space="preserve"> — ставки податку в поточному році за тонну i-тої забруднюючої речовини у гривнях з копійками.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Суми податку, який справляється за скиди забруднюючих речовин у водні об’єкти (П</w:t>
      </w:r>
      <w:r w:rsidRPr="00EB6F35">
        <w:rPr>
          <w:rFonts w:ascii="Times New Roman" w:hAnsi="Times New Roman" w:cs="Times New Roman"/>
          <w:sz w:val="28"/>
          <w:szCs w:val="28"/>
          <w:vertAlign w:val="subscript"/>
          <w:lang w:val="uk-UA"/>
        </w:rPr>
        <w:t>с</w:t>
      </w:r>
      <w:r w:rsidRPr="00EB6F35">
        <w:rPr>
          <w:rFonts w:ascii="Times New Roman" w:hAnsi="Times New Roman" w:cs="Times New Roman"/>
          <w:sz w:val="28"/>
          <w:szCs w:val="28"/>
          <w:lang w:val="uk-UA"/>
        </w:rPr>
        <w:t xml:space="preserve">), обчислюються платниками самостійно щокварталу </w:t>
      </w:r>
      <w:r w:rsidRPr="00EB6F35">
        <w:rPr>
          <w:rFonts w:ascii="Times New Roman" w:hAnsi="Times New Roman" w:cs="Times New Roman"/>
          <w:sz w:val="28"/>
          <w:szCs w:val="28"/>
          <w:lang w:val="uk-UA"/>
        </w:rPr>
        <w:lastRenderedPageBreak/>
        <w:t>виходячи з фактичних обсягів скидів, ставок податку та коригуючих коефіцієнтів за формулою:</w:t>
      </w:r>
    </w:p>
    <w:p w:rsidR="00D67232" w:rsidRPr="00EB6F35" w:rsidRDefault="00DA2635" w:rsidP="00D67232">
      <w:pPr>
        <w:spacing w:line="360" w:lineRule="auto"/>
        <w:ind w:firstLine="567"/>
        <w:jc w:val="both"/>
        <w:rPr>
          <w:rFonts w:ascii="Times New Roman" w:hAnsi="Times New Roman" w:cs="Times New Roman"/>
          <w:b/>
          <w:sz w:val="28"/>
          <w:szCs w:val="28"/>
          <w:lang w:val="uk-UA"/>
        </w:rPr>
      </w:pPr>
      <m:oMathPara>
        <m:oMath>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П</m:t>
              </m:r>
            </m:e>
            <m:sub>
              <m:r>
                <m:rPr>
                  <m:sty m:val="bi"/>
                </m:rPr>
                <w:rPr>
                  <w:rFonts w:ascii="Cambria Math" w:hAnsi="Cambria Math" w:cs="Times New Roman"/>
                  <w:sz w:val="28"/>
                  <w:szCs w:val="28"/>
                  <w:lang w:val="uk-UA"/>
                </w:rPr>
                <m:t>С</m:t>
              </m:r>
            </m:sub>
          </m:sSub>
          <m:r>
            <m:rPr>
              <m:sty m:val="bi"/>
            </m:rPr>
            <w:rPr>
              <w:rFonts w:ascii="Cambria Math" w:hAnsi="Cambria Math" w:cs="Times New Roman"/>
              <w:sz w:val="28"/>
              <w:szCs w:val="28"/>
              <w:lang w:val="uk-UA"/>
            </w:rPr>
            <m:t>=</m:t>
          </m:r>
          <m:nary>
            <m:naryPr>
              <m:chr m:val="∑"/>
              <m:limLoc m:val="undOvr"/>
              <m:ctrlPr>
                <w:rPr>
                  <w:rFonts w:ascii="Cambria Math" w:hAnsi="Cambria Math" w:cs="Times New Roman"/>
                  <w:b/>
                  <w:i/>
                  <w:sz w:val="28"/>
                  <w:szCs w:val="28"/>
                  <w:lang w:val="uk-UA"/>
                </w:rPr>
              </m:ctrlPr>
            </m:naryPr>
            <m:sub>
              <m:r>
                <m:rPr>
                  <m:sty m:val="bi"/>
                </m:rPr>
                <w:rPr>
                  <w:rFonts w:ascii="Cambria Math" w:hAnsi="Cambria Math" w:cs="Times New Roman"/>
                  <w:sz w:val="28"/>
                  <w:szCs w:val="28"/>
                  <w:lang w:val="uk-UA"/>
                </w:rPr>
                <m:t>і=1</m:t>
              </m:r>
            </m:sub>
            <m:sup>
              <m:r>
                <m:rPr>
                  <m:sty m:val="bi"/>
                </m:rPr>
                <w:rPr>
                  <w:rFonts w:ascii="Cambria Math" w:hAnsi="Cambria Math" w:cs="Times New Roman"/>
                  <w:sz w:val="28"/>
                  <w:szCs w:val="28"/>
                  <w:lang w:val="uk-UA"/>
                </w:rPr>
                <m:t>п</m:t>
              </m:r>
            </m:sup>
            <m:e>
              <m:d>
                <m:dPr>
                  <m:ctrlPr>
                    <w:rPr>
                      <w:rFonts w:ascii="Cambria Math" w:hAnsi="Cambria Math" w:cs="Times New Roman"/>
                      <w:b/>
                      <w:i/>
                      <w:sz w:val="28"/>
                      <w:szCs w:val="28"/>
                      <w:lang w:val="uk-UA"/>
                    </w:rPr>
                  </m:ctrlPr>
                </m:dPr>
                <m:e>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М</m:t>
                      </m:r>
                    </m:e>
                    <m:sub>
                      <m:r>
                        <m:rPr>
                          <m:sty m:val="bi"/>
                        </m:rPr>
                        <w:rPr>
                          <w:rFonts w:ascii="Cambria Math" w:hAnsi="Cambria Math" w:cs="Times New Roman"/>
                          <w:sz w:val="28"/>
                          <w:szCs w:val="28"/>
                          <w:lang w:val="uk-UA"/>
                        </w:rPr>
                        <m:t>лі</m:t>
                      </m:r>
                    </m:sub>
                  </m:sSub>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Н</m:t>
                      </m:r>
                    </m:e>
                    <m:sub>
                      <m:r>
                        <m:rPr>
                          <m:sty m:val="bi"/>
                        </m:rPr>
                        <w:rPr>
                          <w:rFonts w:ascii="Cambria Math" w:hAnsi="Cambria Math" w:cs="Times New Roman"/>
                          <w:sz w:val="28"/>
                          <w:szCs w:val="28"/>
                          <w:lang w:val="uk-UA"/>
                        </w:rPr>
                        <m:t>пі</m:t>
                      </m:r>
                    </m:sub>
                  </m:sSub>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К</m:t>
                      </m:r>
                    </m:e>
                    <m:sub>
                      <m:r>
                        <m:rPr>
                          <m:sty m:val="bi"/>
                        </m:rPr>
                        <w:rPr>
                          <w:rFonts w:ascii="Cambria Math" w:hAnsi="Cambria Math" w:cs="Times New Roman"/>
                          <w:sz w:val="28"/>
                          <w:szCs w:val="28"/>
                          <w:lang w:val="uk-UA"/>
                        </w:rPr>
                        <m:t>ос</m:t>
                      </m:r>
                    </m:sub>
                  </m:sSub>
                </m:e>
              </m:d>
              <m:r>
                <m:rPr>
                  <m:sty m:val="bi"/>
                </m:rPr>
                <w:rPr>
                  <w:rFonts w:ascii="Cambria Math" w:hAnsi="Cambria Math" w:cs="Times New Roman"/>
                  <w:sz w:val="28"/>
                  <w:szCs w:val="28"/>
                  <w:lang w:val="uk-UA"/>
                </w:rPr>
                <m:t>,</m:t>
              </m:r>
            </m:e>
          </m:nary>
        </m:oMath>
      </m:oMathPara>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де М</w:t>
      </w:r>
      <w:r w:rsidRPr="00EB6F35">
        <w:rPr>
          <w:rFonts w:ascii="Times New Roman" w:hAnsi="Times New Roman" w:cs="Times New Roman"/>
          <w:sz w:val="28"/>
          <w:szCs w:val="28"/>
          <w:vertAlign w:val="subscript"/>
          <w:lang w:val="uk-UA"/>
        </w:rPr>
        <w:t>лi</w:t>
      </w:r>
      <w:r w:rsidRPr="00EB6F35">
        <w:rPr>
          <w:rFonts w:ascii="Times New Roman" w:hAnsi="Times New Roman" w:cs="Times New Roman"/>
          <w:sz w:val="28"/>
          <w:szCs w:val="28"/>
          <w:lang w:val="uk-UA"/>
        </w:rPr>
        <w:t xml:space="preserve"> — обсяг скиду i-тої забруднюючої речовини в тоннах (т);</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Н</w:t>
      </w:r>
      <w:r w:rsidRPr="00EB6F35">
        <w:rPr>
          <w:rFonts w:ascii="Times New Roman" w:hAnsi="Times New Roman" w:cs="Times New Roman"/>
          <w:sz w:val="28"/>
          <w:szCs w:val="28"/>
          <w:vertAlign w:val="subscript"/>
          <w:lang w:val="uk-UA"/>
        </w:rPr>
        <w:t>пi</w:t>
      </w:r>
      <w:r w:rsidRPr="00EB6F35">
        <w:rPr>
          <w:rFonts w:ascii="Times New Roman" w:hAnsi="Times New Roman" w:cs="Times New Roman"/>
          <w:sz w:val="28"/>
          <w:szCs w:val="28"/>
          <w:lang w:val="uk-UA"/>
        </w:rPr>
        <w:t xml:space="preserve"> — ставки податку в поточному році за тонну i-того виду забруднюючої речовини у гривнях з копійками;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К</w:t>
      </w:r>
      <w:r w:rsidRPr="00EB6F35">
        <w:rPr>
          <w:rFonts w:ascii="Times New Roman" w:hAnsi="Times New Roman" w:cs="Times New Roman"/>
          <w:sz w:val="28"/>
          <w:szCs w:val="28"/>
          <w:vertAlign w:val="subscript"/>
          <w:lang w:val="uk-UA"/>
        </w:rPr>
        <w:t>ос</w:t>
      </w:r>
      <w:r w:rsidRPr="00EB6F35">
        <w:rPr>
          <w:rFonts w:ascii="Times New Roman" w:hAnsi="Times New Roman" w:cs="Times New Roman"/>
          <w:sz w:val="28"/>
          <w:szCs w:val="28"/>
          <w:lang w:val="uk-UA"/>
        </w:rPr>
        <w:t xml:space="preserve"> — коефіцієнт, що дорівнює 1,5 і застосовується у разі скидання забруднюючих речовин у ставки і озера (в іншому випадку коефіцієнт дорівнює 1).</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Сума податку, яка справляється за розміщення відходів (П</w:t>
      </w:r>
      <w:r w:rsidRPr="00EB6F35">
        <w:rPr>
          <w:rFonts w:ascii="Times New Roman" w:hAnsi="Times New Roman" w:cs="Times New Roman"/>
          <w:sz w:val="28"/>
          <w:szCs w:val="28"/>
          <w:vertAlign w:val="subscript"/>
          <w:lang w:val="uk-UA"/>
        </w:rPr>
        <w:t>рв</w:t>
      </w:r>
      <w:r w:rsidRPr="00EB6F35">
        <w:rPr>
          <w:rFonts w:ascii="Times New Roman" w:hAnsi="Times New Roman" w:cs="Times New Roman"/>
          <w:sz w:val="28"/>
          <w:szCs w:val="28"/>
          <w:lang w:val="uk-UA"/>
        </w:rPr>
        <w:t xml:space="preserve">), обчислюються платниками самостійно виходячи з фактичних обсягів розміщення відходів, ставок податку та коригуючих коефіцієнтів: </w:t>
      </w:r>
    </w:p>
    <w:p w:rsidR="00D67232" w:rsidRPr="00EB6F35" w:rsidRDefault="00DA2635" w:rsidP="00D67232">
      <w:pPr>
        <w:spacing w:line="360" w:lineRule="auto"/>
        <w:ind w:firstLine="567"/>
        <w:jc w:val="both"/>
        <w:rPr>
          <w:rFonts w:ascii="Times New Roman" w:hAnsi="Times New Roman" w:cs="Times New Roman"/>
          <w:b/>
          <w:sz w:val="28"/>
          <w:szCs w:val="28"/>
          <w:lang w:val="uk-UA"/>
        </w:rPr>
      </w:pPr>
      <m:oMathPara>
        <m:oMath>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П</m:t>
              </m:r>
            </m:e>
            <m:sub>
              <m:r>
                <m:rPr>
                  <m:sty m:val="bi"/>
                </m:rPr>
                <w:rPr>
                  <w:rFonts w:ascii="Cambria Math" w:hAnsi="Cambria Math" w:cs="Times New Roman"/>
                  <w:sz w:val="28"/>
                  <w:szCs w:val="28"/>
                  <w:lang w:val="uk-UA"/>
                </w:rPr>
                <m:t>ВС</m:t>
              </m:r>
            </m:sub>
          </m:sSub>
          <m:r>
            <m:rPr>
              <m:sty m:val="bi"/>
            </m:rPr>
            <w:rPr>
              <w:rFonts w:ascii="Cambria Math" w:hAnsi="Cambria Math" w:cs="Times New Roman"/>
              <w:sz w:val="28"/>
              <w:szCs w:val="28"/>
              <w:lang w:val="uk-UA"/>
            </w:rPr>
            <m:t>=</m:t>
          </m:r>
          <m:nary>
            <m:naryPr>
              <m:chr m:val="∑"/>
              <m:limLoc m:val="undOvr"/>
              <m:ctrlPr>
                <w:rPr>
                  <w:rFonts w:ascii="Cambria Math" w:hAnsi="Cambria Math" w:cs="Times New Roman"/>
                  <w:b/>
                  <w:i/>
                  <w:sz w:val="28"/>
                  <w:szCs w:val="28"/>
                  <w:lang w:val="uk-UA"/>
                </w:rPr>
              </m:ctrlPr>
            </m:naryPr>
            <m:sub>
              <m:r>
                <m:rPr>
                  <m:sty m:val="bi"/>
                </m:rPr>
                <w:rPr>
                  <w:rFonts w:ascii="Cambria Math" w:hAnsi="Cambria Math" w:cs="Times New Roman"/>
                  <w:sz w:val="28"/>
                  <w:szCs w:val="28"/>
                  <w:lang w:val="uk-UA"/>
                </w:rPr>
                <m:t>i=1</m:t>
              </m:r>
            </m:sub>
            <m:sup>
              <m:r>
                <m:rPr>
                  <m:sty m:val="bi"/>
                </m:rPr>
                <w:rPr>
                  <w:rFonts w:ascii="Cambria Math" w:hAnsi="Cambria Math" w:cs="Times New Roman"/>
                  <w:sz w:val="28"/>
                  <w:szCs w:val="28"/>
                  <w:lang w:val="uk-UA"/>
                </w:rPr>
                <m:t>n</m:t>
              </m:r>
            </m:sup>
            <m:e>
              <m:d>
                <m:dPr>
                  <m:ctrlPr>
                    <w:rPr>
                      <w:rFonts w:ascii="Cambria Math" w:hAnsi="Cambria Math" w:cs="Times New Roman"/>
                      <w:b/>
                      <w:i/>
                      <w:sz w:val="28"/>
                      <w:szCs w:val="28"/>
                      <w:lang w:val="uk-UA"/>
                    </w:rPr>
                  </m:ctrlPr>
                </m:dPr>
                <m:e>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М</m:t>
                      </m:r>
                    </m:e>
                    <m:sub>
                      <m:r>
                        <m:rPr>
                          <m:sty m:val="bi"/>
                        </m:rPr>
                        <w:rPr>
                          <w:rFonts w:ascii="Cambria Math" w:hAnsi="Cambria Math" w:cs="Times New Roman"/>
                          <w:sz w:val="28"/>
                          <w:szCs w:val="28"/>
                          <w:lang w:val="uk-UA"/>
                        </w:rPr>
                        <m:t>і</m:t>
                      </m:r>
                    </m:sub>
                  </m:sSub>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Н</m:t>
                      </m:r>
                    </m:e>
                    <m:sub>
                      <m:r>
                        <m:rPr>
                          <m:sty m:val="bi"/>
                        </m:rPr>
                        <w:rPr>
                          <w:rFonts w:ascii="Cambria Math" w:hAnsi="Cambria Math" w:cs="Times New Roman"/>
                          <w:sz w:val="28"/>
                          <w:szCs w:val="28"/>
                          <w:lang w:val="uk-UA"/>
                        </w:rPr>
                        <m:t>Пі</m:t>
                      </m:r>
                    </m:sub>
                  </m:sSub>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К</m:t>
                      </m:r>
                    </m:e>
                    <m:sub>
                      <m:r>
                        <m:rPr>
                          <m:sty m:val="bi"/>
                        </m:rPr>
                        <w:rPr>
                          <w:rFonts w:ascii="Cambria Math" w:hAnsi="Cambria Math" w:cs="Times New Roman"/>
                          <w:sz w:val="28"/>
                          <w:szCs w:val="28"/>
                          <w:lang w:val="uk-UA"/>
                        </w:rPr>
                        <m:t>Т</m:t>
                      </m:r>
                    </m:sub>
                  </m:sSub>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К</m:t>
                      </m:r>
                    </m:e>
                    <m:sub>
                      <m:r>
                        <m:rPr>
                          <m:sty m:val="bi"/>
                        </m:rPr>
                        <w:rPr>
                          <w:rFonts w:ascii="Cambria Math" w:hAnsi="Cambria Math" w:cs="Times New Roman"/>
                          <w:sz w:val="28"/>
                          <w:szCs w:val="28"/>
                          <w:lang w:val="uk-UA"/>
                        </w:rPr>
                        <m:t>о</m:t>
                      </m:r>
                    </m:sub>
                  </m:sSub>
                </m:e>
              </m:d>
            </m:e>
          </m:nary>
          <m:r>
            <m:rPr>
              <m:sty m:val="bi"/>
            </m:rPr>
            <w:rPr>
              <w:rFonts w:ascii="Cambria Math" w:hAnsi="Cambria Math" w:cs="Times New Roman"/>
              <w:sz w:val="28"/>
              <w:szCs w:val="28"/>
              <w:lang w:val="uk-UA"/>
            </w:rPr>
            <m:t xml:space="preserve">  ,      </m:t>
          </m:r>
        </m:oMath>
      </m:oMathPara>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де Н</w:t>
      </w:r>
      <w:r w:rsidRPr="00EB6F35">
        <w:rPr>
          <w:rFonts w:ascii="Times New Roman" w:hAnsi="Times New Roman" w:cs="Times New Roman"/>
          <w:sz w:val="28"/>
          <w:szCs w:val="28"/>
          <w:vertAlign w:val="subscript"/>
          <w:lang w:val="uk-UA"/>
        </w:rPr>
        <w:t>пi</w:t>
      </w:r>
      <w:r w:rsidRPr="00EB6F35">
        <w:rPr>
          <w:rFonts w:ascii="Times New Roman" w:hAnsi="Times New Roman" w:cs="Times New Roman"/>
          <w:sz w:val="28"/>
          <w:szCs w:val="28"/>
          <w:lang w:val="uk-UA"/>
        </w:rPr>
        <w:t xml:space="preserve"> – ставки податку в поточному році за тонну i-того виду відходів у гривнях з копійками;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М</w:t>
      </w:r>
      <w:r w:rsidRPr="00EB6F35">
        <w:rPr>
          <w:rFonts w:ascii="Times New Roman" w:hAnsi="Times New Roman" w:cs="Times New Roman"/>
          <w:sz w:val="28"/>
          <w:szCs w:val="28"/>
          <w:vertAlign w:val="subscript"/>
          <w:lang w:val="uk-UA"/>
        </w:rPr>
        <w:t>i</w:t>
      </w:r>
      <w:r w:rsidRPr="00EB6F35">
        <w:rPr>
          <w:rFonts w:ascii="Times New Roman" w:hAnsi="Times New Roman" w:cs="Times New Roman"/>
          <w:sz w:val="28"/>
          <w:szCs w:val="28"/>
          <w:lang w:val="uk-UA"/>
        </w:rPr>
        <w:t xml:space="preserve"> – обсяг відходів i-того виду в тоннах (т);</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К</w:t>
      </w:r>
      <w:r w:rsidRPr="00EB6F35">
        <w:rPr>
          <w:rFonts w:ascii="Times New Roman" w:hAnsi="Times New Roman" w:cs="Times New Roman"/>
          <w:sz w:val="28"/>
          <w:szCs w:val="28"/>
          <w:vertAlign w:val="subscript"/>
          <w:lang w:val="uk-UA"/>
        </w:rPr>
        <w:t>т</w:t>
      </w:r>
      <w:r w:rsidRPr="00EB6F35">
        <w:rPr>
          <w:rFonts w:ascii="Times New Roman" w:hAnsi="Times New Roman" w:cs="Times New Roman"/>
          <w:sz w:val="28"/>
          <w:szCs w:val="28"/>
          <w:lang w:val="uk-UA"/>
        </w:rPr>
        <w:t xml:space="preserve"> – коригуючий коефіцієнт, який враховує розташування місця розміщення відходів;</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К</w:t>
      </w:r>
      <w:r w:rsidRPr="00EB6F35">
        <w:rPr>
          <w:rFonts w:ascii="Times New Roman" w:hAnsi="Times New Roman" w:cs="Times New Roman"/>
          <w:sz w:val="28"/>
          <w:szCs w:val="28"/>
          <w:vertAlign w:val="subscript"/>
          <w:lang w:val="uk-UA"/>
        </w:rPr>
        <w:t>о</w:t>
      </w:r>
      <w:r w:rsidRPr="00EB6F35">
        <w:rPr>
          <w:rFonts w:ascii="Times New Roman" w:hAnsi="Times New Roman" w:cs="Times New Roman"/>
          <w:sz w:val="28"/>
          <w:szCs w:val="28"/>
          <w:lang w:val="uk-UA"/>
        </w:rPr>
        <w:t xml:space="preserve"> – коригуючий коефіцієнт, що дорівнює 3 і застосовується у разі розміщення відходів на звалищах, які не забезпечують повного виключення забруднення атмосферного повітря або водних об'єктів.</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Відповідно до пункту 246.5 статті 246 Податкового Кодексу, коефіцієнт до ставок податку, який встановлюється залежно від місця (зони) розміщення відходів у навколишньому природному середовищі:</w:t>
      </w:r>
    </w:p>
    <w:p w:rsidR="00D67232" w:rsidRPr="00EB6F35" w:rsidRDefault="00D67232" w:rsidP="00D67232">
      <w:pPr>
        <w:numPr>
          <w:ilvl w:val="0"/>
          <w:numId w:val="1"/>
        </w:numPr>
        <w:spacing w:after="0" w:line="360" w:lineRule="auto"/>
        <w:ind w:left="0"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 xml:space="preserve">  в межах населеного пункту або на відстані менш як 3 км від таких меж, К</w:t>
      </w:r>
      <w:r w:rsidRPr="00EB6F35">
        <w:rPr>
          <w:rFonts w:ascii="Times New Roman" w:hAnsi="Times New Roman" w:cs="Times New Roman"/>
          <w:sz w:val="28"/>
          <w:szCs w:val="28"/>
          <w:vertAlign w:val="subscript"/>
          <w:lang w:val="uk-UA"/>
        </w:rPr>
        <w:t>т</w:t>
      </w:r>
      <w:r w:rsidRPr="00EB6F35">
        <w:rPr>
          <w:rFonts w:ascii="Times New Roman" w:hAnsi="Times New Roman" w:cs="Times New Roman"/>
          <w:sz w:val="28"/>
          <w:szCs w:val="28"/>
          <w:lang w:val="uk-UA"/>
        </w:rPr>
        <w:t xml:space="preserve"> = 3;</w:t>
      </w:r>
    </w:p>
    <w:p w:rsidR="00D67232" w:rsidRPr="00EB6F35" w:rsidRDefault="00D67232" w:rsidP="00D67232">
      <w:pPr>
        <w:numPr>
          <w:ilvl w:val="0"/>
          <w:numId w:val="1"/>
        </w:numPr>
        <w:spacing w:after="0" w:line="360" w:lineRule="auto"/>
        <w:ind w:left="0"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на відстані від 3 км і більше від меж населеного пункту, К</w:t>
      </w:r>
      <w:r w:rsidRPr="00EB6F35">
        <w:rPr>
          <w:rFonts w:ascii="Times New Roman" w:hAnsi="Times New Roman" w:cs="Times New Roman"/>
          <w:sz w:val="28"/>
          <w:szCs w:val="28"/>
          <w:vertAlign w:val="subscript"/>
          <w:lang w:val="uk-UA"/>
        </w:rPr>
        <w:t>т</w:t>
      </w:r>
      <w:r w:rsidRPr="00EB6F35">
        <w:rPr>
          <w:rFonts w:ascii="Times New Roman" w:hAnsi="Times New Roman" w:cs="Times New Roman"/>
          <w:sz w:val="28"/>
          <w:szCs w:val="28"/>
          <w:lang w:val="uk-UA"/>
        </w:rPr>
        <w:t xml:space="preserve"> = 1.</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Суми податку, який справляється за утворення радіоактивних відходів (включаючи вже накопичені), обчислюються платниками податку — експлуатуючими організаціями (операторів) атомних електростанцій, включаючи експлуатуючі організації (оператори) дослідницьких реакторів, самостійно щокварталу на основі показників виробництва електричної енергії, ставки податку, а також пропорційно обсягу та активності радіоактивних відходів виходячи з фактичного об’єму радіоактивних відходів, утворених за базовий податковий (звітний) період, і з фактичного об’єму радіоактивних відходів, накопичених до 1 квітня 2009 року, та коригуючого коефіцієнта за формулою:</w:t>
      </w:r>
    </w:p>
    <w:p w:rsidR="00D67232" w:rsidRPr="00EB6F35" w:rsidRDefault="00D67232" w:rsidP="00D67232">
      <w:pPr>
        <w:spacing w:line="360" w:lineRule="auto"/>
        <w:ind w:firstLine="567"/>
        <w:jc w:val="center"/>
        <w:rPr>
          <w:rFonts w:ascii="Times New Roman" w:hAnsi="Times New Roman" w:cs="Times New Roman"/>
          <w:b/>
          <w:i/>
          <w:sz w:val="28"/>
          <w:szCs w:val="28"/>
          <w:lang w:val="uk-UA"/>
        </w:rPr>
      </w:pPr>
      <w:r w:rsidRPr="00EB6F35">
        <w:rPr>
          <w:rFonts w:ascii="Times New Roman" w:hAnsi="Times New Roman" w:cs="Times New Roman"/>
          <w:b/>
          <w:i/>
          <w:sz w:val="28"/>
          <w:szCs w:val="28"/>
          <w:lang w:val="uk-UA"/>
        </w:rPr>
        <w:t>АЕС = On * Н + (рнс * С1нс * V1нс + рв * С1в * V1в) +</w:t>
      </w:r>
    </w:p>
    <w:p w:rsidR="00D67232" w:rsidRPr="00EB6F35" w:rsidRDefault="00D67232" w:rsidP="00D67232">
      <w:pPr>
        <w:spacing w:line="360" w:lineRule="auto"/>
        <w:ind w:firstLine="567"/>
        <w:jc w:val="center"/>
        <w:rPr>
          <w:rFonts w:ascii="Times New Roman" w:hAnsi="Times New Roman" w:cs="Times New Roman"/>
          <w:b/>
          <w:i/>
          <w:sz w:val="28"/>
          <w:szCs w:val="28"/>
          <w:lang w:val="uk-UA"/>
        </w:rPr>
      </w:pPr>
      <w:r w:rsidRPr="00EB6F35">
        <w:rPr>
          <w:rFonts w:ascii="Times New Roman" w:hAnsi="Times New Roman" w:cs="Times New Roman"/>
          <w:b/>
          <w:i/>
          <w:sz w:val="28"/>
          <w:szCs w:val="28"/>
          <w:lang w:val="uk-UA"/>
        </w:rPr>
        <w:t>+ 1/32 (рнс * С2нс * V2нс + рв * С2в *V2в),</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де АЕС — сума податку, який справляється за утворення радіоактивних відходів (включаючи вже накопичені) експлуатуючими організаціями (операторами) атомних електростанцій, обчислена за базовий податковий (звітний) період, у гривнях з копійками;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On — фактичний обсяг електричної енергії, виробленої за базовий податковий (звітний) період експлуатуючими організаціями (операторами) атомних електростанцій, кВт-год (для дослідницьких реакторів дорівнює 0);</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Н — ставка податку, який справляється за електричну енергію, вироблену експлуатуючими організаціями (операторами) атомних електростанцій, що переглядається у разі потреби один раз на рік, визначена у пункті 247.1 статті 247 цього Кодексу, у гривнях за 1 кВт-год;</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1/32 — коефіцієнт реструктуризації податку за накопичені до 1 квітня 2009 року радіоактивні відходи (коефіцієнт діє з 1 квітня 2011 року до 1 квітня 2019 року, протягом іншого періоду дорівнює 0);</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рв — коригуючий коефіцієнт для високоактивних відходів, наведений у пункті 247.2 статті 247 цього Кодексу;</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рнс — коригуючий коефіцієнт для середньоактивних та низькоактивних відходів, наведений у пункті 247.2 статті 247 цього Кодексу;</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С1нс — собівартість зберігання 1 куб. метра (1 куб. сантиметра радіоактивних відходів, представлених у вигляді джерел іонізуючого випромінювання) низькоактивних і середньоактивних радіоактивних відходів, утворених їх виробниками за базовий податковий (звітний) період, у гривнях з копійками;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С1в — собівартість зберігання 1 куб. метра (1 куб. сантиметра радіоактивних відходів, представлених у вигляді джерел іонізуючого випромінювання) високоактивних радіоактивних відходів, утворених їх виробниками за базовий податковий (звітний) період, у гривнях з копійками;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С2нс — собівартість зберігання 1 куб. метра (1 куб. сантиметра радіоактивних відходів, представлених у вигляді джерел іонізуючого випромінювання) низькоактивних і середньоактивних радіоактивних відходів, накопичених їх виробниками до 1 квітня 2009 року, у гривнях з копійками;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С2в — собівартість зберігання 1 куб. метра (1 куб. сантиметра радіоактивних відходів, представлених у вигляді джерел іонізуючого випромінювання) високоактивних радіоактивних відходів, накопичених їх виробниками до 1 квітня 2009 року, у гривнях з копійками;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V1нс — фактичний об’єм низькоактивних і середньоактивних радіоактивних відходів, прийнятих до сховища експлуатуючих організацій (операторів) атомних електростанцій за базовий податковий (звітний) період, </w:t>
      </w:r>
      <w:r w:rsidRPr="00EB6F35">
        <w:rPr>
          <w:rFonts w:ascii="Times New Roman" w:hAnsi="Times New Roman" w:cs="Times New Roman"/>
          <w:sz w:val="28"/>
          <w:szCs w:val="28"/>
          <w:lang w:val="uk-UA"/>
        </w:rPr>
        <w:lastRenderedPageBreak/>
        <w:t>куб. метрів (куб. сантиметрів — для радіоактивних відходів, представлених у вигляді джерел іонізуючого випромінювання);</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V1в — фактичний об’єм високоактивних радіоактивних відходів, прийнятих до сховища експлуатуючих організацій (операторів) атомних електростанцій за базовий податковий (звітний) період, куб. метрів (куб. сантиметрів — для радіоактивних відходів, представлених у вигляді джерел іонізуючого випромінювання);</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V2нс — фактичний об’єм низькоактивних і середньоактивних радіоактивних відходів, накопичених у сховищах експлуатуючих організацій (операторів) атомних електростанцій до 1 квітня 2009 року, куб. метрів (куб. сантиметрів — для радіоактивних відходів, представлених у вигляді джерел іонізуючого випромінювання);</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V2в — фактичний об’єм високоактивних радіоактивних відходів, накопичених у сховищах експлуатуючих організацій (операторів) атомних електростанцій до 1 квітня 2009 року, куб. метрів (куб. сантиметрів — для радіоактивних відходів, представлених у вигляді джерел іонізуючого випромінювання) [3].</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Суми податку, який справляється за тимчасове зберігання радіоактивних відходів їх виробниками понад установлений особливими умовами ліцензії строк, обчислюються платниками податку — виробниками радіоактивних відходів самостійно щокварталу на підставі ставок податку, наведених у пункті 248.1 статті 248 цього Кодексу, та пропорційно строку зберігання таких відходів понад установлений строк за формулою:</w:t>
      </w:r>
    </w:p>
    <w:p w:rsidR="00D67232" w:rsidRPr="00EB6F35" w:rsidRDefault="00D67232" w:rsidP="00D67232">
      <w:pPr>
        <w:spacing w:line="360" w:lineRule="auto"/>
        <w:ind w:firstLine="567"/>
        <w:jc w:val="center"/>
        <w:rPr>
          <w:rFonts w:ascii="Times New Roman" w:hAnsi="Times New Roman" w:cs="Times New Roman"/>
          <w:sz w:val="28"/>
          <w:szCs w:val="28"/>
          <w:lang w:val="uk-UA"/>
        </w:rPr>
      </w:pPr>
      <w:r w:rsidRPr="00EB6F35">
        <w:rPr>
          <w:rFonts w:ascii="Times New Roman" w:hAnsi="Times New Roman" w:cs="Times New Roman"/>
          <w:b/>
          <w:i/>
          <w:sz w:val="28"/>
          <w:szCs w:val="28"/>
          <w:lang w:val="uk-UA"/>
        </w:rPr>
        <w:t>S зберігання = N х V х T зберігання</w:t>
      </w:r>
      <w:r w:rsidRPr="00EB6F35">
        <w:rPr>
          <w:rFonts w:ascii="Times New Roman" w:hAnsi="Times New Roman" w:cs="Times New Roman"/>
          <w:sz w:val="28"/>
          <w:szCs w:val="28"/>
          <w:lang w:val="uk-UA"/>
        </w:rPr>
        <w:t>,</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де S зберігання — сума податку, який справляється за тимчасове зберігання радіоактивних відходів їх виробниками понад установлений особливими умовами ліцензії строк, обчислена за базовий податковий (звітний) період, календарний квартал, у гривнях з копійками;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N — ставка податку, який справляється за тимчасове зберігання радіоактивних відходів їх виробниками понад установлений особливими умовами ліцензії строк, наведена у пункті 248.1 статті 248 цього Кодексу;</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V — фактичний об’єм радіоактивних відходів, які зберігаються у виробника таких відходів понад установлений особливими умовами ліцензії строк, куб. метрів (куб. сантиметрів — для радіоактивних відходів, представлених у вигляді джерел іонізуючого випромінювання);</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T зберігання — кількість повних календарних кварталів, протягом яких радіоактивні відходи зберігаються понад установлений особливими умовами ліцензії строк [3].</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Розрахунки наднормативних викидів (M</w:t>
      </w:r>
      <w:r w:rsidRPr="00EB6F35">
        <w:rPr>
          <w:rFonts w:ascii="Times New Roman" w:hAnsi="Times New Roman" w:cs="Times New Roman"/>
          <w:sz w:val="28"/>
          <w:szCs w:val="28"/>
          <w:vertAlign w:val="subscript"/>
          <w:lang w:val="uk-UA"/>
        </w:rPr>
        <w:t>i</w:t>
      </w:r>
      <w:r w:rsidRPr="00EB6F35">
        <w:rPr>
          <w:rFonts w:ascii="Times New Roman" w:hAnsi="Times New Roman" w:cs="Times New Roman"/>
          <w:sz w:val="28"/>
          <w:szCs w:val="28"/>
          <w:lang w:val="uk-UA"/>
        </w:rPr>
        <w:t xml:space="preserve">) в тоннах </w:t>
      </w:r>
      <w:r w:rsidRPr="00EB6F35">
        <w:rPr>
          <w:rFonts w:ascii="Times New Roman" w:hAnsi="Times New Roman" w:cs="Times New Roman"/>
          <w:sz w:val="28"/>
          <w:szCs w:val="28"/>
          <w:lang w:val="uk-UA"/>
        </w:rPr>
        <w:br/>
        <w:t>здійснюються шляхом визначення різниці між фактичними і дозволеними потужностями викидів, з урахуванням часу роботи джерела в режимі наднормативного викиду. Розрахунок виконується за формулою:</w:t>
      </w:r>
    </w:p>
    <w:p w:rsidR="00D67232" w:rsidRPr="00EB6F35" w:rsidRDefault="00D67232" w:rsidP="00D67232">
      <w:pPr>
        <w:spacing w:line="360" w:lineRule="auto"/>
        <w:ind w:firstLine="567"/>
        <w:jc w:val="center"/>
        <w:rPr>
          <w:rFonts w:ascii="Times New Roman" w:hAnsi="Times New Roman" w:cs="Times New Roman"/>
          <w:sz w:val="28"/>
          <w:szCs w:val="28"/>
          <w:lang w:val="uk-UA"/>
        </w:rPr>
      </w:pPr>
      <w:r w:rsidRPr="00EB6F35">
        <w:rPr>
          <w:rFonts w:ascii="Times New Roman" w:hAnsi="Times New Roman" w:cs="Times New Roman"/>
          <w:b/>
          <w:i/>
          <w:sz w:val="28"/>
          <w:szCs w:val="28"/>
          <w:lang w:val="uk-UA"/>
        </w:rPr>
        <w:t>M</w:t>
      </w:r>
      <w:r w:rsidRPr="00EB6F35">
        <w:rPr>
          <w:rFonts w:ascii="Times New Roman" w:hAnsi="Times New Roman" w:cs="Times New Roman"/>
          <w:b/>
          <w:i/>
          <w:sz w:val="28"/>
          <w:szCs w:val="28"/>
          <w:vertAlign w:val="subscript"/>
          <w:lang w:val="uk-UA"/>
        </w:rPr>
        <w:t>i</w:t>
      </w:r>
      <w:r w:rsidRPr="00EB6F35">
        <w:rPr>
          <w:rFonts w:ascii="Times New Roman" w:hAnsi="Times New Roman" w:cs="Times New Roman"/>
          <w:b/>
          <w:i/>
          <w:sz w:val="28"/>
          <w:szCs w:val="28"/>
          <w:lang w:val="uk-UA"/>
        </w:rPr>
        <w:t xml:space="preserve"> = 0,0036 (V</w:t>
      </w:r>
      <w:r w:rsidRPr="00EB6F35">
        <w:rPr>
          <w:rFonts w:ascii="Times New Roman" w:hAnsi="Times New Roman" w:cs="Times New Roman"/>
          <w:b/>
          <w:i/>
          <w:sz w:val="28"/>
          <w:szCs w:val="28"/>
          <w:vertAlign w:val="subscript"/>
          <w:lang w:val="uk-UA"/>
        </w:rPr>
        <w:t>i</w:t>
      </w:r>
      <w:r w:rsidRPr="00EB6F35">
        <w:rPr>
          <w:rFonts w:ascii="Times New Roman" w:hAnsi="Times New Roman" w:cs="Times New Roman"/>
          <w:b/>
          <w:i/>
          <w:sz w:val="28"/>
          <w:szCs w:val="28"/>
          <w:lang w:val="uk-UA"/>
        </w:rPr>
        <w:t>C</w:t>
      </w:r>
      <w:r w:rsidRPr="00EB6F35">
        <w:rPr>
          <w:rFonts w:ascii="Times New Roman" w:hAnsi="Times New Roman" w:cs="Times New Roman"/>
          <w:b/>
          <w:i/>
          <w:sz w:val="28"/>
          <w:szCs w:val="28"/>
          <w:vertAlign w:val="subscript"/>
          <w:lang w:val="uk-UA"/>
        </w:rPr>
        <w:t>i</w:t>
      </w:r>
      <w:r w:rsidRPr="00EB6F35">
        <w:rPr>
          <w:rFonts w:ascii="Times New Roman" w:hAnsi="Times New Roman" w:cs="Times New Roman"/>
          <w:b/>
          <w:i/>
          <w:sz w:val="28"/>
          <w:szCs w:val="28"/>
          <w:lang w:val="uk-UA"/>
        </w:rPr>
        <w:t xml:space="preserve"> - Mq</w:t>
      </w:r>
      <w:r w:rsidRPr="00EB6F35">
        <w:rPr>
          <w:rFonts w:ascii="Times New Roman" w:hAnsi="Times New Roman" w:cs="Times New Roman"/>
          <w:b/>
          <w:i/>
          <w:sz w:val="28"/>
          <w:szCs w:val="28"/>
          <w:vertAlign w:val="subscript"/>
          <w:lang w:val="uk-UA"/>
        </w:rPr>
        <w:t>i</w:t>
      </w:r>
      <w:r w:rsidRPr="00EB6F35">
        <w:rPr>
          <w:rFonts w:ascii="Times New Roman" w:hAnsi="Times New Roman" w:cs="Times New Roman"/>
          <w:b/>
          <w:i/>
          <w:sz w:val="28"/>
          <w:szCs w:val="28"/>
          <w:lang w:val="uk-UA"/>
        </w:rPr>
        <w:t>) T</w:t>
      </w:r>
      <w:r w:rsidRPr="00EB6F35">
        <w:rPr>
          <w:rFonts w:ascii="Times New Roman" w:hAnsi="Times New Roman" w:cs="Times New Roman"/>
          <w:sz w:val="28"/>
          <w:szCs w:val="28"/>
          <w:lang w:val="uk-UA"/>
        </w:rPr>
        <w:t>,</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де V</w:t>
      </w:r>
      <w:r w:rsidRPr="00EB6F35">
        <w:rPr>
          <w:rFonts w:ascii="Times New Roman" w:hAnsi="Times New Roman" w:cs="Times New Roman"/>
          <w:sz w:val="28"/>
          <w:szCs w:val="28"/>
          <w:vertAlign w:val="subscript"/>
          <w:lang w:val="uk-UA"/>
        </w:rPr>
        <w:t>і</w:t>
      </w:r>
      <w:r w:rsidRPr="00EB6F35">
        <w:rPr>
          <w:rFonts w:ascii="Times New Roman" w:hAnsi="Times New Roman" w:cs="Times New Roman"/>
          <w:sz w:val="28"/>
          <w:szCs w:val="28"/>
          <w:lang w:val="uk-UA"/>
        </w:rPr>
        <w:t xml:space="preserve"> - об'ємна витрата газопилового потоку на виході з джерела, куб.м /с;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w:t>
      </w:r>
      <w:r w:rsidRPr="00EB6F35">
        <w:rPr>
          <w:rFonts w:ascii="Times New Roman" w:hAnsi="Times New Roman" w:cs="Times New Roman"/>
          <w:sz w:val="28"/>
          <w:szCs w:val="28"/>
          <w:vertAlign w:val="subscript"/>
          <w:lang w:val="uk-UA"/>
        </w:rPr>
        <w:t>i</w:t>
      </w:r>
      <w:r w:rsidRPr="00EB6F35">
        <w:rPr>
          <w:rFonts w:ascii="Times New Roman" w:hAnsi="Times New Roman" w:cs="Times New Roman"/>
          <w:sz w:val="28"/>
          <w:szCs w:val="28"/>
          <w:lang w:val="uk-UA"/>
        </w:rPr>
        <w:t xml:space="preserve"> - середня концентрація </w:t>
      </w:r>
      <w:r w:rsidRPr="00EB6F35">
        <w:rPr>
          <w:rFonts w:ascii="Times New Roman" w:hAnsi="Times New Roman" w:cs="Times New Roman"/>
          <w:i/>
          <w:sz w:val="28"/>
          <w:szCs w:val="28"/>
          <w:lang w:val="uk-UA"/>
        </w:rPr>
        <w:t>і</w:t>
      </w:r>
      <w:r w:rsidRPr="00EB6F35">
        <w:rPr>
          <w:rFonts w:ascii="Times New Roman" w:hAnsi="Times New Roman" w:cs="Times New Roman"/>
          <w:sz w:val="28"/>
          <w:szCs w:val="28"/>
          <w:lang w:val="uk-UA"/>
        </w:rPr>
        <w:t>-тої забруднюючої речовини (із серії відібраних проб), г/куб.м, розрахована як середня арифметична;</w:t>
      </w:r>
      <w:bookmarkStart w:id="0" w:name="o76"/>
      <w:bookmarkEnd w:id="0"/>
      <w:r w:rsidRPr="00EB6F35">
        <w:rPr>
          <w:rFonts w:ascii="Times New Roman" w:hAnsi="Times New Roman" w:cs="Times New Roman"/>
          <w:sz w:val="28"/>
          <w:szCs w:val="28"/>
          <w:lang w:val="uk-UA"/>
        </w:rPr>
        <w:t xml:space="preserve">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Мq</w:t>
      </w:r>
      <w:r w:rsidRPr="00EB6F35">
        <w:rPr>
          <w:rFonts w:ascii="Times New Roman" w:hAnsi="Times New Roman" w:cs="Times New Roman"/>
          <w:sz w:val="28"/>
          <w:szCs w:val="28"/>
          <w:vertAlign w:val="subscript"/>
          <w:lang w:val="uk-UA"/>
        </w:rPr>
        <w:t>i</w:t>
      </w:r>
      <w:r w:rsidRPr="00EB6F35">
        <w:rPr>
          <w:rFonts w:ascii="Times New Roman" w:hAnsi="Times New Roman" w:cs="Times New Roman"/>
          <w:sz w:val="28"/>
          <w:szCs w:val="28"/>
          <w:lang w:val="uk-UA"/>
        </w:rPr>
        <w:t xml:space="preserve"> - потужність дозволеного викиду </w:t>
      </w:r>
      <w:r w:rsidRPr="00EB6F35">
        <w:rPr>
          <w:rFonts w:ascii="Times New Roman" w:hAnsi="Times New Roman" w:cs="Times New Roman"/>
          <w:i/>
          <w:sz w:val="28"/>
          <w:szCs w:val="28"/>
          <w:lang w:val="uk-UA"/>
        </w:rPr>
        <w:t>і</w:t>
      </w:r>
      <w:r w:rsidRPr="00EB6F35">
        <w:rPr>
          <w:rFonts w:ascii="Times New Roman" w:hAnsi="Times New Roman" w:cs="Times New Roman"/>
          <w:sz w:val="28"/>
          <w:szCs w:val="28"/>
          <w:lang w:val="uk-UA"/>
        </w:rPr>
        <w:t>-тої забруднюючої речовини по даному джерелу, г/с, встановлена дозволом на викид;</w:t>
      </w:r>
      <w:bookmarkStart w:id="1" w:name="o77"/>
      <w:bookmarkEnd w:id="1"/>
      <w:r w:rsidRPr="00EB6F35">
        <w:rPr>
          <w:rFonts w:ascii="Times New Roman" w:hAnsi="Times New Roman" w:cs="Times New Roman"/>
          <w:sz w:val="28"/>
          <w:szCs w:val="28"/>
          <w:lang w:val="uk-UA"/>
        </w:rPr>
        <w:t xml:space="preserve">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Т - час роботи джерела в режимі наднормативного викиду, годин.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Термін роботи джерела в режимі наднормативного викиду </w:t>
      </w:r>
      <w:r w:rsidRPr="00EB6F35">
        <w:rPr>
          <w:rFonts w:ascii="Times New Roman" w:hAnsi="Times New Roman" w:cs="Times New Roman"/>
          <w:sz w:val="28"/>
          <w:szCs w:val="28"/>
          <w:lang w:val="uk-UA"/>
        </w:rPr>
        <w:br/>
        <w:t xml:space="preserve">визначається з моменту виявлення порушення до моменту його </w:t>
      </w:r>
      <w:r w:rsidRPr="00EB6F35">
        <w:rPr>
          <w:rFonts w:ascii="Times New Roman" w:hAnsi="Times New Roman" w:cs="Times New Roman"/>
          <w:sz w:val="28"/>
          <w:szCs w:val="28"/>
          <w:lang w:val="uk-UA"/>
        </w:rPr>
        <w:br/>
        <w:t xml:space="preserve">усунення, підтвердженого даними контрольної перевірки, з </w:t>
      </w:r>
      <w:r w:rsidRPr="00EB6F35">
        <w:rPr>
          <w:rFonts w:ascii="Times New Roman" w:hAnsi="Times New Roman" w:cs="Times New Roman"/>
          <w:sz w:val="28"/>
          <w:szCs w:val="28"/>
          <w:lang w:val="uk-UA"/>
        </w:rPr>
        <w:br/>
        <w:t>урахуванням фактично відпрацьованого часу.</w:t>
      </w:r>
      <w:bookmarkStart w:id="2" w:name="o79"/>
      <w:bookmarkEnd w:id="2"/>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Якщо за даними вимірів, зафіксованих в журналах первинної облікової документації підприємства, неодноразово виявлялося перевищення встановленого нормативу по даному джерелу і речовині, то термін роботи джерела в режимі наднормативного викиду береться з часу введення нормативу в дію по даному джерелу і речовині до дня контрольної перевірки, але не більше як за один астрономічний рік.</w:t>
      </w:r>
      <w:bookmarkStart w:id="3" w:name="o80"/>
      <w:bookmarkEnd w:id="3"/>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У випадках, коли останнім виміром, зафіксованим в журналах первинної облікової документації підприємства, не виявлено перевищення встановленого нормативу по даному джерелу і речовині, а при інспекційній перевірці перевищення встановлене, відлік часу роботи джерела в режимі наднормативного викиду береться з моменту виявлення порушення. В цьому разі приписом до акта перевірки встановлюється термін усунення порушення, після закінчення якого, за замовленням підприємства, здійснюється </w:t>
      </w:r>
      <w:r w:rsidRPr="00EB6F35">
        <w:rPr>
          <w:rFonts w:ascii="Times New Roman" w:hAnsi="Times New Roman" w:cs="Times New Roman"/>
          <w:sz w:val="28"/>
          <w:szCs w:val="28"/>
          <w:lang w:val="uk-UA"/>
        </w:rPr>
        <w:br/>
        <w:t>контрольна перевірка його фактичного усунення і, відповідно, розраховується час роботи джерела в режимі наднормативного викиду.</w:t>
      </w:r>
      <w:bookmarkStart w:id="4" w:name="o81"/>
      <w:bookmarkEnd w:id="4"/>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Всі контрольні перевірки фактів усунення виявлених порушень роботи джерел в режимі наднормативного викиду проводяться за рахунок підприємств.</w:t>
      </w:r>
      <w:bookmarkStart w:id="5" w:name="o82"/>
      <w:bookmarkEnd w:id="5"/>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В разі відсутності на підприємстві зафіксованих в первинній обліковій документації результатів вимірів потужності викидів забруднюючих речовин або результати вимірів анульовані, час роботи джерела в режимі наднормативного викиду встановлюється за три попередніх місяці до дня даної перевірки.</w:t>
      </w:r>
      <w:bookmarkStart w:id="6" w:name="o83"/>
      <w:bookmarkEnd w:id="6"/>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При невиконанні у встановлені терміни заходів по досягненню нормативів гранично допустимих викидів розрахунки наднормативних викидів здійснюються як різниця між фактичною потужністю викиду, яка підтверджена результатами інструментальних вимірів, і величиною </w:t>
      </w:r>
      <w:r w:rsidRPr="00EB6F35">
        <w:rPr>
          <w:rFonts w:ascii="Times New Roman" w:hAnsi="Times New Roman" w:cs="Times New Roman"/>
          <w:sz w:val="28"/>
          <w:szCs w:val="28"/>
          <w:lang w:val="uk-UA"/>
        </w:rPr>
        <w:lastRenderedPageBreak/>
        <w:t>нормативу викиду після впровадження заходу, з урахуванням терміну, що минув після планового його закінчення.</w:t>
      </w:r>
      <w:bookmarkStart w:id="7" w:name="o84"/>
      <w:bookmarkEnd w:id="7"/>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Розрахунки потужності викидів забруднюючих речовин по джерелах або речовинах, які не мають дозволу на викид, ведуться на основі потужності фактичного викиду, визначеної інструментальними вимірами. При цьому час роботи джерела в режимі наднормативного викиду визначається з моменту виявлення порушення до моменту оформлення дозволу на викид.</w:t>
      </w:r>
      <w:bookmarkStart w:id="8" w:name="o85"/>
      <w:bookmarkEnd w:id="8"/>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Необхідна кількість проб для визначення потужності викиду регламентована Інструкцією по відбору проб з газопилових потоків, затвердженою Мінекобезпеки України.</w:t>
      </w:r>
      <w:bookmarkStart w:id="9" w:name="o86"/>
      <w:bookmarkEnd w:id="9"/>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Середня арифметична із визначених разових концентрацій серії проб при номінальному навантаженні технологічного обладнання є базовою для розрахунку наднормативних викидів</w:t>
      </w:r>
      <w:bookmarkStart w:id="10" w:name="o87"/>
      <w:bookmarkEnd w:id="10"/>
      <w:r w:rsidRPr="00EB6F35">
        <w:rPr>
          <w:rFonts w:ascii="Times New Roman" w:hAnsi="Times New Roman" w:cs="Times New Roman"/>
          <w:sz w:val="28"/>
          <w:szCs w:val="28"/>
          <w:lang w:val="uk-UA"/>
        </w:rPr>
        <w:t>.</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Розрахунки потужності наднормативних викидів в результаті аварійних і залпових викидів, не передбачених технологічними регламентами виробництв, здійснюються розрахунковим методом на основі матеріальних балансів, даних технологічних регламентів та ін.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Розрахунок розмірів відшкодування збитків за наднормативні викиди забруднюючих речовин в атмосферне повітря ведеться на основі розміру мінімальної заробітної плати з урахуванням обсягів наднормативних  викидів і регулюючих  коефіцієнтів. Розмір компенсації збитків в одиницях національної валюти визначається за формулою:</w:t>
      </w:r>
    </w:p>
    <w:p w:rsidR="00D67232" w:rsidRPr="00EB6F35" w:rsidRDefault="00D67232" w:rsidP="00D67232">
      <w:pPr>
        <w:spacing w:line="360" w:lineRule="auto"/>
        <w:ind w:firstLine="567"/>
        <w:jc w:val="center"/>
        <w:rPr>
          <w:rFonts w:ascii="Times New Roman" w:hAnsi="Times New Roman" w:cs="Times New Roman"/>
          <w:b/>
          <w:i/>
          <w:sz w:val="28"/>
          <w:szCs w:val="28"/>
          <w:lang w:val="uk-UA"/>
        </w:rPr>
      </w:pPr>
      <w:r w:rsidRPr="00EB6F35">
        <w:rPr>
          <w:rFonts w:ascii="Times New Roman" w:hAnsi="Times New Roman" w:cs="Times New Roman"/>
          <w:b/>
          <w:i/>
          <w:sz w:val="28"/>
          <w:szCs w:val="28"/>
          <w:lang w:val="uk-UA"/>
        </w:rPr>
        <w:t>З = М</w:t>
      </w:r>
      <w:r w:rsidRPr="00EB6F35">
        <w:rPr>
          <w:rFonts w:ascii="Times New Roman" w:hAnsi="Times New Roman" w:cs="Times New Roman"/>
          <w:b/>
          <w:i/>
          <w:sz w:val="28"/>
          <w:szCs w:val="28"/>
          <w:vertAlign w:val="subscript"/>
          <w:lang w:val="uk-UA"/>
        </w:rPr>
        <w:t>і</w:t>
      </w:r>
      <w:r w:rsidRPr="00EB6F35">
        <w:rPr>
          <w:rFonts w:ascii="Times New Roman" w:hAnsi="Times New Roman" w:cs="Times New Roman"/>
          <w:b/>
          <w:i/>
          <w:sz w:val="28"/>
          <w:szCs w:val="28"/>
          <w:lang w:val="uk-UA"/>
        </w:rPr>
        <w:t xml:space="preserve"> · 1,1П · А</w:t>
      </w:r>
      <w:r w:rsidRPr="00EB6F35">
        <w:rPr>
          <w:rFonts w:ascii="Times New Roman" w:hAnsi="Times New Roman" w:cs="Times New Roman"/>
          <w:b/>
          <w:i/>
          <w:sz w:val="28"/>
          <w:szCs w:val="28"/>
          <w:vertAlign w:val="subscript"/>
          <w:lang w:val="uk-UA"/>
        </w:rPr>
        <w:t>і</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т</w:t>
      </w:r>
      <w:r w:rsidRPr="00EB6F35">
        <w:rPr>
          <w:rFonts w:ascii="Times New Roman" w:hAnsi="Times New Roman" w:cs="Times New Roman"/>
          <w:b/>
          <w:i/>
          <w:sz w:val="28"/>
          <w:szCs w:val="28"/>
          <w:lang w:val="uk-UA"/>
        </w:rPr>
        <w:t xml:space="preserve"> · Kз</w:t>
      </w:r>
      <w:r w:rsidRPr="00EB6F35">
        <w:rPr>
          <w:rFonts w:ascii="Times New Roman" w:hAnsi="Times New Roman" w:cs="Times New Roman"/>
          <w:b/>
          <w:i/>
          <w:sz w:val="28"/>
          <w:szCs w:val="28"/>
          <w:vertAlign w:val="subscript"/>
          <w:lang w:val="uk-UA"/>
        </w:rPr>
        <w:t>i</w:t>
      </w:r>
      <w:r w:rsidRPr="00EB6F35">
        <w:rPr>
          <w:rFonts w:ascii="Times New Roman" w:hAnsi="Times New Roman" w:cs="Times New Roman"/>
          <w:b/>
          <w:i/>
          <w:sz w:val="28"/>
          <w:szCs w:val="28"/>
          <w:lang w:val="uk-UA"/>
        </w:rPr>
        <w:t>, грн.</w:t>
      </w:r>
    </w:p>
    <w:p w:rsidR="00D67232" w:rsidRPr="00EB6F35" w:rsidRDefault="00D67232" w:rsidP="00D67232">
      <w:pPr>
        <w:spacing w:line="360" w:lineRule="auto"/>
        <w:ind w:firstLine="567"/>
        <w:jc w:val="both"/>
        <w:rPr>
          <w:rFonts w:ascii="Times New Roman" w:hAnsi="Times New Roman" w:cs="Times New Roman"/>
          <w:bCs/>
          <w:sz w:val="28"/>
          <w:szCs w:val="28"/>
          <w:lang w:val="uk-UA"/>
        </w:rPr>
      </w:pPr>
      <w:r w:rsidRPr="00EB6F35">
        <w:rPr>
          <w:rFonts w:ascii="Times New Roman" w:hAnsi="Times New Roman" w:cs="Times New Roman"/>
          <w:bCs/>
          <w:sz w:val="28"/>
          <w:szCs w:val="28"/>
          <w:lang w:val="uk-UA"/>
        </w:rPr>
        <w:t xml:space="preserve"> М</w:t>
      </w:r>
      <w:r w:rsidRPr="00EB6F35">
        <w:rPr>
          <w:rFonts w:ascii="Times New Roman" w:hAnsi="Times New Roman" w:cs="Times New Roman"/>
          <w:bCs/>
          <w:sz w:val="28"/>
          <w:szCs w:val="28"/>
          <w:vertAlign w:val="subscript"/>
          <w:lang w:val="uk-UA"/>
        </w:rPr>
        <w:t>і</w:t>
      </w:r>
      <w:r w:rsidRPr="00EB6F35">
        <w:rPr>
          <w:rFonts w:ascii="Times New Roman" w:hAnsi="Times New Roman" w:cs="Times New Roman"/>
          <w:sz w:val="28"/>
          <w:szCs w:val="28"/>
          <w:lang w:val="uk-UA"/>
        </w:rPr>
        <w:t>– маса речовини, що викинута в результаті перевищення тимчасово погодженого викиду, тонн;</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1,1 – базова ставка компенсації збитків в частках мінімальної заробітної плати за одну тонну умовної забруднюючої речовини;</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П – розмір мінімальної заробітної плати на момент перевірки, грн.;</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А</w:t>
      </w:r>
      <w:r w:rsidRPr="00EB6F35">
        <w:rPr>
          <w:rFonts w:ascii="Times New Roman" w:hAnsi="Times New Roman" w:cs="Times New Roman"/>
          <w:sz w:val="28"/>
          <w:szCs w:val="28"/>
          <w:vertAlign w:val="subscript"/>
          <w:lang w:val="uk-UA"/>
        </w:rPr>
        <w:t>і</w:t>
      </w:r>
      <w:r w:rsidRPr="00EB6F35">
        <w:rPr>
          <w:rFonts w:ascii="Times New Roman" w:hAnsi="Times New Roman" w:cs="Times New Roman"/>
          <w:sz w:val="28"/>
          <w:szCs w:val="28"/>
          <w:lang w:val="uk-UA"/>
        </w:rPr>
        <w:t xml:space="preserve">  – показник відносної небезпечності речовин, які розраховуються за формулою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w:t>
      </w:r>
      <w:r w:rsidRPr="00EB6F35">
        <w:rPr>
          <w:rFonts w:ascii="Times New Roman" w:hAnsi="Times New Roman" w:cs="Times New Roman"/>
          <w:sz w:val="28"/>
          <w:szCs w:val="28"/>
          <w:lang w:val="uk-UA"/>
        </w:rPr>
        <w:object w:dxaOrig="1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0.75pt" o:ole="" fillcolor="window">
            <v:imagedata r:id="rId5" o:title=""/>
          </v:shape>
          <o:OLEObject Type="Embed" ProgID="Equation.DSMT4" ShapeID="_x0000_i1025" DrawAspect="Content" ObjectID="_1599388615" r:id="rId6"/>
        </w:object>
      </w:r>
      <w:r w:rsidRPr="00EB6F35">
        <w:rPr>
          <w:rFonts w:ascii="Times New Roman" w:hAnsi="Times New Roman" w:cs="Times New Roman"/>
          <w:sz w:val="28"/>
          <w:szCs w:val="28"/>
          <w:lang w:val="uk-UA"/>
        </w:rPr>
        <w:t>.</w:t>
      </w: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t xml:space="preserve">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ГДК</w:t>
      </w:r>
      <w:r w:rsidRPr="00EB6F35">
        <w:rPr>
          <w:rFonts w:ascii="Times New Roman" w:hAnsi="Times New Roman" w:cs="Times New Roman"/>
          <w:sz w:val="28"/>
          <w:szCs w:val="28"/>
          <w:vertAlign w:val="subscript"/>
          <w:lang w:val="uk-UA"/>
        </w:rPr>
        <w:t xml:space="preserve">і </w:t>
      </w:r>
      <w:r w:rsidRPr="00EB6F35">
        <w:rPr>
          <w:rFonts w:ascii="Times New Roman" w:hAnsi="Times New Roman" w:cs="Times New Roman"/>
          <w:sz w:val="28"/>
          <w:szCs w:val="28"/>
          <w:lang w:val="uk-UA"/>
        </w:rPr>
        <w:t>– середньодобова ГДК ксилолу ,ацетону,аерозолю відповідно, мг/м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К</w:t>
      </w:r>
      <w:r w:rsidRPr="00EB6F35">
        <w:rPr>
          <w:rFonts w:ascii="Times New Roman" w:hAnsi="Times New Roman" w:cs="Times New Roman"/>
          <w:sz w:val="28"/>
          <w:szCs w:val="28"/>
          <w:vertAlign w:val="subscript"/>
          <w:lang w:val="uk-UA"/>
        </w:rPr>
        <w:t xml:space="preserve">т </w:t>
      </w:r>
      <w:r w:rsidRPr="00EB6F35">
        <w:rPr>
          <w:rFonts w:ascii="Times New Roman" w:hAnsi="Times New Roman" w:cs="Times New Roman"/>
          <w:sz w:val="28"/>
          <w:szCs w:val="28"/>
          <w:lang w:val="uk-UA"/>
        </w:rPr>
        <w:t>– коефіцієнт, що враховує територіальні соціально-екологічні особливості регіону, розраховується за формулою:</w:t>
      </w:r>
    </w:p>
    <w:p w:rsidR="00D67232" w:rsidRPr="00EB6F35" w:rsidRDefault="00D67232" w:rsidP="00EB6F35">
      <w:pPr>
        <w:spacing w:line="360" w:lineRule="auto"/>
        <w:ind w:left="708" w:firstLine="708"/>
        <w:jc w:val="both"/>
        <w:rPr>
          <w:rFonts w:ascii="Times New Roman" w:hAnsi="Times New Roman" w:cs="Times New Roman"/>
          <w:bCs/>
          <w:sz w:val="28"/>
          <w:szCs w:val="28"/>
          <w:lang w:val="uk-UA"/>
        </w:rPr>
      </w:pPr>
      <w:r w:rsidRPr="00EB6F35">
        <w:rPr>
          <w:rFonts w:ascii="Times New Roman" w:hAnsi="Times New Roman" w:cs="Times New Roman"/>
          <w:bCs/>
          <w:sz w:val="28"/>
          <w:szCs w:val="28"/>
          <w:lang w:val="uk-UA"/>
        </w:rPr>
        <w:t>К</w:t>
      </w:r>
      <w:r w:rsidRPr="00EB6F35">
        <w:rPr>
          <w:rFonts w:ascii="Times New Roman" w:hAnsi="Times New Roman" w:cs="Times New Roman"/>
          <w:bCs/>
          <w:sz w:val="28"/>
          <w:szCs w:val="28"/>
          <w:vertAlign w:val="subscript"/>
          <w:lang w:val="uk-UA"/>
        </w:rPr>
        <w:t>т</w:t>
      </w:r>
      <w:r w:rsidRPr="00EB6F35">
        <w:rPr>
          <w:rFonts w:ascii="Times New Roman" w:hAnsi="Times New Roman" w:cs="Times New Roman"/>
          <w:bCs/>
          <w:sz w:val="28"/>
          <w:szCs w:val="28"/>
          <w:lang w:val="uk-UA"/>
        </w:rPr>
        <w:t xml:space="preserve"> = К</w:t>
      </w:r>
      <w:r w:rsidRPr="00EB6F35">
        <w:rPr>
          <w:rFonts w:ascii="Times New Roman" w:hAnsi="Times New Roman" w:cs="Times New Roman"/>
          <w:bCs/>
          <w:sz w:val="28"/>
          <w:szCs w:val="28"/>
          <w:vertAlign w:val="subscript"/>
          <w:lang w:val="uk-UA"/>
        </w:rPr>
        <w:t>нас</w:t>
      </w:r>
      <w:r w:rsidRPr="00EB6F35">
        <w:rPr>
          <w:rFonts w:ascii="Times New Roman" w:hAnsi="Times New Roman" w:cs="Times New Roman"/>
          <w:bCs/>
          <w:sz w:val="28"/>
          <w:szCs w:val="28"/>
          <w:lang w:val="uk-UA"/>
        </w:rPr>
        <w:t xml:space="preserve"> · К</w:t>
      </w:r>
      <w:r w:rsidRPr="00EB6F35">
        <w:rPr>
          <w:rFonts w:ascii="Times New Roman" w:hAnsi="Times New Roman" w:cs="Times New Roman"/>
          <w:bCs/>
          <w:sz w:val="28"/>
          <w:szCs w:val="28"/>
          <w:vertAlign w:val="subscript"/>
          <w:lang w:val="uk-UA"/>
        </w:rPr>
        <w:t xml:space="preserve">ф </w:t>
      </w:r>
      <w:r w:rsidRPr="00EB6F35">
        <w:rPr>
          <w:rFonts w:ascii="Times New Roman" w:hAnsi="Times New Roman" w:cs="Times New Roman"/>
          <w:bCs/>
          <w:sz w:val="28"/>
          <w:szCs w:val="28"/>
          <w:vertAlign w:val="subscript"/>
          <w:lang w:val="uk-UA"/>
        </w:rPr>
        <w:tab/>
      </w:r>
      <w:r w:rsidRPr="00EB6F35">
        <w:rPr>
          <w:rFonts w:ascii="Times New Roman" w:hAnsi="Times New Roman" w:cs="Times New Roman"/>
          <w:bCs/>
          <w:sz w:val="28"/>
          <w:szCs w:val="28"/>
          <w:vertAlign w:val="subscript"/>
          <w:lang w:val="uk-UA"/>
        </w:rPr>
        <w:tab/>
      </w:r>
      <w:r w:rsidRPr="00EB6F35">
        <w:rPr>
          <w:rFonts w:ascii="Times New Roman" w:hAnsi="Times New Roman" w:cs="Times New Roman"/>
          <w:bCs/>
          <w:sz w:val="28"/>
          <w:szCs w:val="28"/>
          <w:vertAlign w:val="subscript"/>
          <w:lang w:val="uk-UA"/>
        </w:rPr>
        <w:tab/>
      </w:r>
      <w:r w:rsidRPr="00EB6F35">
        <w:rPr>
          <w:rFonts w:ascii="Times New Roman" w:hAnsi="Times New Roman" w:cs="Times New Roman"/>
          <w:bCs/>
          <w:sz w:val="28"/>
          <w:szCs w:val="28"/>
          <w:vertAlign w:val="subscript"/>
          <w:lang w:val="uk-UA"/>
        </w:rPr>
        <w:tab/>
      </w:r>
      <w:r w:rsidRPr="00EB6F35">
        <w:rPr>
          <w:rFonts w:ascii="Times New Roman" w:hAnsi="Times New Roman" w:cs="Times New Roman"/>
          <w:bCs/>
          <w:sz w:val="28"/>
          <w:szCs w:val="28"/>
          <w:vertAlign w:val="subscript"/>
          <w:lang w:val="uk-UA"/>
        </w:rPr>
        <w:tab/>
      </w:r>
      <w:r w:rsidRPr="00EB6F35">
        <w:rPr>
          <w:rFonts w:ascii="Times New Roman" w:hAnsi="Times New Roman" w:cs="Times New Roman"/>
          <w:bCs/>
          <w:sz w:val="28"/>
          <w:szCs w:val="28"/>
          <w:lang w:val="uk-UA"/>
        </w:rPr>
        <w:t>(4)</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К</w:t>
      </w:r>
      <w:r w:rsidRPr="00EB6F35">
        <w:rPr>
          <w:rFonts w:ascii="Times New Roman" w:hAnsi="Times New Roman" w:cs="Times New Roman"/>
          <w:sz w:val="28"/>
          <w:szCs w:val="28"/>
          <w:vertAlign w:val="subscript"/>
          <w:lang w:val="uk-UA"/>
        </w:rPr>
        <w:t>нас</w:t>
      </w:r>
      <w:r w:rsidRPr="00EB6F35">
        <w:rPr>
          <w:rFonts w:ascii="Times New Roman" w:hAnsi="Times New Roman" w:cs="Times New Roman"/>
          <w:sz w:val="28"/>
          <w:szCs w:val="28"/>
          <w:lang w:val="uk-UA"/>
        </w:rPr>
        <w:t xml:space="preserve"> –  коефіцієнт, що залежить від чисельності жителів населеного пункту і визначається за табл.1 [1];</w:t>
      </w:r>
      <w:bookmarkStart w:id="11" w:name="o106"/>
      <w:bookmarkEnd w:id="11"/>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К</w:t>
      </w:r>
      <w:r w:rsidRPr="00EB6F35">
        <w:rPr>
          <w:rFonts w:ascii="Times New Roman" w:hAnsi="Times New Roman" w:cs="Times New Roman"/>
          <w:sz w:val="28"/>
          <w:szCs w:val="28"/>
          <w:vertAlign w:val="subscript"/>
          <w:lang w:val="uk-UA"/>
        </w:rPr>
        <w:t>ф</w:t>
      </w:r>
      <w:r w:rsidRPr="00EB6F35">
        <w:rPr>
          <w:rFonts w:ascii="Times New Roman" w:hAnsi="Times New Roman" w:cs="Times New Roman"/>
          <w:sz w:val="28"/>
          <w:szCs w:val="28"/>
          <w:lang w:val="uk-UA"/>
        </w:rPr>
        <w:t xml:space="preserve"> – коефіцієнт, що враховує народногосподарське значення населеного пункту і визначається за табл. 2 [1]. </w:t>
      </w:r>
    </w:p>
    <w:p w:rsidR="00D67232" w:rsidRPr="00EB6F35" w:rsidRDefault="00D67232" w:rsidP="00D67232">
      <w:pPr>
        <w:spacing w:line="360" w:lineRule="auto"/>
        <w:ind w:firstLine="567"/>
        <w:jc w:val="both"/>
        <w:rPr>
          <w:rFonts w:ascii="Times New Roman" w:hAnsi="Times New Roman" w:cs="Times New Roman"/>
          <w:sz w:val="28"/>
          <w:szCs w:val="28"/>
          <w:lang w:val="uk-UA"/>
        </w:rPr>
      </w:pP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Таблиця 1</w:t>
      </w:r>
    </w:p>
    <w:tbl>
      <w:tblPr>
        <w:tblStyle w:val="a3"/>
        <w:tblW w:w="0" w:type="auto"/>
        <w:jc w:val="center"/>
        <w:tblLook w:val="04A0"/>
      </w:tblPr>
      <w:tblGrid>
        <w:gridCol w:w="3964"/>
        <w:gridCol w:w="851"/>
      </w:tblGrid>
      <w:tr w:rsidR="00D67232" w:rsidRPr="00EB6F35" w:rsidTr="008B319D">
        <w:trPr>
          <w:jc w:val="center"/>
        </w:trPr>
        <w:tc>
          <w:tcPr>
            <w:tcW w:w="3964"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Чисельність населення, тис. чол.</w:t>
            </w:r>
          </w:p>
        </w:tc>
        <w:tc>
          <w:tcPr>
            <w:tcW w:w="851" w:type="dxa"/>
          </w:tcPr>
          <w:p w:rsidR="00D67232" w:rsidRPr="00EB6F35" w:rsidRDefault="00D67232" w:rsidP="008B319D">
            <w:pPr>
              <w:ind w:firstLine="567"/>
              <w:jc w:val="both"/>
              <w:rPr>
                <w:rFonts w:ascii="Times New Roman" w:hAnsi="Times New Roman" w:cs="Times New Roman"/>
                <w:bCs/>
                <w:vertAlign w:val="subscript"/>
                <w:lang w:val="uk-UA"/>
              </w:rPr>
            </w:pPr>
            <w:r w:rsidRPr="00EB6F35">
              <w:rPr>
                <w:rFonts w:ascii="Times New Roman" w:hAnsi="Times New Roman" w:cs="Times New Roman"/>
                <w:bCs/>
                <w:lang w:val="uk-UA"/>
              </w:rPr>
              <w:t>К</w:t>
            </w:r>
            <w:r w:rsidRPr="00EB6F35">
              <w:rPr>
                <w:rFonts w:ascii="Times New Roman" w:hAnsi="Times New Roman" w:cs="Times New Roman"/>
                <w:bCs/>
                <w:vertAlign w:val="subscript"/>
                <w:lang w:val="uk-UA"/>
              </w:rPr>
              <w:t>нас</w:t>
            </w:r>
          </w:p>
        </w:tc>
      </w:tr>
      <w:tr w:rsidR="00D67232" w:rsidRPr="00EB6F35" w:rsidTr="008B319D">
        <w:trPr>
          <w:jc w:val="center"/>
        </w:trPr>
        <w:tc>
          <w:tcPr>
            <w:tcW w:w="3964"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До 100</w:t>
            </w:r>
          </w:p>
        </w:tc>
        <w:tc>
          <w:tcPr>
            <w:tcW w:w="851"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1,00</w:t>
            </w:r>
          </w:p>
        </w:tc>
      </w:tr>
      <w:tr w:rsidR="00D67232" w:rsidRPr="00EB6F35" w:rsidTr="008B319D">
        <w:trPr>
          <w:jc w:val="center"/>
        </w:trPr>
        <w:tc>
          <w:tcPr>
            <w:tcW w:w="3964"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100,1 – 250</w:t>
            </w:r>
          </w:p>
        </w:tc>
        <w:tc>
          <w:tcPr>
            <w:tcW w:w="851"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1,20</w:t>
            </w:r>
          </w:p>
        </w:tc>
      </w:tr>
      <w:tr w:rsidR="00D67232" w:rsidRPr="00EB6F35" w:rsidTr="008B319D">
        <w:trPr>
          <w:jc w:val="center"/>
        </w:trPr>
        <w:tc>
          <w:tcPr>
            <w:tcW w:w="3964"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250,1 – 500</w:t>
            </w:r>
          </w:p>
        </w:tc>
        <w:tc>
          <w:tcPr>
            <w:tcW w:w="851"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1,35</w:t>
            </w:r>
          </w:p>
        </w:tc>
      </w:tr>
      <w:tr w:rsidR="00D67232" w:rsidRPr="00EB6F35" w:rsidTr="008B319D">
        <w:trPr>
          <w:jc w:val="center"/>
        </w:trPr>
        <w:tc>
          <w:tcPr>
            <w:tcW w:w="3964"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500,1 – 1000</w:t>
            </w:r>
          </w:p>
        </w:tc>
        <w:tc>
          <w:tcPr>
            <w:tcW w:w="851"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1,55</w:t>
            </w:r>
          </w:p>
        </w:tc>
      </w:tr>
      <w:tr w:rsidR="00D67232" w:rsidRPr="00EB6F35" w:rsidTr="008B319D">
        <w:trPr>
          <w:jc w:val="center"/>
        </w:trPr>
        <w:tc>
          <w:tcPr>
            <w:tcW w:w="3964"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більше 1000</w:t>
            </w:r>
          </w:p>
        </w:tc>
        <w:tc>
          <w:tcPr>
            <w:tcW w:w="851" w:type="dxa"/>
          </w:tcPr>
          <w:p w:rsidR="00D67232" w:rsidRPr="00EB6F35" w:rsidRDefault="00D67232" w:rsidP="008B319D">
            <w:pPr>
              <w:ind w:firstLine="567"/>
              <w:jc w:val="both"/>
              <w:rPr>
                <w:rFonts w:ascii="Times New Roman" w:hAnsi="Times New Roman" w:cs="Times New Roman"/>
                <w:bCs/>
                <w:lang w:val="uk-UA"/>
              </w:rPr>
            </w:pPr>
            <w:r w:rsidRPr="00EB6F35">
              <w:rPr>
                <w:rFonts w:ascii="Times New Roman" w:hAnsi="Times New Roman" w:cs="Times New Roman"/>
                <w:bCs/>
                <w:lang w:val="uk-UA"/>
              </w:rPr>
              <w:t>1,80</w:t>
            </w:r>
          </w:p>
        </w:tc>
      </w:tr>
    </w:tbl>
    <w:p w:rsidR="00D67232" w:rsidRPr="00EB6F35" w:rsidRDefault="00D67232" w:rsidP="00D67232">
      <w:pPr>
        <w:ind w:firstLine="567"/>
        <w:jc w:val="both"/>
        <w:rPr>
          <w:rFonts w:ascii="Times New Roman" w:hAnsi="Times New Roman" w:cs="Times New Roman"/>
          <w:bCs/>
          <w:lang w:val="uk-UA"/>
        </w:rPr>
      </w:pPr>
    </w:p>
    <w:p w:rsidR="0064123A" w:rsidRDefault="0064123A" w:rsidP="00D67232">
      <w:pPr>
        <w:ind w:firstLine="567"/>
        <w:jc w:val="both"/>
        <w:rPr>
          <w:rFonts w:ascii="Times New Roman" w:hAnsi="Times New Roman" w:cs="Times New Roman"/>
          <w:bCs/>
          <w:lang w:val="en-US"/>
        </w:rPr>
      </w:pPr>
    </w:p>
    <w:p w:rsidR="00EB6F35" w:rsidRDefault="00EB6F35" w:rsidP="00D67232">
      <w:pPr>
        <w:ind w:firstLine="567"/>
        <w:jc w:val="both"/>
        <w:rPr>
          <w:rFonts w:ascii="Times New Roman" w:hAnsi="Times New Roman" w:cs="Times New Roman"/>
          <w:bCs/>
          <w:lang w:val="en-US"/>
        </w:rPr>
      </w:pPr>
    </w:p>
    <w:p w:rsidR="00EB6F35" w:rsidRDefault="00EB6F35" w:rsidP="00D67232">
      <w:pPr>
        <w:ind w:firstLine="567"/>
        <w:jc w:val="both"/>
        <w:rPr>
          <w:rFonts w:ascii="Times New Roman" w:hAnsi="Times New Roman" w:cs="Times New Roman"/>
          <w:bCs/>
          <w:lang w:val="en-US"/>
        </w:rPr>
      </w:pPr>
    </w:p>
    <w:p w:rsidR="00EB6F35" w:rsidRPr="00EB6F35" w:rsidRDefault="00EB6F35" w:rsidP="00D67232">
      <w:pPr>
        <w:ind w:firstLine="567"/>
        <w:jc w:val="both"/>
        <w:rPr>
          <w:rFonts w:ascii="Times New Roman" w:hAnsi="Times New Roman" w:cs="Times New Roman"/>
          <w:bCs/>
          <w:lang w:val="en-US"/>
        </w:rPr>
      </w:pPr>
    </w:p>
    <w:p w:rsidR="00D67232" w:rsidRPr="00EB6F35" w:rsidRDefault="00D67232" w:rsidP="00D67232">
      <w:pPr>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Таблиця 2</w:t>
      </w:r>
    </w:p>
    <w:tbl>
      <w:tblPr>
        <w:tblStyle w:val="a3"/>
        <w:tblW w:w="0" w:type="auto"/>
        <w:jc w:val="center"/>
        <w:tblLook w:val="04A0"/>
      </w:tblPr>
      <w:tblGrid>
        <w:gridCol w:w="8500"/>
        <w:gridCol w:w="999"/>
      </w:tblGrid>
      <w:tr w:rsidR="00D67232" w:rsidRPr="00EB6F35" w:rsidTr="008B319D">
        <w:trPr>
          <w:trHeight w:val="248"/>
          <w:jc w:val="center"/>
        </w:trPr>
        <w:tc>
          <w:tcPr>
            <w:tcW w:w="8500" w:type="dxa"/>
          </w:tcPr>
          <w:p w:rsidR="00D67232" w:rsidRPr="00EB6F35" w:rsidRDefault="00D67232" w:rsidP="008B319D">
            <w:pPr>
              <w:ind w:firstLine="567"/>
              <w:jc w:val="both"/>
              <w:rPr>
                <w:rFonts w:ascii="Times New Roman" w:hAnsi="Times New Roman" w:cs="Times New Roman"/>
                <w:lang w:val="uk-UA"/>
              </w:rPr>
            </w:pPr>
            <w:r w:rsidRPr="00EB6F35">
              <w:rPr>
                <w:rFonts w:ascii="Times New Roman" w:hAnsi="Times New Roman" w:cs="Times New Roman"/>
                <w:lang w:val="uk-UA"/>
              </w:rPr>
              <w:t>Тип населеного пункту</w:t>
            </w:r>
          </w:p>
        </w:tc>
        <w:tc>
          <w:tcPr>
            <w:tcW w:w="999" w:type="dxa"/>
          </w:tcPr>
          <w:p w:rsidR="00D67232" w:rsidRPr="00EB6F35" w:rsidRDefault="00D67232" w:rsidP="008B319D">
            <w:pPr>
              <w:ind w:firstLine="567"/>
              <w:jc w:val="both"/>
              <w:rPr>
                <w:rFonts w:ascii="Times New Roman" w:hAnsi="Times New Roman" w:cs="Times New Roman"/>
                <w:vertAlign w:val="subscript"/>
                <w:lang w:val="uk-UA"/>
              </w:rPr>
            </w:pPr>
            <w:r w:rsidRPr="00EB6F35">
              <w:rPr>
                <w:rFonts w:ascii="Times New Roman" w:hAnsi="Times New Roman" w:cs="Times New Roman"/>
                <w:lang w:val="uk-UA"/>
              </w:rPr>
              <w:t>К</w:t>
            </w:r>
            <w:r w:rsidRPr="00EB6F35">
              <w:rPr>
                <w:rFonts w:ascii="Times New Roman" w:hAnsi="Times New Roman" w:cs="Times New Roman"/>
                <w:vertAlign w:val="subscript"/>
                <w:lang w:val="uk-UA"/>
              </w:rPr>
              <w:t>ф</w:t>
            </w:r>
          </w:p>
        </w:tc>
      </w:tr>
      <w:tr w:rsidR="00D67232" w:rsidRPr="00EB6F35" w:rsidTr="008B319D">
        <w:trPr>
          <w:trHeight w:val="759"/>
          <w:jc w:val="center"/>
        </w:trPr>
        <w:tc>
          <w:tcPr>
            <w:tcW w:w="8500" w:type="dxa"/>
          </w:tcPr>
          <w:p w:rsidR="00D67232" w:rsidRPr="00EB6F35" w:rsidRDefault="00D67232" w:rsidP="008B319D">
            <w:pPr>
              <w:ind w:firstLine="567"/>
              <w:jc w:val="both"/>
              <w:rPr>
                <w:rFonts w:ascii="Times New Roman" w:hAnsi="Times New Roman" w:cs="Times New Roman"/>
                <w:lang w:val="uk-UA"/>
              </w:rPr>
            </w:pPr>
            <w:r w:rsidRPr="00EB6F35">
              <w:rPr>
                <w:rFonts w:ascii="Times New Roman" w:hAnsi="Times New Roman" w:cs="Times New Roman"/>
                <w:lang w:val="uk-UA"/>
              </w:rPr>
              <w:t>I   Організаційно-господарські та культурно-побутові</w:t>
            </w:r>
            <w:bookmarkStart w:id="12" w:name="o121"/>
            <w:bookmarkEnd w:id="12"/>
            <w:r w:rsidRPr="00EB6F35">
              <w:rPr>
                <w:rFonts w:ascii="Times New Roman" w:hAnsi="Times New Roman" w:cs="Times New Roman"/>
                <w:lang w:val="uk-UA"/>
              </w:rPr>
              <w:t xml:space="preserve"> центри місцевого значення з перевагою аграрно-про</w:t>
            </w:r>
            <w:bookmarkStart w:id="13" w:name="o122"/>
            <w:bookmarkEnd w:id="13"/>
            <w:r w:rsidRPr="00EB6F35">
              <w:rPr>
                <w:rFonts w:ascii="Times New Roman" w:hAnsi="Times New Roman" w:cs="Times New Roman"/>
                <w:lang w:val="uk-UA"/>
              </w:rPr>
              <w:t xml:space="preserve">мислових функцій (районні центри, міста, селища </w:t>
            </w:r>
            <w:bookmarkStart w:id="14" w:name="o123"/>
            <w:bookmarkEnd w:id="14"/>
            <w:r w:rsidRPr="00EB6F35">
              <w:rPr>
                <w:rFonts w:ascii="Times New Roman" w:hAnsi="Times New Roman" w:cs="Times New Roman"/>
                <w:lang w:val="uk-UA"/>
              </w:rPr>
              <w:t xml:space="preserve">районного підпорядкування) та села     </w:t>
            </w:r>
          </w:p>
        </w:tc>
        <w:tc>
          <w:tcPr>
            <w:tcW w:w="999" w:type="dxa"/>
          </w:tcPr>
          <w:p w:rsidR="00D67232" w:rsidRPr="00EB6F35" w:rsidRDefault="00D67232" w:rsidP="008B319D">
            <w:pPr>
              <w:ind w:firstLine="567"/>
              <w:rPr>
                <w:rFonts w:ascii="Times New Roman" w:hAnsi="Times New Roman" w:cs="Times New Roman"/>
                <w:lang w:val="uk-UA"/>
              </w:rPr>
            </w:pPr>
            <w:r w:rsidRPr="00EB6F35">
              <w:rPr>
                <w:rFonts w:ascii="Times New Roman" w:hAnsi="Times New Roman" w:cs="Times New Roman"/>
                <w:lang w:val="uk-UA"/>
              </w:rPr>
              <w:t>1,00</w:t>
            </w:r>
          </w:p>
        </w:tc>
      </w:tr>
      <w:tr w:rsidR="00D67232" w:rsidRPr="00EB6F35" w:rsidTr="008B319D">
        <w:trPr>
          <w:trHeight w:val="759"/>
          <w:jc w:val="center"/>
        </w:trPr>
        <w:tc>
          <w:tcPr>
            <w:tcW w:w="8500" w:type="dxa"/>
          </w:tcPr>
          <w:p w:rsidR="00D67232" w:rsidRPr="00EB6F35" w:rsidRDefault="00D67232" w:rsidP="008B319D">
            <w:pPr>
              <w:ind w:firstLine="567"/>
              <w:jc w:val="both"/>
              <w:rPr>
                <w:rFonts w:ascii="Times New Roman" w:hAnsi="Times New Roman" w:cs="Times New Roman"/>
                <w:lang w:val="uk-UA"/>
              </w:rPr>
            </w:pPr>
            <w:r w:rsidRPr="00EB6F35">
              <w:rPr>
                <w:rFonts w:ascii="Times New Roman" w:hAnsi="Times New Roman" w:cs="Times New Roman"/>
                <w:lang w:val="uk-UA"/>
              </w:rPr>
              <w:t>II  Багатофункціональні центри, центри з перевагою про</w:t>
            </w:r>
            <w:bookmarkStart w:id="15" w:name="o125"/>
            <w:bookmarkEnd w:id="15"/>
            <w:r w:rsidRPr="00EB6F35">
              <w:rPr>
                <w:rFonts w:ascii="Times New Roman" w:hAnsi="Times New Roman" w:cs="Times New Roman"/>
                <w:lang w:val="uk-UA"/>
              </w:rPr>
              <w:t>мислових і транспортних функцій (обласні центри,</w:t>
            </w:r>
            <w:bookmarkStart w:id="16" w:name="o126"/>
            <w:bookmarkEnd w:id="16"/>
            <w:r w:rsidRPr="00EB6F35">
              <w:rPr>
                <w:rFonts w:ascii="Times New Roman" w:hAnsi="Times New Roman" w:cs="Times New Roman"/>
                <w:lang w:val="uk-UA"/>
              </w:rPr>
              <w:t xml:space="preserve"> міста обласного підпорядкування, великі промислові</w:t>
            </w:r>
            <w:bookmarkStart w:id="17" w:name="o127"/>
            <w:bookmarkEnd w:id="17"/>
            <w:r w:rsidRPr="00EB6F35">
              <w:rPr>
                <w:rFonts w:ascii="Times New Roman" w:hAnsi="Times New Roman" w:cs="Times New Roman"/>
                <w:lang w:val="uk-UA"/>
              </w:rPr>
              <w:t xml:space="preserve"> та транспортні вузли)</w:t>
            </w:r>
          </w:p>
        </w:tc>
        <w:tc>
          <w:tcPr>
            <w:tcW w:w="999" w:type="dxa"/>
          </w:tcPr>
          <w:p w:rsidR="00D67232" w:rsidRPr="00EB6F35" w:rsidRDefault="00D67232" w:rsidP="008B319D">
            <w:pPr>
              <w:ind w:firstLine="567"/>
              <w:jc w:val="center"/>
              <w:rPr>
                <w:rFonts w:ascii="Times New Roman" w:hAnsi="Times New Roman" w:cs="Times New Roman"/>
                <w:lang w:val="uk-UA"/>
              </w:rPr>
            </w:pPr>
            <w:r w:rsidRPr="00EB6F35">
              <w:rPr>
                <w:rFonts w:ascii="Times New Roman" w:hAnsi="Times New Roman" w:cs="Times New Roman"/>
                <w:lang w:val="uk-UA"/>
              </w:rPr>
              <w:t>1,25</w:t>
            </w:r>
          </w:p>
        </w:tc>
      </w:tr>
      <w:tr w:rsidR="00D67232" w:rsidRPr="00EB6F35" w:rsidTr="008B319D">
        <w:trPr>
          <w:trHeight w:val="248"/>
          <w:jc w:val="center"/>
        </w:trPr>
        <w:tc>
          <w:tcPr>
            <w:tcW w:w="8500" w:type="dxa"/>
          </w:tcPr>
          <w:p w:rsidR="00D67232" w:rsidRPr="00EB6F35" w:rsidRDefault="00D67232" w:rsidP="008B319D">
            <w:pPr>
              <w:ind w:firstLine="567"/>
              <w:jc w:val="both"/>
              <w:rPr>
                <w:rFonts w:ascii="Times New Roman" w:hAnsi="Times New Roman" w:cs="Times New Roman"/>
                <w:lang w:val="uk-UA"/>
              </w:rPr>
            </w:pPr>
            <w:r w:rsidRPr="00EB6F35">
              <w:rPr>
                <w:rFonts w:ascii="Times New Roman" w:hAnsi="Times New Roman" w:cs="Times New Roman"/>
                <w:lang w:val="uk-UA"/>
              </w:rPr>
              <w:t>III      Центри з перевагою рекреаційних функцій *</w:t>
            </w:r>
          </w:p>
        </w:tc>
        <w:tc>
          <w:tcPr>
            <w:tcW w:w="999" w:type="dxa"/>
          </w:tcPr>
          <w:p w:rsidR="00D67232" w:rsidRPr="00EB6F35" w:rsidRDefault="00D67232" w:rsidP="008B319D">
            <w:pPr>
              <w:ind w:firstLine="567"/>
              <w:jc w:val="center"/>
              <w:rPr>
                <w:rFonts w:ascii="Times New Roman" w:hAnsi="Times New Roman" w:cs="Times New Roman"/>
                <w:lang w:val="uk-UA"/>
              </w:rPr>
            </w:pPr>
            <w:r w:rsidRPr="00EB6F35">
              <w:rPr>
                <w:rFonts w:ascii="Times New Roman" w:hAnsi="Times New Roman" w:cs="Times New Roman"/>
                <w:lang w:val="uk-UA"/>
              </w:rPr>
              <w:t>1,65</w:t>
            </w:r>
          </w:p>
        </w:tc>
      </w:tr>
    </w:tbl>
    <w:p w:rsidR="00D67232" w:rsidRPr="00EB6F35" w:rsidRDefault="00D67232" w:rsidP="00D67232">
      <w:pPr>
        <w:spacing w:line="360" w:lineRule="auto"/>
        <w:ind w:firstLine="567"/>
        <w:jc w:val="both"/>
        <w:rPr>
          <w:rFonts w:ascii="Times New Roman" w:hAnsi="Times New Roman" w:cs="Times New Roman"/>
          <w:sz w:val="28"/>
          <w:szCs w:val="28"/>
          <w:lang w:val="uk-UA"/>
        </w:rPr>
      </w:pP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Якщо   населений   пункт   одночасно   має   промислове  та </w:t>
      </w:r>
      <w:r w:rsidRPr="00EB6F35">
        <w:rPr>
          <w:rFonts w:ascii="Times New Roman" w:hAnsi="Times New Roman" w:cs="Times New Roman"/>
          <w:sz w:val="28"/>
          <w:szCs w:val="28"/>
          <w:lang w:val="uk-UA"/>
        </w:rPr>
        <w:br/>
        <w:t>рекреаційне значення, застосовується коефіцієнт К</w:t>
      </w:r>
      <w:r w:rsidRPr="00EB6F35">
        <w:rPr>
          <w:rFonts w:ascii="Times New Roman" w:hAnsi="Times New Roman" w:cs="Times New Roman"/>
          <w:sz w:val="28"/>
          <w:szCs w:val="28"/>
          <w:vertAlign w:val="subscript"/>
          <w:lang w:val="uk-UA"/>
        </w:rPr>
        <w:t>ф</w:t>
      </w:r>
      <w:r w:rsidRPr="00EB6F35">
        <w:rPr>
          <w:rFonts w:ascii="Times New Roman" w:hAnsi="Times New Roman" w:cs="Times New Roman"/>
          <w:sz w:val="28"/>
          <w:szCs w:val="28"/>
          <w:lang w:val="uk-UA"/>
        </w:rPr>
        <w:t xml:space="preserve"> = 1,65.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Коефіцієнт Kз</w:t>
      </w:r>
      <w:r w:rsidRPr="00EB6F35">
        <w:rPr>
          <w:rFonts w:ascii="Times New Roman" w:hAnsi="Times New Roman" w:cs="Times New Roman"/>
          <w:sz w:val="28"/>
          <w:szCs w:val="28"/>
          <w:vertAlign w:val="subscript"/>
          <w:lang w:val="uk-UA"/>
        </w:rPr>
        <w:t>і</w:t>
      </w:r>
      <w:r w:rsidRPr="00EB6F35">
        <w:rPr>
          <w:rFonts w:ascii="Times New Roman" w:hAnsi="Times New Roman" w:cs="Times New Roman"/>
          <w:sz w:val="28"/>
          <w:szCs w:val="28"/>
          <w:lang w:val="uk-UA"/>
        </w:rPr>
        <w:t xml:space="preserve">, що залежить від рівня забруднення атмосфери регіону </w:t>
      </w:r>
      <w:r w:rsidRPr="00EB6F35">
        <w:rPr>
          <w:rFonts w:ascii="Times New Roman" w:hAnsi="Times New Roman" w:cs="Times New Roman"/>
          <w:i/>
          <w:sz w:val="28"/>
          <w:szCs w:val="28"/>
          <w:lang w:val="uk-UA"/>
        </w:rPr>
        <w:t>і-</w:t>
      </w:r>
      <w:r w:rsidRPr="00EB6F35">
        <w:rPr>
          <w:rFonts w:ascii="Times New Roman" w:hAnsi="Times New Roman" w:cs="Times New Roman"/>
          <w:sz w:val="28"/>
          <w:szCs w:val="28"/>
          <w:lang w:val="uk-UA"/>
        </w:rPr>
        <w:t>тою речовинами, розраховується за формулою:</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w:t>
      </w:r>
      <w:r w:rsidRPr="00EB6F35">
        <w:rPr>
          <w:rFonts w:ascii="Times New Roman" w:hAnsi="Times New Roman" w:cs="Times New Roman"/>
          <w:position w:val="-30"/>
          <w:sz w:val="28"/>
          <w:szCs w:val="28"/>
          <w:lang w:val="uk-UA"/>
        </w:rPr>
        <w:object w:dxaOrig="1380" w:dyaOrig="680">
          <v:shape id="_x0000_i1026" type="#_x0000_t75" style="width:66pt;height:32.25pt" o:ole="" fillcolor="window">
            <v:imagedata r:id="rId7" o:title=""/>
          </v:shape>
          <o:OLEObject Type="Embed" ProgID="Equation.3" ShapeID="_x0000_i1026" DrawAspect="Content" ObjectID="_1599388616" r:id="rId8"/>
        </w:object>
      </w:r>
      <w:r w:rsidRPr="00EB6F35">
        <w:rPr>
          <w:rFonts w:ascii="Times New Roman" w:hAnsi="Times New Roman" w:cs="Times New Roman"/>
          <w:sz w:val="28"/>
          <w:szCs w:val="28"/>
          <w:lang w:val="uk-UA"/>
        </w:rPr>
        <w:t xml:space="preserve">                                                 </w:t>
      </w:r>
      <w:r w:rsidRPr="00EB6F35">
        <w:rPr>
          <w:rFonts w:ascii="Times New Roman" w:hAnsi="Times New Roman" w:cs="Times New Roman"/>
          <w:sz w:val="28"/>
          <w:szCs w:val="28"/>
          <w:lang w:val="uk-UA"/>
        </w:rPr>
        <w:tab/>
        <w:t xml:space="preserve">(5)  </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ГДК</w:t>
      </w:r>
      <w:r w:rsidRPr="00EB6F35">
        <w:rPr>
          <w:rFonts w:ascii="Times New Roman" w:hAnsi="Times New Roman" w:cs="Times New Roman"/>
          <w:sz w:val="28"/>
          <w:szCs w:val="28"/>
          <w:vertAlign w:val="subscript"/>
          <w:lang w:val="uk-UA"/>
        </w:rPr>
        <w:t>Сі</w:t>
      </w:r>
      <w:r w:rsidRPr="00EB6F35">
        <w:rPr>
          <w:rFonts w:ascii="Times New Roman" w:hAnsi="Times New Roman" w:cs="Times New Roman"/>
          <w:sz w:val="28"/>
          <w:szCs w:val="28"/>
          <w:lang w:val="uk-UA"/>
        </w:rPr>
        <w:t xml:space="preserve"> – середньорічна концентрація </w:t>
      </w:r>
      <w:r w:rsidRPr="00EB6F35">
        <w:rPr>
          <w:rFonts w:ascii="Times New Roman" w:hAnsi="Times New Roman" w:cs="Times New Roman"/>
          <w:i/>
          <w:sz w:val="28"/>
          <w:szCs w:val="28"/>
          <w:lang w:val="uk-UA"/>
        </w:rPr>
        <w:t>і</w:t>
      </w:r>
      <w:r w:rsidRPr="00EB6F35">
        <w:rPr>
          <w:rFonts w:ascii="Times New Roman" w:hAnsi="Times New Roman" w:cs="Times New Roman"/>
          <w:sz w:val="28"/>
          <w:szCs w:val="28"/>
          <w:lang w:val="uk-UA"/>
        </w:rPr>
        <w:t>-тої</w:t>
      </w:r>
      <w:r w:rsidRPr="00EB6F35">
        <w:rPr>
          <w:rFonts w:ascii="Times New Roman" w:hAnsi="Times New Roman" w:cs="Times New Roman"/>
          <w:i/>
          <w:sz w:val="28"/>
          <w:szCs w:val="28"/>
          <w:lang w:val="uk-UA"/>
        </w:rPr>
        <w:t xml:space="preserve"> </w:t>
      </w:r>
      <w:r w:rsidRPr="00EB6F35">
        <w:rPr>
          <w:rFonts w:ascii="Times New Roman" w:hAnsi="Times New Roman" w:cs="Times New Roman"/>
          <w:sz w:val="28"/>
          <w:szCs w:val="28"/>
          <w:lang w:val="uk-UA"/>
        </w:rPr>
        <w:t>забруднюючої речовини, мг/м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w:t>
      </w:r>
    </w:p>
    <w:p w:rsidR="00D67232" w:rsidRPr="00EB6F35" w:rsidRDefault="00D67232" w:rsidP="00D67232">
      <w:pPr>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У випадку,  коли  в  даному населеному пункті інструментальні </w:t>
      </w:r>
      <w:r w:rsidRPr="00EB6F35">
        <w:rPr>
          <w:rFonts w:ascii="Times New Roman" w:hAnsi="Times New Roman" w:cs="Times New Roman"/>
          <w:sz w:val="28"/>
          <w:szCs w:val="28"/>
          <w:lang w:val="uk-UA"/>
        </w:rPr>
        <w:br/>
        <w:t xml:space="preserve">виміри концентрації даної забруднюючої речовини  не виконуються, а </w:t>
      </w:r>
      <w:r w:rsidRPr="00EB6F35">
        <w:rPr>
          <w:rFonts w:ascii="Times New Roman" w:hAnsi="Times New Roman" w:cs="Times New Roman"/>
          <w:sz w:val="28"/>
          <w:szCs w:val="28"/>
          <w:lang w:val="uk-UA"/>
        </w:rPr>
        <w:br/>
        <w:t xml:space="preserve">також,  коли  рівні  забруднення  атмосферного  повітря населеного </w:t>
      </w:r>
      <w:r w:rsidRPr="00EB6F35">
        <w:rPr>
          <w:rFonts w:ascii="Times New Roman" w:hAnsi="Times New Roman" w:cs="Times New Roman"/>
          <w:sz w:val="28"/>
          <w:szCs w:val="28"/>
          <w:lang w:val="uk-UA"/>
        </w:rPr>
        <w:br/>
        <w:t xml:space="preserve">пункту і-тою забруднюючою речовиною не перевищують  ГДК,  значення </w:t>
      </w:r>
      <w:r w:rsidRPr="00EB6F35">
        <w:rPr>
          <w:rFonts w:ascii="Times New Roman" w:hAnsi="Times New Roman" w:cs="Times New Roman"/>
          <w:sz w:val="28"/>
          <w:szCs w:val="28"/>
          <w:lang w:val="uk-UA"/>
        </w:rPr>
        <w:br/>
        <w:t>коефіцієнта Кз</w:t>
      </w:r>
      <w:r w:rsidRPr="00EB6F35">
        <w:rPr>
          <w:rFonts w:ascii="Times New Roman" w:hAnsi="Times New Roman" w:cs="Times New Roman"/>
          <w:sz w:val="28"/>
          <w:szCs w:val="28"/>
          <w:vertAlign w:val="subscript"/>
          <w:lang w:val="uk-UA"/>
        </w:rPr>
        <w:t>і</w:t>
      </w:r>
      <w:r w:rsidRPr="00EB6F35">
        <w:rPr>
          <w:rFonts w:ascii="Times New Roman" w:hAnsi="Times New Roman" w:cs="Times New Roman"/>
          <w:sz w:val="28"/>
          <w:szCs w:val="28"/>
          <w:lang w:val="uk-UA"/>
        </w:rPr>
        <w:t xml:space="preserve"> приймається рівним одиниці.</w:t>
      </w:r>
    </w:p>
    <w:p w:rsidR="00D67232" w:rsidRPr="00EB6F35" w:rsidRDefault="00D67232" w:rsidP="00D67232">
      <w:pPr>
        <w:autoSpaceDE w:val="0"/>
        <w:autoSpaceDN w:val="0"/>
        <w:adjustRightInd w:val="0"/>
        <w:spacing w:line="360" w:lineRule="auto"/>
        <w:ind w:firstLine="720"/>
        <w:jc w:val="both"/>
        <w:rPr>
          <w:rFonts w:ascii="Times New Roman" w:hAnsi="Times New Roman" w:cs="Times New Roman"/>
          <w:b/>
          <w:sz w:val="28"/>
          <w:szCs w:val="28"/>
          <w:lang w:val="uk-UA"/>
        </w:rPr>
      </w:pPr>
      <w:r w:rsidRPr="00EB6F35">
        <w:rPr>
          <w:rFonts w:ascii="Times New Roman" w:hAnsi="Times New Roman" w:cs="Times New Roman"/>
          <w:sz w:val="28"/>
          <w:szCs w:val="28"/>
          <w:lang w:val="uk-UA"/>
        </w:rPr>
        <w:t>Розрахунок маси  забруднюючих речовин у скиді  зворотних вод.</w:t>
      </w:r>
      <w:r w:rsidRPr="00EB6F35">
        <w:rPr>
          <w:rFonts w:ascii="Times New Roman" w:hAnsi="Times New Roman" w:cs="Times New Roman"/>
          <w:b/>
          <w:sz w:val="28"/>
          <w:szCs w:val="28"/>
          <w:lang w:val="uk-UA"/>
        </w:rPr>
        <w:t xml:space="preserve"> </w:t>
      </w:r>
      <w:r w:rsidRPr="00EB6F35">
        <w:rPr>
          <w:rFonts w:ascii="Times New Roman" w:hAnsi="Times New Roman" w:cs="Times New Roman"/>
          <w:sz w:val="28"/>
          <w:szCs w:val="28"/>
          <w:lang w:val="uk-UA"/>
        </w:rPr>
        <w:t>Маса  скинутої  забруднюючої речовини, що враховується при розрахунку збитку, визначається за формулою:</w:t>
      </w:r>
    </w:p>
    <w:p w:rsidR="00D67232" w:rsidRPr="00EB6F35" w:rsidRDefault="00D67232" w:rsidP="00D67232">
      <w:pPr>
        <w:autoSpaceDE w:val="0"/>
        <w:autoSpaceDN w:val="0"/>
        <w:adjustRightInd w:val="0"/>
        <w:spacing w:line="360" w:lineRule="auto"/>
        <w:jc w:val="center"/>
        <w:rPr>
          <w:rFonts w:ascii="Times New Roman" w:hAnsi="Times New Roman" w:cs="Times New Roman"/>
          <w:i/>
          <w:sz w:val="28"/>
          <w:szCs w:val="28"/>
          <w:lang w:val="uk-UA"/>
        </w:rPr>
      </w:pPr>
      <w:r w:rsidRPr="00EB6F35">
        <w:rPr>
          <w:rFonts w:ascii="Times New Roman" w:hAnsi="Times New Roman" w:cs="Times New Roman"/>
          <w:position w:val="-14"/>
          <w:sz w:val="28"/>
          <w:szCs w:val="28"/>
          <w:lang w:val="uk-UA"/>
        </w:rPr>
        <w:object w:dxaOrig="2960" w:dyaOrig="400">
          <v:shape id="_x0000_i1027" type="#_x0000_t75" style="width:147.75pt;height:20.25pt" o:ole="" fillcolor="window">
            <v:imagedata r:id="rId9" o:title=""/>
          </v:shape>
          <o:OLEObject Type="Embed" ProgID="Equation.3" ShapeID="_x0000_i1027" DrawAspect="Content" ObjectID="_1599388617" r:id="rId10"/>
        </w:object>
      </w:r>
    </w:p>
    <w:p w:rsidR="00D67232" w:rsidRPr="00EB6F35" w:rsidRDefault="00D67232" w:rsidP="00D67232">
      <w:pPr>
        <w:autoSpaceDE w:val="0"/>
        <w:autoSpaceDN w:val="0"/>
        <w:adjustRightInd w:val="0"/>
        <w:spacing w:line="360" w:lineRule="auto"/>
        <w:ind w:firstLine="708"/>
        <w:jc w:val="both"/>
        <w:rPr>
          <w:rFonts w:ascii="Times New Roman" w:hAnsi="Times New Roman" w:cs="Times New Roman"/>
          <w:i/>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i/>
          <w:sz w:val="28"/>
          <w:szCs w:val="28"/>
          <w:lang w:val="uk-UA"/>
        </w:rPr>
        <w:t>М</w:t>
      </w:r>
      <w:r w:rsidRPr="00EB6F35">
        <w:rPr>
          <w:rFonts w:ascii="Times New Roman" w:hAnsi="Times New Roman" w:cs="Times New Roman"/>
          <w:i/>
          <w:sz w:val="28"/>
          <w:szCs w:val="28"/>
          <w:vertAlign w:val="subscript"/>
          <w:lang w:val="uk-UA"/>
        </w:rPr>
        <w:t xml:space="preserve">i </w:t>
      </w:r>
      <w:r w:rsidRPr="00EB6F35">
        <w:rPr>
          <w:rFonts w:ascii="Times New Roman" w:hAnsi="Times New Roman" w:cs="Times New Roman"/>
          <w:sz w:val="28"/>
          <w:szCs w:val="28"/>
          <w:lang w:val="uk-UA"/>
        </w:rPr>
        <w:t xml:space="preserve">-   маса скинутої </w:t>
      </w:r>
      <w:r w:rsidRPr="00EB6F35">
        <w:rPr>
          <w:rFonts w:ascii="Times New Roman" w:hAnsi="Times New Roman" w:cs="Times New Roman"/>
          <w:i/>
          <w:sz w:val="28"/>
          <w:szCs w:val="28"/>
          <w:lang w:val="uk-UA"/>
        </w:rPr>
        <w:t>i</w:t>
      </w:r>
      <w:r w:rsidRPr="00EB6F35">
        <w:rPr>
          <w:rFonts w:ascii="Times New Roman" w:hAnsi="Times New Roman" w:cs="Times New Roman"/>
          <w:sz w:val="28"/>
          <w:szCs w:val="28"/>
          <w:lang w:val="uk-UA"/>
        </w:rPr>
        <w:t>-ої забруднюючої речовини (т);</w:t>
      </w:r>
    </w:p>
    <w:p w:rsidR="00D67232" w:rsidRPr="00EB6F35" w:rsidRDefault="00D67232" w:rsidP="00D67232">
      <w:pPr>
        <w:autoSpaceDE w:val="0"/>
        <w:autoSpaceDN w:val="0"/>
        <w:adjustRightInd w:val="0"/>
        <w:spacing w:line="360" w:lineRule="auto"/>
        <w:ind w:firstLine="708"/>
        <w:jc w:val="both"/>
        <w:rPr>
          <w:rFonts w:ascii="Times New Roman" w:hAnsi="Times New Roman" w:cs="Times New Roman"/>
          <w:i/>
          <w:sz w:val="28"/>
          <w:szCs w:val="28"/>
          <w:lang w:val="uk-UA"/>
        </w:rPr>
      </w:pPr>
      <w:r w:rsidRPr="00EB6F35">
        <w:rPr>
          <w:rFonts w:ascii="Times New Roman" w:hAnsi="Times New Roman" w:cs="Times New Roman"/>
          <w:i/>
          <w:sz w:val="28"/>
          <w:szCs w:val="28"/>
          <w:lang w:val="uk-UA"/>
        </w:rPr>
        <w:t>V</w:t>
      </w:r>
      <w:r w:rsidRPr="00EB6F35">
        <w:rPr>
          <w:rFonts w:ascii="Times New Roman" w:hAnsi="Times New Roman" w:cs="Times New Roman"/>
          <w:sz w:val="28"/>
          <w:szCs w:val="28"/>
          <w:lang w:val="uk-UA"/>
        </w:rPr>
        <w:t>– фактичні витрати зворотних вод (м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/год);</w:t>
      </w:r>
    </w:p>
    <w:p w:rsidR="00D67232" w:rsidRPr="00EB6F35" w:rsidRDefault="00D67232" w:rsidP="00D67232">
      <w:pPr>
        <w:tabs>
          <w:tab w:val="left" w:pos="1560"/>
        </w:tabs>
        <w:autoSpaceDE w:val="0"/>
        <w:autoSpaceDN w:val="0"/>
        <w:adjustRightInd w:val="0"/>
        <w:spacing w:line="360" w:lineRule="auto"/>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lastRenderedPageBreak/>
        <w:t xml:space="preserve">          t</w:t>
      </w:r>
      <w:r w:rsidRPr="00EB6F35">
        <w:rPr>
          <w:rFonts w:ascii="Times New Roman" w:hAnsi="Times New Roman" w:cs="Times New Roman"/>
          <w:sz w:val="28"/>
          <w:szCs w:val="28"/>
          <w:lang w:val="uk-UA"/>
        </w:rPr>
        <w:t> – тривалість неузгодженого скиду (год.);</w:t>
      </w:r>
    </w:p>
    <w:p w:rsidR="00D67232" w:rsidRPr="00EB6F35" w:rsidRDefault="00D67232" w:rsidP="00D67232">
      <w:pPr>
        <w:autoSpaceDE w:val="0"/>
        <w:autoSpaceDN w:val="0"/>
        <w:adjustRightInd w:val="0"/>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position w:val="-6"/>
          <w:sz w:val="28"/>
          <w:szCs w:val="28"/>
          <w:lang w:val="uk-UA"/>
        </w:rPr>
        <w:object w:dxaOrig="260" w:dyaOrig="320">
          <v:shape id="_x0000_i1028" type="#_x0000_t75" style="width:14.25pt;height:15.75pt" o:ole="" fillcolor="window">
            <v:imagedata r:id="rId11" o:title=""/>
          </v:shape>
          <o:OLEObject Type="Embed" ProgID="Equation.3" ShapeID="_x0000_i1028" DrawAspect="Content" ObjectID="_1599388618" r:id="rId12"/>
        </w:object>
      </w:r>
      <w:r w:rsidRPr="00EB6F35">
        <w:rPr>
          <w:rFonts w:ascii="Times New Roman" w:hAnsi="Times New Roman" w:cs="Times New Roman"/>
          <w:sz w:val="28"/>
          <w:szCs w:val="28"/>
          <w:vertAlign w:val="subscript"/>
          <w:lang w:val="uk-UA"/>
        </w:rPr>
        <w:t>i</w:t>
      </w:r>
      <w:r w:rsidRPr="00EB6F35">
        <w:rPr>
          <w:rFonts w:ascii="Times New Roman" w:hAnsi="Times New Roman" w:cs="Times New Roman"/>
          <w:sz w:val="28"/>
          <w:szCs w:val="28"/>
          <w:lang w:val="uk-UA"/>
        </w:rPr>
        <w:t xml:space="preserve"> – середня фактична концентрація  </w:t>
      </w:r>
      <w:r w:rsidRPr="00EB6F35">
        <w:rPr>
          <w:rFonts w:ascii="Times New Roman" w:hAnsi="Times New Roman" w:cs="Times New Roman"/>
          <w:i/>
          <w:sz w:val="28"/>
          <w:szCs w:val="28"/>
          <w:lang w:val="uk-UA"/>
        </w:rPr>
        <w:t>i</w:t>
      </w:r>
      <w:r w:rsidRPr="00EB6F35">
        <w:rPr>
          <w:rFonts w:ascii="Times New Roman" w:hAnsi="Times New Roman" w:cs="Times New Roman"/>
          <w:sz w:val="28"/>
          <w:szCs w:val="28"/>
          <w:lang w:val="uk-UA"/>
        </w:rPr>
        <w:t>-ої забруднюючої речовини у</w:t>
      </w:r>
    </w:p>
    <w:p w:rsidR="00D67232" w:rsidRPr="00EB6F35" w:rsidRDefault="00D67232" w:rsidP="00D67232">
      <w:pPr>
        <w:autoSpaceDE w:val="0"/>
        <w:autoSpaceDN w:val="0"/>
        <w:adjustRightInd w:val="0"/>
        <w:spacing w:line="360" w:lineRule="auto"/>
        <w:ind w:hanging="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зворотних водах  (г/м</w:t>
      </w:r>
      <w:r w:rsidRPr="00EB6F35">
        <w:rPr>
          <w:rFonts w:ascii="Times New Roman" w:hAnsi="Times New Roman" w:cs="Times New Roman"/>
          <w:sz w:val="28"/>
          <w:szCs w:val="28"/>
          <w:vertAlign w:val="superscript"/>
          <w:lang w:val="uk-UA"/>
        </w:rPr>
        <w:t xml:space="preserve">3 </w:t>
      </w:r>
      <w:r w:rsidRPr="00EB6F35">
        <w:rPr>
          <w:rFonts w:ascii="Times New Roman" w:hAnsi="Times New Roman" w:cs="Times New Roman"/>
          <w:sz w:val="28"/>
          <w:szCs w:val="28"/>
          <w:lang w:val="uk-UA"/>
        </w:rPr>
        <w:t>або мг/дм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w:t>
      </w:r>
    </w:p>
    <w:p w:rsidR="00D67232" w:rsidRPr="00EB6F35" w:rsidRDefault="00D67232" w:rsidP="00D67232">
      <w:pPr>
        <w:autoSpaceDE w:val="0"/>
        <w:autoSpaceDN w:val="0"/>
        <w:adjustRightInd w:val="0"/>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С</w:t>
      </w:r>
      <w:r w:rsidRPr="00EB6F35">
        <w:rPr>
          <w:rFonts w:ascii="Times New Roman" w:hAnsi="Times New Roman" w:cs="Times New Roman"/>
          <w:i/>
          <w:sz w:val="28"/>
          <w:szCs w:val="28"/>
          <w:vertAlign w:val="subscript"/>
          <w:lang w:val="uk-UA"/>
        </w:rPr>
        <w:t xml:space="preserve">ді </w:t>
      </w:r>
      <w:r w:rsidRPr="00EB6F35">
        <w:rPr>
          <w:rFonts w:ascii="Times New Roman" w:hAnsi="Times New Roman" w:cs="Times New Roman"/>
          <w:sz w:val="28"/>
          <w:szCs w:val="28"/>
          <w:lang w:val="uk-UA"/>
        </w:rPr>
        <w:t xml:space="preserve">– дозволена для скиду концентрація </w:t>
      </w:r>
      <w:r w:rsidRPr="00EB6F35">
        <w:rPr>
          <w:rFonts w:ascii="Times New Roman" w:hAnsi="Times New Roman" w:cs="Times New Roman"/>
          <w:i/>
          <w:sz w:val="28"/>
          <w:szCs w:val="28"/>
          <w:lang w:val="uk-UA"/>
        </w:rPr>
        <w:t>i</w:t>
      </w:r>
      <w:r w:rsidRPr="00EB6F35">
        <w:rPr>
          <w:rFonts w:ascii="Times New Roman" w:hAnsi="Times New Roman" w:cs="Times New Roman"/>
          <w:sz w:val="28"/>
          <w:szCs w:val="28"/>
          <w:lang w:val="uk-UA"/>
        </w:rPr>
        <w:t xml:space="preserve">-ої забруднюючої речовини,  </w:t>
      </w:r>
    </w:p>
    <w:p w:rsidR="00D67232" w:rsidRPr="00EB6F35" w:rsidRDefault="00D67232" w:rsidP="00D67232">
      <w:pPr>
        <w:autoSpaceDE w:val="0"/>
        <w:autoSpaceDN w:val="0"/>
        <w:adjustRightInd w:val="0"/>
        <w:spacing w:line="360" w:lineRule="auto"/>
        <w:ind w:hanging="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при затвердженні ГДС  (г/м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 xml:space="preserve"> або мг/дм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w:t>
      </w:r>
    </w:p>
    <w:p w:rsidR="00D67232" w:rsidRPr="00EB6F35" w:rsidRDefault="00D67232" w:rsidP="00D67232">
      <w:pPr>
        <w:autoSpaceDE w:val="0"/>
        <w:autoSpaceDN w:val="0"/>
        <w:adjustRightInd w:val="0"/>
        <w:spacing w:line="360" w:lineRule="auto"/>
        <w:ind w:firstLine="567"/>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10</w:t>
      </w:r>
      <w:r w:rsidRPr="00EB6F35">
        <w:rPr>
          <w:rFonts w:ascii="Times New Roman" w:hAnsi="Times New Roman" w:cs="Times New Roman"/>
          <w:sz w:val="28"/>
          <w:szCs w:val="28"/>
          <w:vertAlign w:val="superscript"/>
          <w:lang w:val="uk-UA"/>
        </w:rPr>
        <w:t>-6</w:t>
      </w:r>
      <w:r w:rsidRPr="00EB6F35">
        <w:rPr>
          <w:rFonts w:ascii="Times New Roman" w:hAnsi="Times New Roman" w:cs="Times New Roman"/>
          <w:sz w:val="28"/>
          <w:szCs w:val="28"/>
          <w:lang w:val="uk-UA"/>
        </w:rPr>
        <w:t xml:space="preserve"> -  коефіцієнт  перерахування  маси  забруднюючих речовин в т.</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У випадку скиду речовини, що відсутня в узгодженому переліку для скиду, а її фактична концентрація перевищує гранично допустиму концентрацію (ГДК) для відповідної категорії водокористування, </w:t>
      </w:r>
      <w:r w:rsidRPr="00EB6F35">
        <w:rPr>
          <w:rFonts w:ascii="Times New Roman" w:hAnsi="Times New Roman" w:cs="Times New Roman"/>
          <w:i/>
          <w:sz w:val="28"/>
          <w:szCs w:val="28"/>
          <w:lang w:val="uk-UA"/>
        </w:rPr>
        <w:t>С</w:t>
      </w:r>
      <w:r w:rsidRPr="00EB6F35">
        <w:rPr>
          <w:rFonts w:ascii="Times New Roman" w:hAnsi="Times New Roman" w:cs="Times New Roman"/>
          <w:i/>
          <w:sz w:val="28"/>
          <w:szCs w:val="28"/>
          <w:vertAlign w:val="subscript"/>
          <w:lang w:val="uk-UA"/>
        </w:rPr>
        <w:t>ді</w:t>
      </w:r>
      <w:r w:rsidRPr="00EB6F35">
        <w:rPr>
          <w:rFonts w:ascii="Times New Roman" w:hAnsi="Times New Roman" w:cs="Times New Roman"/>
          <w:sz w:val="28"/>
          <w:szCs w:val="28"/>
          <w:lang w:val="uk-UA"/>
        </w:rPr>
        <w:t xml:space="preserve"> приймається рівним </w:t>
      </w:r>
      <w:r w:rsidRPr="00EB6F35">
        <w:rPr>
          <w:rFonts w:ascii="Times New Roman" w:hAnsi="Times New Roman" w:cs="Times New Roman"/>
          <w:i/>
          <w:sz w:val="28"/>
          <w:szCs w:val="28"/>
          <w:lang w:val="uk-UA"/>
        </w:rPr>
        <w:t>ГДК</w:t>
      </w:r>
      <w:r w:rsidRPr="00EB6F35">
        <w:rPr>
          <w:rFonts w:ascii="Times New Roman" w:hAnsi="Times New Roman" w:cs="Times New Roman"/>
          <w:i/>
          <w:sz w:val="28"/>
          <w:szCs w:val="28"/>
          <w:vertAlign w:val="subscript"/>
          <w:lang w:val="uk-UA"/>
        </w:rPr>
        <w:t>i</w:t>
      </w:r>
      <w:r w:rsidRPr="00EB6F35">
        <w:rPr>
          <w:rFonts w:ascii="Times New Roman" w:hAnsi="Times New Roman" w:cs="Times New Roman"/>
          <w:sz w:val="28"/>
          <w:szCs w:val="28"/>
          <w:lang w:val="uk-UA"/>
        </w:rPr>
        <w:t xml:space="preserve">  [2]. Якщо при цьому природний вміст речовини (фонова концентрація) в поверхневих чи підземних водах перевищує її ГДК, величина </w:t>
      </w:r>
      <w:r w:rsidRPr="00EB6F35">
        <w:rPr>
          <w:rFonts w:ascii="Times New Roman" w:hAnsi="Times New Roman" w:cs="Times New Roman"/>
          <w:i/>
          <w:sz w:val="28"/>
          <w:szCs w:val="28"/>
          <w:lang w:val="uk-UA"/>
        </w:rPr>
        <w:t>С</w:t>
      </w:r>
      <w:r w:rsidRPr="00EB6F35">
        <w:rPr>
          <w:rFonts w:ascii="Times New Roman" w:hAnsi="Times New Roman" w:cs="Times New Roman"/>
          <w:i/>
          <w:sz w:val="28"/>
          <w:szCs w:val="28"/>
          <w:vertAlign w:val="subscript"/>
          <w:lang w:val="uk-UA"/>
        </w:rPr>
        <w:t>ді</w:t>
      </w:r>
      <w:r w:rsidRPr="00EB6F35">
        <w:rPr>
          <w:rFonts w:ascii="Times New Roman" w:hAnsi="Times New Roman" w:cs="Times New Roman"/>
          <w:sz w:val="28"/>
          <w:szCs w:val="28"/>
          <w:lang w:val="uk-UA"/>
        </w:rPr>
        <w:t xml:space="preserve">  у формулі прирівнюється фоновій концентрації речовини (С</w:t>
      </w:r>
      <w:r w:rsidRPr="00EB6F35">
        <w:rPr>
          <w:rFonts w:ascii="Times New Roman" w:hAnsi="Times New Roman" w:cs="Times New Roman"/>
          <w:i/>
          <w:sz w:val="28"/>
          <w:szCs w:val="28"/>
          <w:vertAlign w:val="subscript"/>
          <w:lang w:val="uk-UA"/>
        </w:rPr>
        <w:t>іфон</w:t>
      </w:r>
      <w:r w:rsidRPr="00EB6F35">
        <w:rPr>
          <w:rFonts w:ascii="Times New Roman" w:hAnsi="Times New Roman" w:cs="Times New Roman"/>
          <w:sz w:val="28"/>
          <w:szCs w:val="28"/>
          <w:lang w:val="uk-UA"/>
        </w:rPr>
        <w:t>) у даному водному об’єкті.</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Для підземних вод, незалежно від їх призначення, при розрахунку збитків використовується ГДК для вод питного та господарсько-побутового водоспоживання, за включенням випадків, коли природний фон підземних вод перевищує відповідні величини ГДК.</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Якщо для токсичної речовини (або речовини, для якої відсутня інформація про її токсичність) не встановлена величина ГДК,  величина </w:t>
      </w:r>
      <w:r w:rsidRPr="00EB6F35">
        <w:rPr>
          <w:rFonts w:ascii="Times New Roman" w:hAnsi="Times New Roman" w:cs="Times New Roman"/>
          <w:i/>
          <w:sz w:val="28"/>
          <w:szCs w:val="28"/>
          <w:lang w:val="uk-UA"/>
        </w:rPr>
        <w:t>С</w:t>
      </w:r>
      <w:r w:rsidRPr="00EB6F35">
        <w:rPr>
          <w:rFonts w:ascii="Times New Roman" w:hAnsi="Times New Roman" w:cs="Times New Roman"/>
          <w:i/>
          <w:sz w:val="28"/>
          <w:szCs w:val="28"/>
          <w:vertAlign w:val="subscript"/>
          <w:lang w:val="uk-UA"/>
        </w:rPr>
        <w:t>ді</w:t>
      </w:r>
      <w:r w:rsidRPr="00EB6F35">
        <w:rPr>
          <w:rFonts w:ascii="Times New Roman" w:hAnsi="Times New Roman" w:cs="Times New Roman"/>
          <w:sz w:val="28"/>
          <w:szCs w:val="28"/>
          <w:lang w:val="uk-UA"/>
        </w:rPr>
        <w:t xml:space="preserve">  у формулі прирівнюється нулю. </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Для завислих речовин приймається </w:t>
      </w:r>
      <w:r w:rsidRPr="00EB6F35">
        <w:rPr>
          <w:rFonts w:ascii="Times New Roman" w:hAnsi="Times New Roman" w:cs="Times New Roman"/>
          <w:i/>
          <w:sz w:val="28"/>
          <w:szCs w:val="28"/>
          <w:lang w:val="uk-UA"/>
        </w:rPr>
        <w:t>С</w:t>
      </w:r>
      <w:r w:rsidRPr="00EB6F35">
        <w:rPr>
          <w:rFonts w:ascii="Times New Roman" w:hAnsi="Times New Roman" w:cs="Times New Roman"/>
          <w:i/>
          <w:sz w:val="28"/>
          <w:szCs w:val="28"/>
          <w:vertAlign w:val="subscript"/>
          <w:lang w:val="uk-UA"/>
        </w:rPr>
        <w:t xml:space="preserve">д </w:t>
      </w:r>
      <w:r w:rsidRPr="00EB6F35">
        <w:rPr>
          <w:rFonts w:ascii="Times New Roman" w:hAnsi="Times New Roman" w:cs="Times New Roman"/>
          <w:sz w:val="28"/>
          <w:szCs w:val="28"/>
          <w:lang w:val="uk-UA"/>
        </w:rPr>
        <w:t>= С</w:t>
      </w:r>
      <w:r w:rsidRPr="00EB6F35">
        <w:rPr>
          <w:rFonts w:ascii="Times New Roman" w:hAnsi="Times New Roman" w:cs="Times New Roman"/>
          <w:i/>
          <w:sz w:val="28"/>
          <w:szCs w:val="28"/>
          <w:vertAlign w:val="subscript"/>
          <w:lang w:val="uk-UA"/>
        </w:rPr>
        <w:t>фон</w:t>
      </w:r>
      <w:r w:rsidRPr="00EB6F35">
        <w:rPr>
          <w:rFonts w:ascii="Times New Roman" w:hAnsi="Times New Roman" w:cs="Times New Roman"/>
          <w:sz w:val="28"/>
          <w:szCs w:val="28"/>
          <w:lang w:val="uk-UA"/>
        </w:rPr>
        <w:t xml:space="preserve">.  Дані про фонову концентрацію зависі можуть бути отримані в організаціях, що проводять екологічний моніторинг стану водних об’єктів, або визначаються контролюючими органами  безпосередньо в момент фіксації забруднення за результатами лабораторних аналізів проб води, відібраних поза зоною забруднення. Ці роботи виконуються підрозділами інспекції або атестованими лабораторіями (за заявкою контролюючих органів). </w:t>
      </w:r>
      <w:r w:rsidRPr="00EB6F35">
        <w:rPr>
          <w:rFonts w:ascii="Times New Roman" w:hAnsi="Times New Roman" w:cs="Times New Roman"/>
          <w:sz w:val="28"/>
          <w:szCs w:val="28"/>
          <w:lang w:val="uk-UA"/>
        </w:rPr>
        <w:lastRenderedPageBreak/>
        <w:t xml:space="preserve">Фінансування робіт здійснюється за рахунок забруднювача. </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У разі неможливості встановлення для завислих речовин </w:t>
      </w:r>
      <w:r w:rsidRPr="00EB6F35">
        <w:rPr>
          <w:rFonts w:ascii="Times New Roman" w:hAnsi="Times New Roman" w:cs="Times New Roman"/>
          <w:i/>
          <w:sz w:val="28"/>
          <w:szCs w:val="28"/>
          <w:lang w:val="uk-UA"/>
        </w:rPr>
        <w:t>С</w:t>
      </w:r>
      <w:r w:rsidRPr="00EB6F35">
        <w:rPr>
          <w:rFonts w:ascii="Times New Roman" w:hAnsi="Times New Roman" w:cs="Times New Roman"/>
          <w:i/>
          <w:sz w:val="28"/>
          <w:szCs w:val="28"/>
          <w:vertAlign w:val="subscript"/>
          <w:lang w:val="uk-UA"/>
        </w:rPr>
        <w:t>фон</w:t>
      </w:r>
      <w:r w:rsidRPr="00EB6F35">
        <w:rPr>
          <w:rFonts w:ascii="Times New Roman" w:hAnsi="Times New Roman" w:cs="Times New Roman"/>
          <w:sz w:val="28"/>
          <w:szCs w:val="28"/>
          <w:lang w:val="uk-UA"/>
        </w:rPr>
        <w:t xml:space="preserve"> , для неї приймається </w:t>
      </w:r>
      <w:r w:rsidRPr="00EB6F35">
        <w:rPr>
          <w:rFonts w:ascii="Times New Roman" w:hAnsi="Times New Roman" w:cs="Times New Roman"/>
          <w:i/>
          <w:sz w:val="28"/>
          <w:szCs w:val="28"/>
          <w:lang w:val="uk-UA"/>
        </w:rPr>
        <w:t>С</w:t>
      </w:r>
      <w:r w:rsidRPr="00EB6F35">
        <w:rPr>
          <w:rFonts w:ascii="Times New Roman" w:hAnsi="Times New Roman" w:cs="Times New Roman"/>
          <w:i/>
          <w:sz w:val="28"/>
          <w:szCs w:val="28"/>
          <w:vertAlign w:val="subscript"/>
          <w:lang w:val="uk-UA"/>
        </w:rPr>
        <w:t>д</w:t>
      </w:r>
      <w:r w:rsidRPr="00EB6F35">
        <w:rPr>
          <w:rFonts w:ascii="Times New Roman" w:hAnsi="Times New Roman" w:cs="Times New Roman"/>
          <w:sz w:val="28"/>
          <w:szCs w:val="28"/>
          <w:lang w:val="uk-UA"/>
        </w:rPr>
        <w:t xml:space="preserve"> = 10 г/м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 xml:space="preserve">. </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У разі, якщо для певної забруднюючої речовини значення ГДК</w:t>
      </w:r>
      <w:r w:rsidRPr="00EB6F35">
        <w:rPr>
          <w:rFonts w:ascii="Times New Roman" w:hAnsi="Times New Roman" w:cs="Times New Roman"/>
          <w:i/>
          <w:sz w:val="28"/>
          <w:szCs w:val="28"/>
          <w:vertAlign w:val="subscript"/>
          <w:lang w:val="uk-UA"/>
        </w:rPr>
        <w:t>i</w:t>
      </w:r>
      <w:r w:rsidRPr="00EB6F35">
        <w:rPr>
          <w:rFonts w:ascii="Times New Roman" w:hAnsi="Times New Roman" w:cs="Times New Roman"/>
          <w:sz w:val="28"/>
          <w:szCs w:val="28"/>
          <w:lang w:val="uk-UA"/>
        </w:rPr>
        <w:t xml:space="preserve"> визначено лише для однієї категорії водокористування (рибогосподарського чи господарсько-побутового), ця величина </w:t>
      </w:r>
      <w:r w:rsidRPr="00EB6F35">
        <w:rPr>
          <w:rFonts w:ascii="Times New Roman" w:hAnsi="Times New Roman" w:cs="Times New Roman"/>
          <w:i/>
          <w:sz w:val="28"/>
          <w:szCs w:val="28"/>
          <w:lang w:val="uk-UA"/>
        </w:rPr>
        <w:t>ГДК</w:t>
      </w:r>
      <w:r w:rsidRPr="00EB6F35">
        <w:rPr>
          <w:rFonts w:ascii="Times New Roman" w:hAnsi="Times New Roman" w:cs="Times New Roman"/>
          <w:i/>
          <w:sz w:val="28"/>
          <w:szCs w:val="28"/>
          <w:vertAlign w:val="subscript"/>
          <w:lang w:val="uk-UA"/>
        </w:rPr>
        <w:t>i</w:t>
      </w:r>
      <w:r w:rsidRPr="00EB6F35">
        <w:rPr>
          <w:rFonts w:ascii="Times New Roman" w:hAnsi="Times New Roman" w:cs="Times New Roman"/>
          <w:i/>
          <w:sz w:val="28"/>
          <w:szCs w:val="28"/>
          <w:lang w:val="uk-UA"/>
        </w:rPr>
        <w:t xml:space="preserve"> </w:t>
      </w:r>
      <w:r w:rsidRPr="00EB6F35">
        <w:rPr>
          <w:rFonts w:ascii="Times New Roman" w:hAnsi="Times New Roman" w:cs="Times New Roman"/>
          <w:sz w:val="28"/>
          <w:szCs w:val="28"/>
          <w:lang w:val="uk-UA"/>
        </w:rPr>
        <w:t xml:space="preserve">використовується при розрахунку збитків для водойм як рибогосподарського призначення, так і господарсько-побутового та питного водокористування. </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Речовини, концентрація яких у зворотних водах не перевищує  дозволеної величини, а також ті, що відсутні в переліку дозволених до скиду, але їх  концентрація менша ГДК, не враховуються при визначенні збитку від забруднення вод.</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Об’єм скиду та концентрації забруднюючих речовин у зворотних водах визначаються на підставі даних, лабораторних досліджень та перевірок журналів </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обліку водоспоживання, водовідведення, роботи каналізаційних насосних станцій тощо з урахуванням дозволів на спецводокористування та затверджених норм ГДС. Визначені при цьому показники включаються в розрахункові формули.</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Середня фактична концентрація забруднюючої речовини в зворотних водах за період порушення водного законодавства (</w:t>
      </w:r>
      <w:r w:rsidRPr="00EB6F35">
        <w:rPr>
          <w:rFonts w:ascii="Times New Roman" w:hAnsi="Times New Roman" w:cs="Times New Roman"/>
          <w:sz w:val="28"/>
          <w:szCs w:val="28"/>
          <w:lang w:val="uk-UA"/>
        </w:rPr>
        <w:object w:dxaOrig="260" w:dyaOrig="320">
          <v:shape id="_x0000_i1029" type="#_x0000_t75" style="width:14.25pt;height:15.75pt" o:ole="" fillcolor="window">
            <v:imagedata r:id="rId11" o:title=""/>
          </v:shape>
          <o:OLEObject Type="Embed" ProgID="Equation.3" ShapeID="_x0000_i1029" DrawAspect="Content" ObjectID="_1599388619" r:id="rId13"/>
        </w:object>
      </w:r>
      <w:r w:rsidRPr="00EB6F35">
        <w:rPr>
          <w:rFonts w:ascii="Times New Roman" w:hAnsi="Times New Roman" w:cs="Times New Roman"/>
          <w:sz w:val="28"/>
          <w:szCs w:val="28"/>
          <w:lang w:val="uk-UA"/>
        </w:rPr>
        <w:t>,  г/м</w:t>
      </w:r>
      <w:r w:rsidRPr="00EB6F35">
        <w:rPr>
          <w:rFonts w:ascii="Times New Roman" w:hAnsi="Times New Roman" w:cs="Times New Roman"/>
          <w:sz w:val="28"/>
          <w:szCs w:val="28"/>
          <w:vertAlign w:val="superscript"/>
          <w:lang w:val="uk-UA"/>
        </w:rPr>
        <w:t xml:space="preserve">3 </w:t>
      </w:r>
      <w:r w:rsidRPr="00EB6F35">
        <w:rPr>
          <w:rFonts w:ascii="Times New Roman" w:hAnsi="Times New Roman" w:cs="Times New Roman"/>
          <w:sz w:val="28"/>
          <w:szCs w:val="28"/>
          <w:lang w:val="uk-UA"/>
        </w:rPr>
        <w:t>або мг/дм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 визначається як середньоарифметичне значення, тобто:</w:t>
      </w:r>
    </w:p>
    <w:p w:rsidR="00D67232" w:rsidRPr="00EB6F35" w:rsidRDefault="00D67232" w:rsidP="00D67232">
      <w:pPr>
        <w:widowControl w:val="0"/>
        <w:autoSpaceDE w:val="0"/>
        <w:autoSpaceDN w:val="0"/>
        <w:adjustRightInd w:val="0"/>
        <w:spacing w:line="360" w:lineRule="auto"/>
        <w:ind w:firstLine="720"/>
        <w:jc w:val="center"/>
        <w:rPr>
          <w:rFonts w:ascii="Times New Roman" w:hAnsi="Times New Roman" w:cs="Times New Roman"/>
          <w:sz w:val="28"/>
          <w:szCs w:val="28"/>
          <w:lang w:val="uk-UA"/>
        </w:rPr>
      </w:pPr>
      <w:r w:rsidRPr="00EB6F35">
        <w:rPr>
          <w:rFonts w:ascii="Times New Roman" w:hAnsi="Times New Roman" w:cs="Times New Roman"/>
          <w:sz w:val="28"/>
          <w:szCs w:val="28"/>
          <w:lang w:val="uk-UA"/>
        </w:rPr>
        <w:object w:dxaOrig="1120" w:dyaOrig="999">
          <v:shape id="_x0000_i1030" type="#_x0000_t75" style="width:56.25pt;height:50.25pt" o:ole="" fillcolor="window">
            <v:imagedata r:id="rId14" o:title=""/>
          </v:shape>
          <o:OLEObject Type="Embed" ProgID="Equation.3" ShapeID="_x0000_i1030" DrawAspect="Content" ObjectID="_1599388620" r:id="rId15"/>
        </w:objec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sz w:val="28"/>
          <w:szCs w:val="28"/>
          <w:lang w:val="uk-UA"/>
        </w:rPr>
        <w:tab/>
      </w:r>
      <w:r w:rsidRPr="00EB6F35">
        <w:rPr>
          <w:rFonts w:ascii="Times New Roman" w:hAnsi="Times New Roman" w:cs="Times New Roman"/>
          <w:i/>
          <w:sz w:val="28"/>
          <w:szCs w:val="28"/>
          <w:lang w:val="uk-UA"/>
        </w:rPr>
        <w:t>С</w:t>
      </w:r>
      <w:r w:rsidRPr="00EB6F35">
        <w:rPr>
          <w:rFonts w:ascii="Times New Roman" w:hAnsi="Times New Roman" w:cs="Times New Roman"/>
          <w:i/>
          <w:sz w:val="28"/>
          <w:szCs w:val="28"/>
          <w:vertAlign w:val="subscript"/>
          <w:lang w:val="uk-UA"/>
        </w:rPr>
        <w:t>j</w:t>
      </w:r>
      <w:r w:rsidRPr="00EB6F35">
        <w:rPr>
          <w:rFonts w:ascii="Times New Roman" w:hAnsi="Times New Roman" w:cs="Times New Roman"/>
          <w:sz w:val="28"/>
          <w:szCs w:val="28"/>
          <w:lang w:val="uk-UA"/>
        </w:rPr>
        <w:t xml:space="preserve"> – концентрація забруднюючої речовини у </w:t>
      </w:r>
      <w:r w:rsidRPr="00EB6F35">
        <w:rPr>
          <w:rFonts w:ascii="Times New Roman" w:hAnsi="Times New Roman" w:cs="Times New Roman"/>
          <w:i/>
          <w:sz w:val="28"/>
          <w:szCs w:val="28"/>
          <w:lang w:val="uk-UA"/>
        </w:rPr>
        <w:t>j –</w:t>
      </w:r>
      <w:r w:rsidRPr="00EB6F35">
        <w:rPr>
          <w:rFonts w:ascii="Times New Roman" w:hAnsi="Times New Roman" w:cs="Times New Roman"/>
          <w:sz w:val="28"/>
          <w:szCs w:val="28"/>
          <w:lang w:val="uk-UA"/>
        </w:rPr>
        <w:t xml:space="preserve"> тій відібраній пробі  (г/м</w:t>
      </w:r>
      <w:r w:rsidRPr="00EB6F35">
        <w:rPr>
          <w:rFonts w:ascii="Times New Roman" w:hAnsi="Times New Roman" w:cs="Times New Roman"/>
          <w:sz w:val="28"/>
          <w:szCs w:val="28"/>
          <w:vertAlign w:val="superscript"/>
          <w:lang w:val="uk-UA"/>
        </w:rPr>
        <w:t xml:space="preserve">3 </w:t>
      </w:r>
      <w:r w:rsidRPr="00EB6F35">
        <w:rPr>
          <w:rFonts w:ascii="Times New Roman" w:hAnsi="Times New Roman" w:cs="Times New Roman"/>
          <w:sz w:val="28"/>
          <w:szCs w:val="28"/>
          <w:lang w:val="uk-UA"/>
        </w:rPr>
        <w:t>або мг/дм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lastRenderedPageBreak/>
        <w:t xml:space="preserve">n </w:t>
      </w:r>
      <w:r w:rsidRPr="00EB6F35">
        <w:rPr>
          <w:rFonts w:ascii="Times New Roman" w:hAnsi="Times New Roman" w:cs="Times New Roman"/>
          <w:sz w:val="28"/>
          <w:szCs w:val="28"/>
          <w:lang w:val="uk-UA"/>
        </w:rPr>
        <w:t>– кількість відібраних проб.</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Відбір проб зворотних вод та води водного об’єкта, а також визначення вмісту в них  забруднюючих речовин здійснюється відповідно до діючих методик та інструкцій. </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З моменту встановлення факту скиду до повного його припинення проби відбираються, як правило, не менше 3-х разів. Допускається одноразовий відбір проб при короткочасному (не більше 36 годин) періоді скиду або за інших обґрунтованих обставин, які не дозволили здійснити триразовий відбір проб. Необхідність повторного відбору проб і періодичність їх відбору визначається з урахуванням конкретних обставин (наприклад: сумнівно високі або низькі показники забруднення, наявність інформації про порушення умов відбору тощо).</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При заздалегідь відомому  складі зворотних вод (наприклад, господарсько-побутових вод річкових плавзасобів, стічні води каналізації населеного пункту) дозволяється, як виняток, використання наявних даних про їх склад.</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У разі несанкціонованого скиду у водні об’єкти неочищених  господарсько-побутових та нафтопромислових вод з накопичувальних ємностей об’єктів, що розташовані у прибережній зоні, і неможливості визначення складу скинутих зворотних вод та їх об’єму, приймається, що об’єм скинутих зворотних вод дорівнює об’єму накопичувальної ємності, а забрудненість неочищених  господарсько-побутових вод характеризується такими показниками: БСК</w:t>
      </w:r>
      <w:r w:rsidRPr="00EB6F35">
        <w:rPr>
          <w:rFonts w:ascii="Times New Roman" w:hAnsi="Times New Roman" w:cs="Times New Roman"/>
          <w:sz w:val="28"/>
          <w:szCs w:val="28"/>
          <w:vertAlign w:val="subscript"/>
          <w:lang w:val="uk-UA"/>
        </w:rPr>
        <w:t>повне</w:t>
      </w:r>
      <w:r w:rsidRPr="00EB6F35">
        <w:rPr>
          <w:rFonts w:ascii="Times New Roman" w:hAnsi="Times New Roman" w:cs="Times New Roman"/>
          <w:sz w:val="28"/>
          <w:szCs w:val="28"/>
          <w:lang w:val="uk-UA"/>
        </w:rPr>
        <w:t xml:space="preserve"> </w:t>
      </w:r>
      <w:r w:rsidRPr="00EB6F35">
        <w:rPr>
          <w:rFonts w:ascii="Times New Roman" w:hAnsi="Times New Roman" w:cs="Times New Roman"/>
          <w:i/>
          <w:sz w:val="28"/>
          <w:szCs w:val="28"/>
          <w:lang w:val="uk-UA"/>
        </w:rPr>
        <w:t xml:space="preserve">= </w:t>
      </w:r>
      <w:r w:rsidRPr="00EB6F35">
        <w:rPr>
          <w:rFonts w:ascii="Times New Roman" w:hAnsi="Times New Roman" w:cs="Times New Roman"/>
          <w:sz w:val="28"/>
          <w:szCs w:val="28"/>
          <w:lang w:val="uk-UA"/>
        </w:rPr>
        <w:t>350 мгО</w:t>
      </w:r>
      <w:r w:rsidRPr="00EB6F35">
        <w:rPr>
          <w:rFonts w:ascii="Times New Roman" w:hAnsi="Times New Roman" w:cs="Times New Roman"/>
          <w:sz w:val="28"/>
          <w:szCs w:val="28"/>
          <w:vertAlign w:val="subscript"/>
          <w:lang w:val="uk-UA"/>
        </w:rPr>
        <w:t>2</w:t>
      </w:r>
      <w:r w:rsidRPr="00EB6F35">
        <w:rPr>
          <w:rFonts w:ascii="Times New Roman" w:hAnsi="Times New Roman" w:cs="Times New Roman"/>
          <w:sz w:val="28"/>
          <w:szCs w:val="28"/>
          <w:lang w:val="uk-UA"/>
        </w:rPr>
        <w:t>/дм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 ХСК = 600 мгО</w:t>
      </w:r>
      <w:r w:rsidRPr="00EB6F35">
        <w:rPr>
          <w:rFonts w:ascii="Times New Roman" w:hAnsi="Times New Roman" w:cs="Times New Roman"/>
          <w:sz w:val="28"/>
          <w:szCs w:val="28"/>
          <w:vertAlign w:val="subscript"/>
          <w:lang w:val="uk-UA"/>
        </w:rPr>
        <w:t>2</w:t>
      </w:r>
      <w:r w:rsidRPr="00EB6F35">
        <w:rPr>
          <w:rFonts w:ascii="Times New Roman" w:hAnsi="Times New Roman" w:cs="Times New Roman"/>
          <w:sz w:val="28"/>
          <w:szCs w:val="28"/>
          <w:lang w:val="uk-UA"/>
        </w:rPr>
        <w:t>/дм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 xml:space="preserve"> і вміст твердих завислих речовин  – 350 мг/дм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Розрахунок розмірів збитків від забруднення поверхневих і морських вод   скидами зворотних вод. Збитки від забруднення поверхневих вод санкціонованими скидами зворотних вод при порушенні регламенту скиду    розраховують за формулою</w:t>
      </w:r>
    </w:p>
    <w:p w:rsidR="00D67232" w:rsidRPr="00EB6F35" w:rsidRDefault="00D67232" w:rsidP="00D67232">
      <w:pPr>
        <w:widowControl w:val="0"/>
        <w:autoSpaceDE w:val="0"/>
        <w:autoSpaceDN w:val="0"/>
        <w:adjustRightInd w:val="0"/>
        <w:spacing w:line="360" w:lineRule="auto"/>
        <w:ind w:firstLine="720"/>
        <w:jc w:val="center"/>
        <w:rPr>
          <w:rFonts w:ascii="Times New Roman" w:hAnsi="Times New Roman" w:cs="Times New Roman"/>
          <w:b/>
          <w:i/>
          <w:sz w:val="28"/>
          <w:szCs w:val="28"/>
          <w:lang w:val="uk-UA"/>
        </w:rPr>
      </w:pPr>
      <w:r w:rsidRPr="00EB6F35">
        <w:rPr>
          <w:rFonts w:ascii="Times New Roman" w:hAnsi="Times New Roman" w:cs="Times New Roman"/>
          <w:b/>
          <w:i/>
          <w:sz w:val="28"/>
          <w:szCs w:val="28"/>
          <w:lang w:val="uk-UA"/>
        </w:rPr>
        <w:lastRenderedPageBreak/>
        <w:t>З = k</w:t>
      </w:r>
      <w:r w:rsidRPr="00EB6F35">
        <w:rPr>
          <w:rFonts w:ascii="Times New Roman" w:hAnsi="Times New Roman" w:cs="Times New Roman"/>
          <w:b/>
          <w:i/>
          <w:sz w:val="28"/>
          <w:szCs w:val="28"/>
          <w:vertAlign w:val="subscript"/>
          <w:lang w:val="uk-UA"/>
        </w:rPr>
        <w:t>інф</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кат</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Р</w:t>
      </w:r>
      <w:r w:rsidRPr="00EB6F35">
        <w:rPr>
          <w:rFonts w:ascii="Times New Roman" w:hAnsi="Times New Roman" w:cs="Times New Roman"/>
          <w:b/>
          <w:i/>
          <w:sz w:val="28"/>
          <w:szCs w:val="28"/>
          <w:lang w:val="uk-UA"/>
        </w:rPr>
        <w:t xml:space="preserve"> ·  (М</w:t>
      </w:r>
      <w:r w:rsidRPr="00EB6F35">
        <w:rPr>
          <w:rFonts w:ascii="Times New Roman" w:hAnsi="Times New Roman" w:cs="Times New Roman"/>
          <w:b/>
          <w:i/>
          <w:sz w:val="28"/>
          <w:szCs w:val="28"/>
          <w:vertAlign w:val="subscript"/>
          <w:lang w:val="uk-UA"/>
        </w:rPr>
        <w:t>i</w:t>
      </w:r>
      <w:r w:rsidRPr="00EB6F35">
        <w:rPr>
          <w:rFonts w:ascii="Times New Roman" w:hAnsi="Times New Roman" w:cs="Times New Roman"/>
          <w:b/>
          <w:i/>
          <w:sz w:val="28"/>
          <w:szCs w:val="28"/>
          <w:lang w:val="uk-UA"/>
        </w:rPr>
        <w:t xml:space="preserve"> · γ</w:t>
      </w:r>
      <w:r w:rsidRPr="00EB6F35">
        <w:rPr>
          <w:rFonts w:ascii="Times New Roman" w:hAnsi="Times New Roman" w:cs="Times New Roman"/>
          <w:b/>
          <w:i/>
          <w:sz w:val="28"/>
          <w:szCs w:val="28"/>
          <w:vertAlign w:val="subscript"/>
          <w:lang w:val="uk-UA"/>
        </w:rPr>
        <w:t>і</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ні</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Оі</w:t>
      </w:r>
      <w:r w:rsidRPr="00EB6F35">
        <w:rPr>
          <w:rFonts w:ascii="Times New Roman" w:hAnsi="Times New Roman" w:cs="Times New Roman"/>
          <w:b/>
          <w:i/>
          <w:sz w:val="28"/>
          <w:szCs w:val="28"/>
          <w:lang w:val="uk-UA"/>
        </w:rPr>
        <w:t>),</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i/>
          <w:sz w:val="28"/>
          <w:szCs w:val="28"/>
          <w:lang w:val="uk-UA"/>
        </w:rPr>
        <w:t>k</w:t>
      </w:r>
      <w:r w:rsidRPr="00EB6F35">
        <w:rPr>
          <w:rFonts w:ascii="Times New Roman" w:hAnsi="Times New Roman" w:cs="Times New Roman"/>
          <w:i/>
          <w:sz w:val="28"/>
          <w:szCs w:val="28"/>
          <w:vertAlign w:val="subscript"/>
          <w:lang w:val="uk-UA"/>
        </w:rPr>
        <w:t>інф</w:t>
      </w:r>
      <w:r w:rsidRPr="00EB6F35">
        <w:rPr>
          <w:rFonts w:ascii="Times New Roman" w:hAnsi="Times New Roman" w:cs="Times New Roman"/>
          <w:sz w:val="28"/>
          <w:szCs w:val="28"/>
          <w:vertAlign w:val="subscript"/>
          <w:lang w:val="uk-UA"/>
        </w:rPr>
        <w:t xml:space="preserve"> </w:t>
      </w:r>
      <w:r w:rsidRPr="00EB6F35">
        <w:rPr>
          <w:rFonts w:ascii="Times New Roman" w:hAnsi="Times New Roman" w:cs="Times New Roman"/>
          <w:sz w:val="28"/>
          <w:szCs w:val="28"/>
          <w:lang w:val="uk-UA"/>
        </w:rPr>
        <w:t xml:space="preserve">  -</w:t>
      </w:r>
      <w:r w:rsidRPr="00EB6F35">
        <w:rPr>
          <w:rFonts w:ascii="Times New Roman" w:hAnsi="Times New Roman" w:cs="Times New Roman"/>
          <w:sz w:val="28"/>
          <w:szCs w:val="28"/>
          <w:lang w:val="uk-UA"/>
        </w:rPr>
        <w:tab/>
        <w:t>коефіцієнт інфляції на дату (рік) розрахунку збитків ;</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К</w:t>
      </w:r>
      <w:r w:rsidRPr="00EB6F35">
        <w:rPr>
          <w:rFonts w:ascii="Times New Roman" w:hAnsi="Times New Roman" w:cs="Times New Roman"/>
          <w:i/>
          <w:sz w:val="28"/>
          <w:szCs w:val="28"/>
          <w:vertAlign w:val="subscript"/>
          <w:lang w:val="uk-UA"/>
        </w:rPr>
        <w:t>кат</w:t>
      </w:r>
      <w:r w:rsidRPr="00EB6F35">
        <w:rPr>
          <w:rFonts w:ascii="Times New Roman" w:hAnsi="Times New Roman" w:cs="Times New Roman"/>
          <w:sz w:val="28"/>
          <w:szCs w:val="28"/>
          <w:lang w:val="uk-UA"/>
        </w:rPr>
        <w:t xml:space="preserve"> – коефіцієнт,  що  враховує  категорію  водного  об’єкту [2];</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К</w:t>
      </w:r>
      <w:r w:rsidRPr="00EB6F35">
        <w:rPr>
          <w:rFonts w:ascii="Times New Roman" w:hAnsi="Times New Roman" w:cs="Times New Roman"/>
          <w:i/>
          <w:sz w:val="28"/>
          <w:szCs w:val="28"/>
          <w:vertAlign w:val="subscript"/>
          <w:lang w:val="uk-UA"/>
        </w:rPr>
        <w:t>Р</w:t>
      </w:r>
      <w:r w:rsidRPr="00EB6F35">
        <w:rPr>
          <w:rFonts w:ascii="Times New Roman" w:hAnsi="Times New Roman" w:cs="Times New Roman"/>
          <w:sz w:val="28"/>
          <w:szCs w:val="28"/>
          <w:lang w:val="uk-UA"/>
        </w:rPr>
        <w:t xml:space="preserve">  –  регіональний коефіцієнт дефіцитності водних ресурсів [2];</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m</w:t>
      </w:r>
      <w:r w:rsidRPr="00EB6F35">
        <w:rPr>
          <w:rFonts w:ascii="Times New Roman" w:hAnsi="Times New Roman" w:cs="Times New Roman"/>
          <w:sz w:val="28"/>
          <w:szCs w:val="28"/>
          <w:lang w:val="uk-UA"/>
        </w:rPr>
        <w:t xml:space="preserve"> – кількість забруднюючих речовин у зворотних водах;</w:t>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М</w:t>
      </w:r>
      <w:r w:rsidRPr="00EB6F35">
        <w:rPr>
          <w:rFonts w:ascii="Times New Roman" w:hAnsi="Times New Roman" w:cs="Times New Roman"/>
          <w:i/>
          <w:sz w:val="28"/>
          <w:szCs w:val="28"/>
          <w:vertAlign w:val="subscript"/>
          <w:lang w:val="uk-UA"/>
        </w:rPr>
        <w:t>i</w:t>
      </w:r>
      <w:r w:rsidRPr="00EB6F35">
        <w:rPr>
          <w:rFonts w:ascii="Times New Roman" w:hAnsi="Times New Roman" w:cs="Times New Roman"/>
          <w:sz w:val="28"/>
          <w:szCs w:val="28"/>
          <w:lang w:val="uk-UA"/>
        </w:rPr>
        <w:t xml:space="preserve"> – наднормативна маса  скинутої i-ї  забруднюючої речовини.</w:t>
      </w: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r>
    </w:p>
    <w:p w:rsidR="00D67232" w:rsidRPr="00EB6F35" w:rsidRDefault="00D67232" w:rsidP="00D67232">
      <w:pPr>
        <w:widowControl w:val="0"/>
        <w:autoSpaceDE w:val="0"/>
        <w:autoSpaceDN w:val="0"/>
        <w:adjustRightInd w:val="0"/>
        <w:spacing w:line="360" w:lineRule="auto"/>
        <w:ind w:firstLine="720"/>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К</w:t>
      </w:r>
      <w:r w:rsidRPr="00EB6F35">
        <w:rPr>
          <w:rFonts w:ascii="Times New Roman" w:hAnsi="Times New Roman" w:cs="Times New Roman"/>
          <w:i/>
          <w:sz w:val="28"/>
          <w:szCs w:val="28"/>
          <w:vertAlign w:val="subscript"/>
          <w:lang w:val="uk-UA"/>
        </w:rPr>
        <w:t>ні</w:t>
      </w:r>
      <w:r w:rsidRPr="00EB6F35">
        <w:rPr>
          <w:rFonts w:ascii="Times New Roman" w:hAnsi="Times New Roman" w:cs="Times New Roman"/>
          <w:sz w:val="28"/>
          <w:szCs w:val="28"/>
          <w:lang w:val="uk-UA"/>
        </w:rPr>
        <w:t>, – коефіцієнт, що враховує зменшення питомих витрат на ліквідацію</w:t>
      </w:r>
    </w:p>
    <w:p w:rsidR="00D67232" w:rsidRPr="00EB6F35" w:rsidRDefault="00D67232" w:rsidP="00D67232">
      <w:pPr>
        <w:widowControl w:val="0"/>
        <w:autoSpaceDE w:val="0"/>
        <w:autoSpaceDN w:val="0"/>
        <w:adjustRightInd w:val="0"/>
        <w:spacing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забруднення із зростанням масштабу забруднення [2].</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К</w:t>
      </w:r>
      <w:r w:rsidRPr="00EB6F35">
        <w:rPr>
          <w:rFonts w:ascii="Times New Roman" w:hAnsi="Times New Roman" w:cs="Times New Roman"/>
          <w:sz w:val="28"/>
          <w:szCs w:val="28"/>
          <w:vertAlign w:val="subscript"/>
          <w:lang w:val="uk-UA"/>
        </w:rPr>
        <w:t>О</w:t>
      </w:r>
      <w:r w:rsidRPr="00EB6F35">
        <w:rPr>
          <w:rFonts w:ascii="Times New Roman" w:hAnsi="Times New Roman" w:cs="Times New Roman"/>
          <w:i/>
          <w:sz w:val="28"/>
          <w:szCs w:val="28"/>
          <w:vertAlign w:val="subscript"/>
          <w:lang w:val="uk-UA"/>
        </w:rPr>
        <w:t>і</w:t>
      </w:r>
      <w:r w:rsidRPr="00EB6F35">
        <w:rPr>
          <w:rFonts w:ascii="Times New Roman" w:hAnsi="Times New Roman" w:cs="Times New Roman"/>
          <w:sz w:val="28"/>
          <w:szCs w:val="28"/>
          <w:lang w:val="uk-UA"/>
        </w:rPr>
        <w:t xml:space="preserve"> – коефіцієнт, що враховує фактичний ступінь забрудненості водного об’єкта </w:t>
      </w:r>
      <w:r w:rsidRPr="00EB6F35">
        <w:rPr>
          <w:rFonts w:ascii="Times New Roman" w:hAnsi="Times New Roman" w:cs="Times New Roman"/>
          <w:i/>
          <w:sz w:val="28"/>
          <w:szCs w:val="28"/>
          <w:lang w:val="uk-UA"/>
        </w:rPr>
        <w:t>і</w:t>
      </w:r>
      <w:r w:rsidRPr="00EB6F35">
        <w:rPr>
          <w:rFonts w:ascii="Times New Roman" w:hAnsi="Times New Roman" w:cs="Times New Roman"/>
          <w:sz w:val="28"/>
          <w:szCs w:val="28"/>
          <w:lang w:val="uk-UA"/>
        </w:rPr>
        <w:t xml:space="preserve">-ої речовиною, або ступінь ураженості водного об’єкту, який залежить як від інтенсивності забруднення, так і від властивостей водойми (її асимілюючої спроможності). </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Залежно від ступеня перевищення рівня забрудненості водного об’єкту у  контрольному створі відносно норм якості води (відповідно до категорії водокористування або спеціально встановлених), коефіцієнт  </w:t>
      </w:r>
      <w:r w:rsidRPr="00EB6F35">
        <w:rPr>
          <w:rFonts w:ascii="Times New Roman" w:hAnsi="Times New Roman" w:cs="Times New Roman"/>
          <w:i/>
          <w:sz w:val="28"/>
          <w:szCs w:val="28"/>
          <w:lang w:val="uk-UA"/>
        </w:rPr>
        <w:t>К</w:t>
      </w:r>
      <w:r w:rsidRPr="00EB6F35">
        <w:rPr>
          <w:rFonts w:ascii="Times New Roman" w:hAnsi="Times New Roman" w:cs="Times New Roman"/>
          <w:sz w:val="28"/>
          <w:szCs w:val="28"/>
          <w:vertAlign w:val="subscript"/>
          <w:lang w:val="uk-UA"/>
        </w:rPr>
        <w:t>О</w:t>
      </w:r>
      <w:r w:rsidRPr="00EB6F35">
        <w:rPr>
          <w:rFonts w:ascii="Times New Roman" w:hAnsi="Times New Roman" w:cs="Times New Roman"/>
          <w:i/>
          <w:sz w:val="28"/>
          <w:szCs w:val="28"/>
          <w:vertAlign w:val="subscript"/>
          <w:lang w:val="uk-UA"/>
        </w:rPr>
        <w:t>і</w:t>
      </w:r>
      <w:r w:rsidRPr="00EB6F35">
        <w:rPr>
          <w:rFonts w:ascii="Times New Roman" w:hAnsi="Times New Roman" w:cs="Times New Roman"/>
          <w:sz w:val="28"/>
          <w:szCs w:val="28"/>
          <w:lang w:val="uk-UA"/>
        </w:rPr>
        <w:t xml:space="preserve"> приймається  рівним:</w:t>
      </w:r>
    </w:p>
    <w:p w:rsidR="00D67232" w:rsidRPr="00EB6F35" w:rsidRDefault="00D67232" w:rsidP="00D67232">
      <w:pPr>
        <w:widowControl w:val="0"/>
        <w:autoSpaceDE w:val="0"/>
        <w:autoSpaceDN w:val="0"/>
        <w:adjustRightInd w:val="0"/>
        <w:spacing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1 – при концентрації ЗР від 1 до 10 ГДК;</w:t>
      </w:r>
    </w:p>
    <w:p w:rsidR="00D67232" w:rsidRPr="00EB6F35" w:rsidRDefault="00D67232" w:rsidP="00D67232">
      <w:pPr>
        <w:widowControl w:val="0"/>
        <w:autoSpaceDE w:val="0"/>
        <w:autoSpaceDN w:val="0"/>
        <w:adjustRightInd w:val="0"/>
        <w:spacing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2 – при концентрації ЗР від 10,1 до 50 ГДК включно;</w:t>
      </w:r>
    </w:p>
    <w:p w:rsidR="00D67232" w:rsidRPr="00EB6F35" w:rsidRDefault="00D67232" w:rsidP="00D67232">
      <w:pPr>
        <w:widowControl w:val="0"/>
        <w:autoSpaceDE w:val="0"/>
        <w:autoSpaceDN w:val="0"/>
        <w:adjustRightInd w:val="0"/>
        <w:spacing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5 – при концентрації ЗР &gt; 50 ГДК.</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γ</w:t>
      </w:r>
      <w:r w:rsidRPr="00EB6F35">
        <w:rPr>
          <w:rFonts w:ascii="Times New Roman" w:hAnsi="Times New Roman" w:cs="Times New Roman"/>
          <w:sz w:val="28"/>
          <w:szCs w:val="28"/>
          <w:vertAlign w:val="subscript"/>
          <w:lang w:val="uk-UA"/>
        </w:rPr>
        <w:t>і</w:t>
      </w:r>
      <w:r w:rsidRPr="00EB6F35">
        <w:rPr>
          <w:rFonts w:ascii="Times New Roman" w:hAnsi="Times New Roman" w:cs="Times New Roman"/>
          <w:sz w:val="28"/>
          <w:szCs w:val="28"/>
          <w:lang w:val="uk-UA"/>
        </w:rPr>
        <w:t xml:space="preserve"> – питомий, економічний збиток забруднення </w:t>
      </w:r>
      <w:r w:rsidRPr="00EB6F35">
        <w:rPr>
          <w:rFonts w:ascii="Times New Roman" w:hAnsi="Times New Roman" w:cs="Times New Roman"/>
          <w:i/>
          <w:sz w:val="28"/>
          <w:szCs w:val="28"/>
          <w:lang w:val="uk-UA"/>
        </w:rPr>
        <w:t>i</w:t>
      </w:r>
      <w:r w:rsidRPr="00EB6F35">
        <w:rPr>
          <w:rFonts w:ascii="Times New Roman" w:hAnsi="Times New Roman" w:cs="Times New Roman"/>
          <w:sz w:val="28"/>
          <w:szCs w:val="28"/>
          <w:lang w:val="uk-UA"/>
        </w:rPr>
        <w:t>-ою забруднюючою речовиною (грн./т) – визначається за формулою:</w:t>
      </w:r>
    </w:p>
    <w:p w:rsidR="00D67232" w:rsidRPr="00EB6F35" w:rsidRDefault="00D67232" w:rsidP="00D67232">
      <w:pPr>
        <w:widowControl w:val="0"/>
        <w:autoSpaceDE w:val="0"/>
        <w:autoSpaceDN w:val="0"/>
        <w:adjustRightInd w:val="0"/>
        <w:spacing w:line="360" w:lineRule="auto"/>
        <w:jc w:val="center"/>
        <w:rPr>
          <w:rFonts w:ascii="Times New Roman" w:hAnsi="Times New Roman" w:cs="Times New Roman"/>
          <w:sz w:val="28"/>
          <w:szCs w:val="28"/>
          <w:lang w:val="uk-UA"/>
        </w:rPr>
      </w:pPr>
      <w:r w:rsidRPr="00EB6F35">
        <w:rPr>
          <w:rFonts w:ascii="Times New Roman" w:hAnsi="Times New Roman" w:cs="Times New Roman"/>
          <w:i/>
          <w:sz w:val="28"/>
          <w:szCs w:val="28"/>
          <w:lang w:val="uk-UA"/>
        </w:rPr>
        <w:sym w:font="Symbol" w:char="F067"/>
      </w:r>
      <w:r w:rsidRPr="00EB6F35">
        <w:rPr>
          <w:rFonts w:ascii="Times New Roman" w:hAnsi="Times New Roman" w:cs="Times New Roman"/>
          <w:i/>
          <w:sz w:val="28"/>
          <w:szCs w:val="28"/>
          <w:vertAlign w:val="subscript"/>
          <w:lang w:val="uk-UA"/>
        </w:rPr>
        <w:t xml:space="preserve"> i  </w:t>
      </w:r>
      <w:r w:rsidRPr="00EB6F35">
        <w:rPr>
          <w:rFonts w:ascii="Times New Roman" w:hAnsi="Times New Roman" w:cs="Times New Roman"/>
          <w:i/>
          <w:sz w:val="28"/>
          <w:szCs w:val="28"/>
          <w:lang w:val="uk-UA"/>
        </w:rPr>
        <w:t>=</w:t>
      </w:r>
      <w:r w:rsidRPr="00EB6F35">
        <w:rPr>
          <w:rFonts w:ascii="Times New Roman" w:hAnsi="Times New Roman" w:cs="Times New Roman"/>
          <w:i/>
          <w:sz w:val="28"/>
          <w:szCs w:val="28"/>
          <w:vertAlign w:val="subscript"/>
          <w:lang w:val="uk-UA"/>
        </w:rPr>
        <w:t xml:space="preserve">  </w:t>
      </w:r>
      <w:r w:rsidRPr="00EB6F35">
        <w:rPr>
          <w:rFonts w:ascii="Times New Roman" w:hAnsi="Times New Roman" w:cs="Times New Roman"/>
          <w:i/>
          <w:sz w:val="28"/>
          <w:szCs w:val="28"/>
          <w:lang w:val="uk-UA"/>
        </w:rPr>
        <w:sym w:font="Symbol" w:char="F067"/>
      </w:r>
      <w:r w:rsidRPr="00EB6F35">
        <w:rPr>
          <w:rFonts w:ascii="Times New Roman" w:hAnsi="Times New Roman" w:cs="Times New Roman"/>
          <w:i/>
          <w:sz w:val="28"/>
          <w:szCs w:val="28"/>
          <w:vertAlign w:val="subscript"/>
          <w:lang w:val="uk-UA"/>
        </w:rPr>
        <w:t xml:space="preserve"> </w:t>
      </w:r>
      <w:r w:rsidRPr="00EB6F35">
        <w:rPr>
          <w:rFonts w:ascii="Times New Roman" w:hAnsi="Times New Roman" w:cs="Times New Roman"/>
          <w:i/>
          <w:sz w:val="28"/>
          <w:szCs w:val="28"/>
          <w:lang w:val="uk-UA"/>
        </w:rPr>
        <w:t>×</w:t>
      </w:r>
      <w:r w:rsidRPr="00EB6F35">
        <w:rPr>
          <w:rFonts w:ascii="Times New Roman" w:hAnsi="Times New Roman" w:cs="Times New Roman"/>
          <w:i/>
          <w:sz w:val="28"/>
          <w:szCs w:val="28"/>
          <w:vertAlign w:val="subscript"/>
          <w:lang w:val="uk-UA"/>
        </w:rPr>
        <w:t xml:space="preserve"> </w:t>
      </w:r>
      <w:r w:rsidRPr="00EB6F35">
        <w:rPr>
          <w:rFonts w:ascii="Times New Roman" w:hAnsi="Times New Roman" w:cs="Times New Roman"/>
          <w:i/>
          <w:sz w:val="28"/>
          <w:szCs w:val="28"/>
          <w:lang w:val="uk-UA"/>
        </w:rPr>
        <w:t>А</w:t>
      </w:r>
      <w:r w:rsidRPr="00EB6F35">
        <w:rPr>
          <w:rFonts w:ascii="Times New Roman" w:hAnsi="Times New Roman" w:cs="Times New Roman"/>
          <w:i/>
          <w:sz w:val="28"/>
          <w:szCs w:val="28"/>
          <w:vertAlign w:val="subscript"/>
          <w:lang w:val="uk-UA"/>
        </w:rPr>
        <w:t xml:space="preserve">i  </w:t>
      </w:r>
      <w:r w:rsidRPr="00EB6F35">
        <w:rPr>
          <w:rFonts w:ascii="Times New Roman" w:hAnsi="Times New Roman" w:cs="Times New Roman"/>
          <w:i/>
          <w:sz w:val="28"/>
          <w:szCs w:val="28"/>
          <w:lang w:val="uk-UA"/>
        </w:rPr>
        <w:t>;</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i/>
          <w:sz w:val="28"/>
          <w:szCs w:val="28"/>
          <w:lang w:val="uk-UA"/>
        </w:rPr>
        <w:sym w:font="Symbol" w:char="F067"/>
      </w:r>
      <w:r w:rsidRPr="00EB6F35">
        <w:rPr>
          <w:rFonts w:ascii="Times New Roman" w:hAnsi="Times New Roman" w:cs="Times New Roman"/>
          <w:i/>
          <w:sz w:val="28"/>
          <w:szCs w:val="28"/>
          <w:vertAlign w:val="subscript"/>
          <w:lang w:val="uk-UA"/>
        </w:rPr>
        <w:t xml:space="preserve">  </w:t>
      </w:r>
      <w:r w:rsidRPr="00EB6F35">
        <w:rPr>
          <w:rFonts w:ascii="Times New Roman" w:hAnsi="Times New Roman" w:cs="Times New Roman"/>
          <w:i/>
          <w:sz w:val="28"/>
          <w:szCs w:val="28"/>
          <w:lang w:val="uk-UA"/>
        </w:rPr>
        <w:t xml:space="preserve">= </w:t>
      </w:r>
      <w:r w:rsidRPr="00EB6F35">
        <w:rPr>
          <w:rFonts w:ascii="Times New Roman" w:hAnsi="Times New Roman" w:cs="Times New Roman"/>
          <w:sz w:val="28"/>
          <w:szCs w:val="28"/>
          <w:lang w:val="uk-UA"/>
        </w:rPr>
        <w:t>1600 грн./(т умовн. ЗР).</w:t>
      </w:r>
      <w:r w:rsidRPr="00EB6F35">
        <w:rPr>
          <w:rFonts w:ascii="Times New Roman" w:hAnsi="Times New Roman" w:cs="Times New Roman"/>
          <w:sz w:val="28"/>
          <w:szCs w:val="28"/>
          <w:vertAlign w:val="subscript"/>
          <w:lang w:val="uk-UA"/>
        </w:rPr>
        <w:t xml:space="preserve"> </w:t>
      </w:r>
      <w:r w:rsidRPr="00EB6F35">
        <w:rPr>
          <w:rFonts w:ascii="Times New Roman" w:hAnsi="Times New Roman" w:cs="Times New Roman"/>
          <w:sz w:val="28"/>
          <w:szCs w:val="28"/>
          <w:lang w:val="uk-UA"/>
        </w:rPr>
        <w:t>- питомий економічний збиток держави від забруднення водних ресурсів, віднесений до 1 тонни умовної забруднюючої речовини;</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lastRenderedPageBreak/>
        <w:t>А</w:t>
      </w:r>
      <w:r w:rsidRPr="00EB6F35">
        <w:rPr>
          <w:rFonts w:ascii="Times New Roman" w:hAnsi="Times New Roman" w:cs="Times New Roman"/>
          <w:i/>
          <w:sz w:val="28"/>
          <w:szCs w:val="28"/>
          <w:vertAlign w:val="subscript"/>
          <w:lang w:val="uk-UA"/>
        </w:rPr>
        <w:t>i</w:t>
      </w:r>
      <w:r w:rsidRPr="00EB6F35">
        <w:rPr>
          <w:rFonts w:ascii="Times New Roman" w:hAnsi="Times New Roman" w:cs="Times New Roman"/>
          <w:i/>
          <w:sz w:val="28"/>
          <w:szCs w:val="28"/>
          <w:lang w:val="uk-UA"/>
        </w:rPr>
        <w:t xml:space="preserve"> </w:t>
      </w:r>
      <w:r w:rsidRPr="00EB6F35">
        <w:rPr>
          <w:rFonts w:ascii="Times New Roman" w:hAnsi="Times New Roman" w:cs="Times New Roman"/>
          <w:sz w:val="28"/>
          <w:szCs w:val="28"/>
          <w:lang w:val="uk-UA"/>
        </w:rPr>
        <w:t xml:space="preserve">   –  безрозмірний   коефіцієнт    відносної    небезпечності   </w:t>
      </w:r>
      <w:r w:rsidRPr="00EB6F35">
        <w:rPr>
          <w:rFonts w:ascii="Times New Roman" w:hAnsi="Times New Roman" w:cs="Times New Roman"/>
          <w:i/>
          <w:sz w:val="28"/>
          <w:szCs w:val="28"/>
          <w:lang w:val="uk-UA"/>
        </w:rPr>
        <w:t>i</w:t>
      </w:r>
      <w:r w:rsidRPr="00EB6F35">
        <w:rPr>
          <w:rFonts w:ascii="Times New Roman" w:hAnsi="Times New Roman" w:cs="Times New Roman"/>
          <w:sz w:val="28"/>
          <w:szCs w:val="28"/>
          <w:lang w:val="uk-UA"/>
        </w:rPr>
        <w:t>-ї речовини;</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i/>
          <w:sz w:val="28"/>
          <w:szCs w:val="28"/>
          <w:lang w:val="uk-UA"/>
        </w:rPr>
      </w:pPr>
      <w:r w:rsidRPr="00EB6F35">
        <w:rPr>
          <w:rFonts w:ascii="Times New Roman" w:hAnsi="Times New Roman" w:cs="Times New Roman"/>
          <w:i/>
          <w:sz w:val="28"/>
          <w:szCs w:val="28"/>
          <w:lang w:val="uk-UA"/>
        </w:rPr>
        <w:t>С</w:t>
      </w:r>
      <w:r w:rsidRPr="00EB6F35">
        <w:rPr>
          <w:rFonts w:ascii="Times New Roman" w:hAnsi="Times New Roman" w:cs="Times New Roman"/>
          <w:i/>
          <w:sz w:val="28"/>
          <w:szCs w:val="28"/>
          <w:vertAlign w:val="subscript"/>
          <w:lang w:val="uk-UA"/>
        </w:rPr>
        <w:t>ГДК і</w:t>
      </w:r>
      <w:r w:rsidRPr="00EB6F35">
        <w:rPr>
          <w:rFonts w:ascii="Times New Roman" w:hAnsi="Times New Roman" w:cs="Times New Roman"/>
          <w:sz w:val="28"/>
          <w:szCs w:val="28"/>
          <w:lang w:val="uk-UA"/>
        </w:rPr>
        <w:t xml:space="preserve"> – безрозмірна величина чисельно рівна </w:t>
      </w:r>
      <w:r w:rsidRPr="00EB6F35">
        <w:rPr>
          <w:rFonts w:ascii="Times New Roman" w:hAnsi="Times New Roman" w:cs="Times New Roman"/>
          <w:i/>
          <w:sz w:val="28"/>
          <w:szCs w:val="28"/>
          <w:lang w:val="uk-UA"/>
        </w:rPr>
        <w:t>ГДК</w:t>
      </w:r>
      <w:r w:rsidRPr="00EB6F35">
        <w:rPr>
          <w:rFonts w:ascii="Times New Roman" w:hAnsi="Times New Roman" w:cs="Times New Roman"/>
          <w:i/>
          <w:sz w:val="28"/>
          <w:szCs w:val="28"/>
          <w:vertAlign w:val="subscript"/>
          <w:lang w:val="uk-UA"/>
        </w:rPr>
        <w:t xml:space="preserve"> і</w:t>
      </w:r>
      <w:r w:rsidRPr="00EB6F35">
        <w:rPr>
          <w:rFonts w:ascii="Times New Roman" w:hAnsi="Times New Roman" w:cs="Times New Roman"/>
          <w:i/>
          <w:sz w:val="28"/>
          <w:szCs w:val="28"/>
          <w:lang w:val="uk-UA"/>
        </w:rPr>
        <w:t xml:space="preserve"> .</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Значення </w:t>
      </w:r>
      <w:r w:rsidRPr="00EB6F35">
        <w:rPr>
          <w:rFonts w:ascii="Times New Roman" w:hAnsi="Times New Roman" w:cs="Times New Roman"/>
          <w:i/>
          <w:sz w:val="28"/>
          <w:szCs w:val="28"/>
          <w:lang w:val="uk-UA"/>
        </w:rPr>
        <w:sym w:font="Symbol" w:char="F067"/>
      </w:r>
      <w:r w:rsidRPr="00EB6F35">
        <w:rPr>
          <w:rFonts w:ascii="Times New Roman" w:hAnsi="Times New Roman" w:cs="Times New Roman"/>
          <w:i/>
          <w:sz w:val="28"/>
          <w:szCs w:val="28"/>
          <w:vertAlign w:val="subscript"/>
          <w:lang w:val="uk-UA"/>
        </w:rPr>
        <w:t>i</w:t>
      </w:r>
      <w:r w:rsidRPr="00EB6F35">
        <w:rPr>
          <w:rFonts w:ascii="Times New Roman" w:hAnsi="Times New Roman" w:cs="Times New Roman"/>
          <w:sz w:val="28"/>
          <w:szCs w:val="28"/>
          <w:lang w:val="uk-UA"/>
        </w:rPr>
        <w:t xml:space="preserve"> для найбільш поширених забруднюючих речовин, що скидаються зі стічними водами, та для окремих груп забруднюючих речовин наведені в [2].</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Збитки, пов’язані із самовільними та  аварійними скидами зворотних вод у поверхневі водні об’єкти (крім скидів із водних транспортних засобів) визначаються за формулою:</w:t>
      </w:r>
    </w:p>
    <w:p w:rsidR="00D67232" w:rsidRPr="00EB6F35" w:rsidRDefault="00D67232" w:rsidP="00D67232">
      <w:pPr>
        <w:widowControl w:val="0"/>
        <w:autoSpaceDE w:val="0"/>
        <w:autoSpaceDN w:val="0"/>
        <w:adjustRightInd w:val="0"/>
        <w:spacing w:line="360" w:lineRule="auto"/>
        <w:ind w:firstLine="708"/>
        <w:jc w:val="center"/>
        <w:rPr>
          <w:rFonts w:ascii="Times New Roman" w:hAnsi="Times New Roman" w:cs="Times New Roman"/>
          <w:b/>
          <w:sz w:val="28"/>
          <w:szCs w:val="28"/>
          <w:lang w:val="uk-UA"/>
        </w:rPr>
      </w:pPr>
      <w:r w:rsidRPr="00EB6F35">
        <w:rPr>
          <w:rFonts w:ascii="Times New Roman" w:hAnsi="Times New Roman" w:cs="Times New Roman"/>
          <w:b/>
          <w:i/>
          <w:sz w:val="28"/>
          <w:szCs w:val="28"/>
          <w:lang w:val="uk-UA"/>
        </w:rPr>
        <w:t>За = 1,5 × k</w:t>
      </w:r>
      <w:r w:rsidRPr="00EB6F35">
        <w:rPr>
          <w:rFonts w:ascii="Times New Roman" w:hAnsi="Times New Roman" w:cs="Times New Roman"/>
          <w:b/>
          <w:i/>
          <w:sz w:val="28"/>
          <w:szCs w:val="28"/>
          <w:vertAlign w:val="subscript"/>
          <w:lang w:val="uk-UA"/>
        </w:rPr>
        <w:t>інф</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кат</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 xml:space="preserve">Р </w:t>
      </w:r>
      <w:r w:rsidRPr="00EB6F35">
        <w:rPr>
          <w:rFonts w:ascii="Times New Roman" w:hAnsi="Times New Roman" w:cs="Times New Roman"/>
          <w:b/>
          <w:i/>
          <w:sz w:val="28"/>
          <w:szCs w:val="28"/>
          <w:lang w:val="uk-UA"/>
        </w:rPr>
        <w:t>× (М</w:t>
      </w:r>
      <w:r w:rsidRPr="00EB6F35">
        <w:rPr>
          <w:rFonts w:ascii="Times New Roman" w:hAnsi="Times New Roman" w:cs="Times New Roman"/>
          <w:b/>
          <w:i/>
          <w:sz w:val="28"/>
          <w:szCs w:val="28"/>
          <w:vertAlign w:val="subscript"/>
          <w:lang w:val="uk-UA"/>
        </w:rPr>
        <w:t>i</w:t>
      </w:r>
      <w:r w:rsidRPr="00EB6F35">
        <w:rPr>
          <w:rFonts w:ascii="Times New Roman" w:hAnsi="Times New Roman" w:cs="Times New Roman"/>
          <w:b/>
          <w:i/>
          <w:sz w:val="28"/>
          <w:szCs w:val="28"/>
          <w:lang w:val="uk-UA"/>
        </w:rPr>
        <w:t xml:space="preserve"> × γ</w:t>
      </w:r>
      <w:r w:rsidRPr="00EB6F35">
        <w:rPr>
          <w:rFonts w:ascii="Times New Roman" w:hAnsi="Times New Roman" w:cs="Times New Roman"/>
          <w:b/>
          <w:i/>
          <w:sz w:val="28"/>
          <w:szCs w:val="28"/>
          <w:vertAlign w:val="subscript"/>
          <w:lang w:val="uk-UA"/>
        </w:rPr>
        <w:t>і</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ні</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Оі</w:t>
      </w:r>
      <w:r w:rsidRPr="00EB6F35">
        <w:rPr>
          <w:rFonts w:ascii="Times New Roman" w:hAnsi="Times New Roman" w:cs="Times New Roman"/>
          <w:b/>
          <w:i/>
          <w:sz w:val="28"/>
          <w:szCs w:val="28"/>
          <w:lang w:val="uk-UA"/>
        </w:rPr>
        <w:t>)</w:t>
      </w:r>
    </w:p>
    <w:p w:rsidR="00D67232" w:rsidRPr="00EB6F35" w:rsidRDefault="00D67232" w:rsidP="00D67232">
      <w:pPr>
        <w:widowControl w:val="0"/>
        <w:autoSpaceDE w:val="0"/>
        <w:autoSpaceDN w:val="0"/>
        <w:adjustRightInd w:val="0"/>
        <w:spacing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u w:val="single"/>
          <w:lang w:val="uk-UA"/>
        </w:rPr>
        <w:t xml:space="preserve">У випадку надходження зворотних вод з берегових об’єктів у море </w:t>
      </w:r>
      <w:r w:rsidRPr="00EB6F35">
        <w:rPr>
          <w:rFonts w:ascii="Times New Roman" w:hAnsi="Times New Roman" w:cs="Times New Roman"/>
          <w:sz w:val="28"/>
          <w:szCs w:val="28"/>
          <w:lang w:val="uk-UA"/>
        </w:rPr>
        <w:t>збитки від наднормативних скидів забруднюючих речовин  розраховують за формулою</w:t>
      </w:r>
    </w:p>
    <w:p w:rsidR="00D67232" w:rsidRPr="00EB6F35" w:rsidRDefault="00D67232" w:rsidP="00D67232">
      <w:pPr>
        <w:widowControl w:val="0"/>
        <w:autoSpaceDE w:val="0"/>
        <w:autoSpaceDN w:val="0"/>
        <w:adjustRightInd w:val="0"/>
        <w:spacing w:line="360" w:lineRule="auto"/>
        <w:jc w:val="center"/>
        <w:rPr>
          <w:rFonts w:ascii="Times New Roman" w:hAnsi="Times New Roman" w:cs="Times New Roman"/>
          <w:b/>
          <w:i/>
          <w:sz w:val="28"/>
          <w:szCs w:val="28"/>
          <w:lang w:val="uk-UA"/>
        </w:rPr>
      </w:pPr>
      <w:r w:rsidRPr="00EB6F35">
        <w:rPr>
          <w:rFonts w:ascii="Times New Roman" w:hAnsi="Times New Roman" w:cs="Times New Roman"/>
          <w:b/>
          <w:i/>
          <w:sz w:val="28"/>
          <w:szCs w:val="28"/>
          <w:lang w:val="uk-UA"/>
        </w:rPr>
        <w:t>З = k</w:t>
      </w:r>
      <w:r w:rsidRPr="00EB6F35">
        <w:rPr>
          <w:rFonts w:ascii="Times New Roman" w:hAnsi="Times New Roman" w:cs="Times New Roman"/>
          <w:b/>
          <w:i/>
          <w:sz w:val="28"/>
          <w:szCs w:val="28"/>
          <w:vertAlign w:val="subscript"/>
          <w:lang w:val="uk-UA"/>
        </w:rPr>
        <w:t xml:space="preserve">інф </w:t>
      </w:r>
      <w:r w:rsidRPr="00EB6F35">
        <w:rPr>
          <w:rFonts w:ascii="Times New Roman" w:hAnsi="Times New Roman" w:cs="Times New Roman"/>
          <w:b/>
          <w:i/>
          <w:sz w:val="28"/>
          <w:szCs w:val="28"/>
          <w:lang w:val="uk-UA"/>
        </w:rPr>
        <w:t>× К</w:t>
      </w:r>
      <w:r w:rsidRPr="00EB6F35">
        <w:rPr>
          <w:rFonts w:ascii="Times New Roman" w:hAnsi="Times New Roman" w:cs="Times New Roman"/>
          <w:b/>
          <w:i/>
          <w:sz w:val="28"/>
          <w:szCs w:val="28"/>
          <w:vertAlign w:val="subscript"/>
          <w:lang w:val="uk-UA"/>
        </w:rPr>
        <w:t xml:space="preserve">Ц </w:t>
      </w:r>
      <w:r w:rsidRPr="00EB6F35">
        <w:rPr>
          <w:rFonts w:ascii="Times New Roman" w:hAnsi="Times New Roman" w:cs="Times New Roman"/>
          <w:b/>
          <w:i/>
          <w:sz w:val="28"/>
          <w:szCs w:val="28"/>
          <w:lang w:val="uk-UA"/>
        </w:rPr>
        <w:t>× К</w:t>
      </w:r>
      <w:r w:rsidRPr="00EB6F35">
        <w:rPr>
          <w:rFonts w:ascii="Times New Roman" w:hAnsi="Times New Roman" w:cs="Times New Roman"/>
          <w:b/>
          <w:i/>
          <w:sz w:val="28"/>
          <w:szCs w:val="28"/>
          <w:vertAlign w:val="subscript"/>
          <w:lang w:val="uk-UA"/>
        </w:rPr>
        <w:t>Я</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Б</w:t>
      </w:r>
      <w:r w:rsidRPr="00EB6F35">
        <w:rPr>
          <w:rFonts w:ascii="Times New Roman" w:hAnsi="Times New Roman" w:cs="Times New Roman"/>
          <w:b/>
          <w:i/>
          <w:sz w:val="28"/>
          <w:szCs w:val="28"/>
          <w:lang w:val="uk-UA"/>
        </w:rPr>
        <w:t xml:space="preserve"> × </w:t>
      </w:r>
      <w:proofErr w:type="spellStart"/>
      <w:r w:rsidRPr="00EB6F35">
        <w:rPr>
          <w:rFonts w:ascii="Times New Roman" w:hAnsi="Times New Roman" w:cs="Times New Roman"/>
          <w:b/>
          <w:i/>
          <w:sz w:val="28"/>
          <w:szCs w:val="28"/>
          <w:lang w:val="uk-UA"/>
        </w:rPr>
        <w:t>К</w:t>
      </w:r>
      <w:r w:rsidRPr="00EB6F35">
        <w:rPr>
          <w:rFonts w:ascii="Times New Roman" w:hAnsi="Times New Roman" w:cs="Times New Roman"/>
          <w:b/>
          <w:i/>
          <w:sz w:val="28"/>
          <w:szCs w:val="28"/>
          <w:vertAlign w:val="subscript"/>
          <w:lang w:val="uk-UA"/>
        </w:rPr>
        <w:t>Д</w:t>
      </w:r>
      <w:proofErr w:type="spellEnd"/>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 xml:space="preserve">× </w:t>
      </w:r>
      <w:r w:rsidRPr="00EB6F35">
        <w:rPr>
          <w:rFonts w:ascii="Times New Roman" w:hAnsi="Times New Roman" w:cs="Times New Roman"/>
          <w:b/>
          <w:sz w:val="28"/>
          <w:szCs w:val="28"/>
          <w:lang w:val="uk-UA"/>
        </w:rPr>
        <w:object w:dxaOrig="340" w:dyaOrig="680">
          <v:shape id="_x0000_i1031" type="#_x0000_t75" style="width:15.75pt;height:34.5pt" o:ole="" fillcolor="window">
            <v:imagedata r:id="rId16" o:title=""/>
          </v:shape>
          <o:OLEObject Type="Embed" ProgID="Equation.3" ShapeID="_x0000_i1031" DrawAspect="Content" ObjectID="_1599388621" r:id="rId17"/>
        </w:object>
      </w:r>
      <w:r w:rsidRPr="00EB6F35">
        <w:rPr>
          <w:rFonts w:ascii="Times New Roman" w:hAnsi="Times New Roman" w:cs="Times New Roman"/>
          <w:b/>
          <w:i/>
          <w:sz w:val="28"/>
          <w:szCs w:val="28"/>
          <w:lang w:val="uk-UA"/>
        </w:rPr>
        <w:t>(</w:t>
      </w:r>
      <w:proofErr w:type="spellStart"/>
      <w:r w:rsidRPr="00EB6F35">
        <w:rPr>
          <w:rFonts w:ascii="Times New Roman" w:hAnsi="Times New Roman" w:cs="Times New Roman"/>
          <w:b/>
          <w:i/>
          <w:sz w:val="28"/>
          <w:szCs w:val="28"/>
          <w:lang w:val="uk-UA"/>
        </w:rPr>
        <w:t>М</w:t>
      </w:r>
      <w:r w:rsidRPr="00EB6F35">
        <w:rPr>
          <w:rFonts w:ascii="Times New Roman" w:hAnsi="Times New Roman" w:cs="Times New Roman"/>
          <w:b/>
          <w:i/>
          <w:sz w:val="28"/>
          <w:szCs w:val="28"/>
          <w:vertAlign w:val="subscript"/>
          <w:lang w:val="uk-UA"/>
        </w:rPr>
        <w:t>i</w:t>
      </w:r>
      <w:proofErr w:type="spellEnd"/>
      <w:r w:rsidRPr="00EB6F35">
        <w:rPr>
          <w:rFonts w:ascii="Times New Roman" w:hAnsi="Times New Roman" w:cs="Times New Roman"/>
          <w:b/>
          <w:i/>
          <w:sz w:val="28"/>
          <w:szCs w:val="28"/>
          <w:lang w:val="uk-UA"/>
        </w:rPr>
        <w:t xml:space="preserve"> ×</w:t>
      </w:r>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γ</w:t>
      </w:r>
      <w:r w:rsidRPr="00EB6F35">
        <w:rPr>
          <w:rFonts w:ascii="Times New Roman" w:hAnsi="Times New Roman" w:cs="Times New Roman"/>
          <w:b/>
          <w:i/>
          <w:sz w:val="28"/>
          <w:szCs w:val="28"/>
          <w:vertAlign w:val="subscript"/>
          <w:lang w:val="uk-UA"/>
        </w:rPr>
        <w:t xml:space="preserve">і </w:t>
      </w:r>
      <w:r w:rsidRPr="00EB6F35">
        <w:rPr>
          <w:rFonts w:ascii="Times New Roman" w:hAnsi="Times New Roman" w:cs="Times New Roman"/>
          <w:b/>
          <w:i/>
          <w:sz w:val="28"/>
          <w:szCs w:val="28"/>
          <w:lang w:val="uk-UA"/>
        </w:rPr>
        <w:t>× К</w:t>
      </w:r>
      <w:r w:rsidRPr="00EB6F35">
        <w:rPr>
          <w:rFonts w:ascii="Times New Roman" w:hAnsi="Times New Roman" w:cs="Times New Roman"/>
          <w:b/>
          <w:i/>
          <w:sz w:val="28"/>
          <w:szCs w:val="28"/>
          <w:vertAlign w:val="subscript"/>
          <w:lang w:val="uk-UA"/>
        </w:rPr>
        <w:t>ні</w:t>
      </w:r>
      <w:r w:rsidRPr="00EB6F35">
        <w:rPr>
          <w:rFonts w:ascii="Times New Roman" w:hAnsi="Times New Roman" w:cs="Times New Roman"/>
          <w:b/>
          <w:i/>
          <w:sz w:val="28"/>
          <w:szCs w:val="28"/>
          <w:lang w:val="uk-UA"/>
        </w:rPr>
        <w:t>× К</w:t>
      </w:r>
      <w:r w:rsidRPr="00EB6F35">
        <w:rPr>
          <w:rFonts w:ascii="Times New Roman" w:hAnsi="Times New Roman" w:cs="Times New Roman"/>
          <w:b/>
          <w:i/>
          <w:sz w:val="28"/>
          <w:szCs w:val="28"/>
          <w:vertAlign w:val="subscript"/>
          <w:lang w:val="uk-UA"/>
        </w:rPr>
        <w:t>Оі</w:t>
      </w:r>
      <w:r w:rsidRPr="00EB6F35">
        <w:rPr>
          <w:rFonts w:ascii="Times New Roman" w:hAnsi="Times New Roman" w:cs="Times New Roman"/>
          <w:b/>
          <w:i/>
          <w:sz w:val="28"/>
          <w:szCs w:val="28"/>
          <w:lang w:val="uk-UA"/>
        </w:rPr>
        <w:t>),</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i/>
          <w:sz w:val="28"/>
          <w:szCs w:val="28"/>
          <w:lang w:val="uk-UA"/>
        </w:rPr>
        <w:t>К</w:t>
      </w:r>
      <w:r w:rsidRPr="00EB6F35">
        <w:rPr>
          <w:rFonts w:ascii="Times New Roman" w:hAnsi="Times New Roman" w:cs="Times New Roman"/>
          <w:i/>
          <w:sz w:val="28"/>
          <w:szCs w:val="28"/>
          <w:vertAlign w:val="subscript"/>
          <w:lang w:val="uk-UA"/>
        </w:rPr>
        <w:t>Ц</w:t>
      </w:r>
      <w:r w:rsidRPr="00EB6F35">
        <w:rPr>
          <w:rFonts w:ascii="Times New Roman" w:hAnsi="Times New Roman" w:cs="Times New Roman"/>
          <w:sz w:val="28"/>
          <w:szCs w:val="28"/>
          <w:lang w:val="uk-UA"/>
        </w:rPr>
        <w:t xml:space="preserve"> – коефіцієнт, що враховує цінність морської акваторії  [2];</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К</w:t>
      </w:r>
      <w:r w:rsidRPr="00EB6F35">
        <w:rPr>
          <w:rFonts w:ascii="Times New Roman" w:hAnsi="Times New Roman" w:cs="Times New Roman"/>
          <w:i/>
          <w:sz w:val="28"/>
          <w:szCs w:val="28"/>
          <w:vertAlign w:val="subscript"/>
          <w:lang w:val="uk-UA"/>
        </w:rPr>
        <w:t>Я</w:t>
      </w:r>
      <w:r w:rsidRPr="00EB6F35">
        <w:rPr>
          <w:rFonts w:ascii="Times New Roman" w:hAnsi="Times New Roman" w:cs="Times New Roman"/>
          <w:sz w:val="28"/>
          <w:szCs w:val="28"/>
          <w:vertAlign w:val="subscript"/>
          <w:lang w:val="uk-UA"/>
        </w:rPr>
        <w:t xml:space="preserve">  </w:t>
      </w:r>
      <w:r w:rsidRPr="00EB6F35">
        <w:rPr>
          <w:rFonts w:ascii="Times New Roman" w:hAnsi="Times New Roman" w:cs="Times New Roman"/>
          <w:sz w:val="28"/>
          <w:szCs w:val="28"/>
          <w:lang w:val="uk-UA"/>
        </w:rPr>
        <w:t xml:space="preserve">– коефіцієнт, що враховує якісну різнорідність морських вод по </w:t>
      </w:r>
    </w:p>
    <w:p w:rsidR="00D67232" w:rsidRPr="00EB6F35" w:rsidRDefault="00D67232" w:rsidP="00D67232">
      <w:pPr>
        <w:widowControl w:val="0"/>
        <w:autoSpaceDE w:val="0"/>
        <w:autoSpaceDN w:val="0"/>
        <w:adjustRightInd w:val="0"/>
        <w:spacing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районах [2];</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К</w:t>
      </w:r>
      <w:r w:rsidRPr="00EB6F35">
        <w:rPr>
          <w:rFonts w:ascii="Times New Roman" w:hAnsi="Times New Roman" w:cs="Times New Roman"/>
          <w:i/>
          <w:sz w:val="28"/>
          <w:szCs w:val="28"/>
          <w:vertAlign w:val="subscript"/>
          <w:lang w:val="uk-UA"/>
        </w:rPr>
        <w:t>Б</w:t>
      </w:r>
      <w:r w:rsidRPr="00EB6F35">
        <w:rPr>
          <w:rFonts w:ascii="Times New Roman" w:hAnsi="Times New Roman" w:cs="Times New Roman"/>
          <w:sz w:val="28"/>
          <w:szCs w:val="28"/>
          <w:vertAlign w:val="subscript"/>
          <w:lang w:val="uk-UA"/>
        </w:rPr>
        <w:t xml:space="preserve">  </w:t>
      </w:r>
      <w:r w:rsidRPr="00EB6F35">
        <w:rPr>
          <w:rFonts w:ascii="Times New Roman" w:hAnsi="Times New Roman" w:cs="Times New Roman"/>
          <w:sz w:val="28"/>
          <w:szCs w:val="28"/>
          <w:lang w:val="uk-UA"/>
        </w:rPr>
        <w:t xml:space="preserve">– коефіцієнт, що враховує зміну батиметричних умов (що змінюються </w:t>
      </w:r>
    </w:p>
    <w:p w:rsidR="00D67232" w:rsidRPr="00EB6F35" w:rsidRDefault="00D67232" w:rsidP="00D67232">
      <w:pPr>
        <w:widowControl w:val="0"/>
        <w:autoSpaceDE w:val="0"/>
        <w:autoSpaceDN w:val="0"/>
        <w:adjustRightInd w:val="0"/>
        <w:spacing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по мірі  віддалення від берега) та уразливість морського середовища щодо</w:t>
      </w:r>
    </w:p>
    <w:p w:rsidR="00D67232" w:rsidRPr="00EB6F35" w:rsidRDefault="00D67232" w:rsidP="00D67232">
      <w:pPr>
        <w:widowControl w:val="0"/>
        <w:autoSpaceDE w:val="0"/>
        <w:autoSpaceDN w:val="0"/>
        <w:adjustRightInd w:val="0"/>
        <w:spacing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 забруднення залежно від  цих умов [2];</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К</w:t>
      </w:r>
      <w:r w:rsidRPr="00EB6F35">
        <w:rPr>
          <w:rFonts w:ascii="Times New Roman" w:hAnsi="Times New Roman" w:cs="Times New Roman"/>
          <w:i/>
          <w:sz w:val="28"/>
          <w:szCs w:val="28"/>
          <w:vertAlign w:val="subscript"/>
          <w:lang w:val="uk-UA"/>
        </w:rPr>
        <w:t>Д</w:t>
      </w:r>
      <w:r w:rsidRPr="00EB6F35">
        <w:rPr>
          <w:rFonts w:ascii="Times New Roman" w:hAnsi="Times New Roman" w:cs="Times New Roman"/>
          <w:sz w:val="28"/>
          <w:szCs w:val="28"/>
          <w:vertAlign w:val="subscript"/>
          <w:lang w:val="uk-UA"/>
        </w:rPr>
        <w:t xml:space="preserve"> </w:t>
      </w:r>
      <w:r w:rsidRPr="00EB6F35">
        <w:rPr>
          <w:rFonts w:ascii="Times New Roman" w:hAnsi="Times New Roman" w:cs="Times New Roman"/>
          <w:sz w:val="28"/>
          <w:szCs w:val="28"/>
          <w:lang w:val="uk-UA"/>
        </w:rPr>
        <w:t xml:space="preserve">–  коефіцієнт, що враховує вплив гідродинамічного фактору на </w:t>
      </w:r>
    </w:p>
    <w:p w:rsidR="00D67232" w:rsidRPr="00EB6F35" w:rsidRDefault="00D67232" w:rsidP="00D67232">
      <w:pPr>
        <w:widowControl w:val="0"/>
        <w:autoSpaceDE w:val="0"/>
        <w:autoSpaceDN w:val="0"/>
        <w:adjustRightInd w:val="0"/>
        <w:spacing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розповсюдження плями забруднення [2];</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u w:val="single"/>
          <w:lang w:val="uk-UA"/>
        </w:rPr>
      </w:pPr>
      <w:r w:rsidRPr="00EB6F35">
        <w:rPr>
          <w:rFonts w:ascii="Times New Roman" w:hAnsi="Times New Roman" w:cs="Times New Roman"/>
          <w:sz w:val="28"/>
          <w:szCs w:val="28"/>
          <w:lang w:val="uk-UA"/>
        </w:rPr>
        <w:t>У разі несанкціонованих та  аварійних скидів  зворотних вод у море, збитки, розраховані за формулою перемножуються на коефіцієнт 1,5.</w:t>
      </w:r>
      <w:r w:rsidRPr="00EB6F35">
        <w:rPr>
          <w:rFonts w:ascii="Times New Roman" w:hAnsi="Times New Roman" w:cs="Times New Roman"/>
          <w:sz w:val="28"/>
          <w:szCs w:val="28"/>
          <w:u w:val="single"/>
          <w:lang w:val="uk-UA"/>
        </w:rPr>
        <w:t xml:space="preserve"> </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 xml:space="preserve">Збитки у разі аварійних та несанкціонованих скидів забруднюючих речовин продукції та сировини у поверхневі води розраховуються за формулою </w:t>
      </w:r>
    </w:p>
    <w:p w:rsidR="00D67232" w:rsidRPr="00EB6F35" w:rsidRDefault="00D67232" w:rsidP="00D67232">
      <w:pPr>
        <w:widowControl w:val="0"/>
        <w:autoSpaceDE w:val="0"/>
        <w:autoSpaceDN w:val="0"/>
        <w:adjustRightInd w:val="0"/>
        <w:spacing w:line="360" w:lineRule="auto"/>
        <w:ind w:firstLine="708"/>
        <w:jc w:val="center"/>
        <w:rPr>
          <w:rFonts w:ascii="Times New Roman" w:hAnsi="Times New Roman" w:cs="Times New Roman"/>
          <w:b/>
          <w:sz w:val="28"/>
          <w:szCs w:val="28"/>
          <w:lang w:val="uk-UA"/>
        </w:rPr>
      </w:pPr>
      <w:r w:rsidRPr="00EB6F35">
        <w:rPr>
          <w:rFonts w:ascii="Times New Roman" w:hAnsi="Times New Roman" w:cs="Times New Roman"/>
          <w:b/>
          <w:i/>
          <w:sz w:val="28"/>
          <w:szCs w:val="28"/>
          <w:lang w:val="uk-UA"/>
        </w:rPr>
        <w:t>З</w:t>
      </w:r>
      <w:r w:rsidRPr="00EB6F35">
        <w:rPr>
          <w:rFonts w:ascii="Times New Roman" w:hAnsi="Times New Roman" w:cs="Times New Roman"/>
          <w:b/>
          <w:i/>
          <w:sz w:val="28"/>
          <w:szCs w:val="28"/>
          <w:vertAlign w:val="subscript"/>
          <w:lang w:val="uk-UA"/>
        </w:rPr>
        <w:t>тр. зв</w:t>
      </w:r>
      <w:r w:rsidRPr="00EB6F35">
        <w:rPr>
          <w:rFonts w:ascii="Times New Roman" w:hAnsi="Times New Roman" w:cs="Times New Roman"/>
          <w:b/>
          <w:i/>
          <w:sz w:val="28"/>
          <w:szCs w:val="28"/>
          <w:lang w:val="uk-UA"/>
        </w:rPr>
        <w:t xml:space="preserve"> = 1,5 × k</w:t>
      </w:r>
      <w:r w:rsidRPr="00EB6F35">
        <w:rPr>
          <w:rFonts w:ascii="Times New Roman" w:hAnsi="Times New Roman" w:cs="Times New Roman"/>
          <w:b/>
          <w:i/>
          <w:sz w:val="28"/>
          <w:szCs w:val="28"/>
          <w:vertAlign w:val="subscript"/>
          <w:lang w:val="uk-UA"/>
        </w:rPr>
        <w:t xml:space="preserve">інф </w:t>
      </w:r>
      <w:r w:rsidRPr="00EB6F35">
        <w:rPr>
          <w:rFonts w:ascii="Times New Roman" w:hAnsi="Times New Roman" w:cs="Times New Roman"/>
          <w:b/>
          <w:i/>
          <w:sz w:val="28"/>
          <w:szCs w:val="28"/>
          <w:lang w:val="uk-UA"/>
        </w:rPr>
        <w:t>× К</w:t>
      </w:r>
      <w:r w:rsidRPr="00EB6F35">
        <w:rPr>
          <w:rFonts w:ascii="Times New Roman" w:hAnsi="Times New Roman" w:cs="Times New Roman"/>
          <w:b/>
          <w:i/>
          <w:sz w:val="28"/>
          <w:szCs w:val="28"/>
          <w:vertAlign w:val="subscript"/>
          <w:lang w:val="uk-UA"/>
        </w:rPr>
        <w:t>кат</w:t>
      </w:r>
      <w:r w:rsidRPr="00EB6F35">
        <w:rPr>
          <w:rFonts w:ascii="Times New Roman" w:hAnsi="Times New Roman" w:cs="Times New Roman"/>
          <w:b/>
          <w:i/>
          <w:sz w:val="28"/>
          <w:szCs w:val="28"/>
          <w:lang w:val="uk-UA"/>
        </w:rPr>
        <w:t xml:space="preserve"> ×</w:t>
      </w:r>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К</w:t>
      </w:r>
      <w:r w:rsidRPr="00EB6F35">
        <w:rPr>
          <w:rFonts w:ascii="Times New Roman" w:hAnsi="Times New Roman" w:cs="Times New Roman"/>
          <w:b/>
          <w:i/>
          <w:sz w:val="28"/>
          <w:szCs w:val="28"/>
          <w:vertAlign w:val="subscript"/>
          <w:lang w:val="uk-UA"/>
        </w:rPr>
        <w:t xml:space="preserve">Р  </w:t>
      </w:r>
      <w:r w:rsidRPr="00EB6F35">
        <w:rPr>
          <w:rFonts w:ascii="Times New Roman" w:hAnsi="Times New Roman" w:cs="Times New Roman"/>
          <w:b/>
          <w:i/>
          <w:sz w:val="28"/>
          <w:szCs w:val="28"/>
          <w:lang w:val="uk-UA"/>
        </w:rPr>
        <w:t>× М ×</w:t>
      </w:r>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γ</w:t>
      </w:r>
      <w:r w:rsidRPr="00EB6F35">
        <w:rPr>
          <w:rFonts w:ascii="Times New Roman" w:hAnsi="Times New Roman" w:cs="Times New Roman"/>
          <w:b/>
          <w:i/>
          <w:sz w:val="28"/>
          <w:szCs w:val="28"/>
          <w:vertAlign w:val="subscript"/>
          <w:lang w:val="uk-UA"/>
        </w:rPr>
        <w:t>і</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ні</w:t>
      </w:r>
      <w:r w:rsidRPr="00EB6F35">
        <w:rPr>
          <w:rFonts w:ascii="Times New Roman" w:hAnsi="Times New Roman" w:cs="Times New Roman"/>
          <w:b/>
          <w:sz w:val="28"/>
          <w:szCs w:val="28"/>
          <w:lang w:val="uk-UA"/>
        </w:rPr>
        <w:t>,</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i/>
          <w:sz w:val="28"/>
          <w:szCs w:val="28"/>
          <w:lang w:val="uk-UA"/>
        </w:rPr>
        <w:t>М</w:t>
      </w:r>
      <w:r w:rsidRPr="00EB6F35">
        <w:rPr>
          <w:rFonts w:ascii="Times New Roman" w:hAnsi="Times New Roman" w:cs="Times New Roman"/>
          <w:sz w:val="28"/>
          <w:szCs w:val="28"/>
          <w:lang w:val="uk-UA"/>
        </w:rPr>
        <w:t> — маса скинутої забруднюючої речовини продукції або сировини (т).</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i/>
          <w:sz w:val="28"/>
          <w:szCs w:val="28"/>
          <w:lang w:val="uk-UA"/>
        </w:rPr>
      </w:pPr>
      <w:r w:rsidRPr="00EB6F35">
        <w:rPr>
          <w:rFonts w:ascii="Times New Roman" w:hAnsi="Times New Roman" w:cs="Times New Roman"/>
          <w:sz w:val="28"/>
          <w:szCs w:val="28"/>
          <w:lang w:val="uk-UA"/>
        </w:rPr>
        <w:t>Збитки у разі аварійних та несанкціонованих скидів забруднюючих речовин продукції та сировини у морські води з берегових об’єктів розраховуються за формулою:</w:t>
      </w:r>
    </w:p>
    <w:p w:rsidR="00D67232" w:rsidRPr="00EB6F35" w:rsidRDefault="00D67232" w:rsidP="00D67232">
      <w:pPr>
        <w:widowControl w:val="0"/>
        <w:autoSpaceDE w:val="0"/>
        <w:autoSpaceDN w:val="0"/>
        <w:adjustRightInd w:val="0"/>
        <w:spacing w:line="360" w:lineRule="auto"/>
        <w:ind w:firstLine="708"/>
        <w:jc w:val="center"/>
        <w:rPr>
          <w:rFonts w:ascii="Times New Roman" w:hAnsi="Times New Roman" w:cs="Times New Roman"/>
          <w:b/>
          <w:sz w:val="28"/>
          <w:szCs w:val="28"/>
          <w:lang w:val="uk-UA"/>
        </w:rPr>
      </w:pPr>
      <w:r w:rsidRPr="00EB6F35">
        <w:rPr>
          <w:rFonts w:ascii="Times New Roman" w:hAnsi="Times New Roman" w:cs="Times New Roman"/>
          <w:b/>
          <w:i/>
          <w:sz w:val="28"/>
          <w:szCs w:val="28"/>
          <w:lang w:val="uk-UA"/>
        </w:rPr>
        <w:t>З</w:t>
      </w:r>
      <w:r w:rsidRPr="00EB6F35">
        <w:rPr>
          <w:rFonts w:ascii="Times New Roman" w:hAnsi="Times New Roman" w:cs="Times New Roman"/>
          <w:b/>
          <w:i/>
          <w:sz w:val="28"/>
          <w:szCs w:val="28"/>
          <w:vertAlign w:val="subscript"/>
          <w:lang w:val="uk-UA"/>
        </w:rPr>
        <w:t>тр. зв</w:t>
      </w:r>
      <w:r w:rsidRPr="00EB6F35">
        <w:rPr>
          <w:rFonts w:ascii="Times New Roman" w:hAnsi="Times New Roman" w:cs="Times New Roman"/>
          <w:b/>
          <w:i/>
          <w:sz w:val="28"/>
          <w:szCs w:val="28"/>
          <w:lang w:val="uk-UA"/>
        </w:rPr>
        <w:t xml:space="preserve"> = 1,5 × k</w:t>
      </w:r>
      <w:r w:rsidRPr="00EB6F35">
        <w:rPr>
          <w:rFonts w:ascii="Times New Roman" w:hAnsi="Times New Roman" w:cs="Times New Roman"/>
          <w:b/>
          <w:i/>
          <w:sz w:val="28"/>
          <w:szCs w:val="28"/>
          <w:vertAlign w:val="subscript"/>
          <w:lang w:val="uk-UA"/>
        </w:rPr>
        <w:t xml:space="preserve">інф </w:t>
      </w:r>
      <w:r w:rsidRPr="00EB6F35">
        <w:rPr>
          <w:rFonts w:ascii="Times New Roman" w:hAnsi="Times New Roman" w:cs="Times New Roman"/>
          <w:b/>
          <w:i/>
          <w:sz w:val="28"/>
          <w:szCs w:val="28"/>
          <w:lang w:val="uk-UA"/>
        </w:rPr>
        <w:t>×</w:t>
      </w:r>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К</w:t>
      </w:r>
      <w:r w:rsidRPr="00EB6F35">
        <w:rPr>
          <w:rFonts w:ascii="Times New Roman" w:hAnsi="Times New Roman" w:cs="Times New Roman"/>
          <w:b/>
          <w:i/>
          <w:sz w:val="28"/>
          <w:szCs w:val="28"/>
          <w:vertAlign w:val="subscript"/>
          <w:lang w:val="uk-UA"/>
        </w:rPr>
        <w:t xml:space="preserve">ц </w:t>
      </w:r>
      <w:r w:rsidRPr="00EB6F35">
        <w:rPr>
          <w:rFonts w:ascii="Times New Roman" w:hAnsi="Times New Roman" w:cs="Times New Roman"/>
          <w:b/>
          <w:i/>
          <w:sz w:val="28"/>
          <w:szCs w:val="28"/>
          <w:lang w:val="uk-UA"/>
        </w:rPr>
        <w:t>× К</w:t>
      </w:r>
      <w:r w:rsidRPr="00EB6F35">
        <w:rPr>
          <w:rFonts w:ascii="Times New Roman" w:hAnsi="Times New Roman" w:cs="Times New Roman"/>
          <w:b/>
          <w:i/>
          <w:sz w:val="28"/>
          <w:szCs w:val="28"/>
          <w:vertAlign w:val="subscript"/>
          <w:lang w:val="uk-UA"/>
        </w:rPr>
        <w:t>Я</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Б</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 xml:space="preserve">Д </w:t>
      </w:r>
      <w:r w:rsidRPr="00EB6F35">
        <w:rPr>
          <w:rFonts w:ascii="Times New Roman" w:hAnsi="Times New Roman" w:cs="Times New Roman"/>
          <w:b/>
          <w:i/>
          <w:sz w:val="28"/>
          <w:szCs w:val="28"/>
          <w:lang w:val="uk-UA"/>
        </w:rPr>
        <w:t>×М ×</w:t>
      </w:r>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γ</w:t>
      </w:r>
      <w:r w:rsidRPr="00EB6F35">
        <w:rPr>
          <w:rFonts w:ascii="Times New Roman" w:hAnsi="Times New Roman" w:cs="Times New Roman"/>
          <w:b/>
          <w:i/>
          <w:sz w:val="28"/>
          <w:szCs w:val="28"/>
          <w:vertAlign w:val="subscript"/>
          <w:lang w:val="uk-UA"/>
        </w:rPr>
        <w:t>і</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ні</w:t>
      </w:r>
      <w:r w:rsidRPr="00EB6F35">
        <w:rPr>
          <w:rFonts w:ascii="Times New Roman" w:hAnsi="Times New Roman" w:cs="Times New Roman"/>
          <w:b/>
          <w:i/>
          <w:sz w:val="28"/>
          <w:szCs w:val="28"/>
          <w:lang w:val="uk-UA"/>
        </w:rPr>
        <w:t>,</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Якщо відома маса зібраних забруднюючих речовин при ліквідації наслідків аварійного забруднення (наприклад, нафти під час ліквідації розливу), то М – загальна маса забруднення, що надійшло у водний об’єкт, визначається підсумовуванням маси зібраних речовин та речовин, що залишилися у водному об’єкті після проведення робіт з ліквідації аварії.</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Розмір відшкодування збитків, заподіяних державі внаслідок самовільного водокористування,  забору води  з  порушенням  планів  водокористування (понад встановлені ліміти, при переуступці  права водокористування), нераціонально  використання води, умисного чи неумисного заниження показників обсягів забору води з водних об’єктів чи обсягів відведення води у водні об’єкти збільшується в 10 разів порівняно з тарифною ціною використаної води і  розраховуються за формулою: (крім свердловин глибше </w:t>
      </w:r>
      <w:smartTag w:uri="urn:schemas-microsoft-com:office:smarttags" w:element="metricconverter">
        <w:smartTagPr>
          <w:attr w:name="ProductID" w:val="20 м"/>
        </w:smartTagPr>
        <w:r w:rsidRPr="00EB6F35">
          <w:rPr>
            <w:rFonts w:ascii="Times New Roman" w:hAnsi="Times New Roman" w:cs="Times New Roman"/>
            <w:sz w:val="28"/>
            <w:szCs w:val="28"/>
            <w:lang w:val="uk-UA"/>
          </w:rPr>
          <w:t>20 м</w:t>
        </w:r>
      </w:smartTag>
      <w:r w:rsidRPr="00EB6F35">
        <w:rPr>
          <w:rFonts w:ascii="Times New Roman" w:hAnsi="Times New Roman" w:cs="Times New Roman"/>
          <w:sz w:val="28"/>
          <w:szCs w:val="28"/>
          <w:lang w:val="uk-UA"/>
        </w:rPr>
        <w:t>)</w:t>
      </w:r>
    </w:p>
    <w:p w:rsidR="00D67232" w:rsidRPr="00EB6F35" w:rsidRDefault="00D67232" w:rsidP="00D67232">
      <w:pPr>
        <w:widowControl w:val="0"/>
        <w:autoSpaceDE w:val="0"/>
        <w:autoSpaceDN w:val="0"/>
        <w:adjustRightInd w:val="0"/>
        <w:spacing w:line="360" w:lineRule="auto"/>
        <w:ind w:firstLine="708"/>
        <w:jc w:val="center"/>
        <w:rPr>
          <w:rFonts w:ascii="Times New Roman" w:hAnsi="Times New Roman" w:cs="Times New Roman"/>
          <w:b/>
          <w:sz w:val="28"/>
          <w:szCs w:val="28"/>
          <w:lang w:val="uk-UA"/>
        </w:rPr>
      </w:pPr>
      <w:r w:rsidRPr="00EB6F35">
        <w:rPr>
          <w:rFonts w:ascii="Times New Roman" w:hAnsi="Times New Roman" w:cs="Times New Roman"/>
          <w:b/>
          <w:i/>
          <w:sz w:val="28"/>
          <w:szCs w:val="28"/>
          <w:lang w:val="uk-UA"/>
        </w:rPr>
        <w:t>З</w:t>
      </w:r>
      <w:r w:rsidRPr="00EB6F35">
        <w:rPr>
          <w:rFonts w:ascii="Times New Roman" w:hAnsi="Times New Roman" w:cs="Times New Roman"/>
          <w:b/>
          <w:i/>
          <w:sz w:val="28"/>
          <w:szCs w:val="28"/>
          <w:vertAlign w:val="subscript"/>
          <w:lang w:val="uk-UA"/>
        </w:rPr>
        <w:t xml:space="preserve">сам </w:t>
      </w:r>
      <w:r w:rsidRPr="00EB6F35">
        <w:rPr>
          <w:rFonts w:ascii="Times New Roman" w:hAnsi="Times New Roman" w:cs="Times New Roman"/>
          <w:b/>
          <w:i/>
          <w:sz w:val="28"/>
          <w:szCs w:val="28"/>
          <w:lang w:val="uk-UA"/>
        </w:rPr>
        <w:t>= 10 ×  W × Тар,</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i/>
          <w:sz w:val="28"/>
          <w:szCs w:val="28"/>
          <w:lang w:val="uk-UA"/>
        </w:rPr>
        <w:t>W</w:t>
      </w:r>
      <w:r w:rsidRPr="00EB6F35">
        <w:rPr>
          <w:rFonts w:ascii="Times New Roman" w:hAnsi="Times New Roman" w:cs="Times New Roman"/>
          <w:sz w:val="28"/>
          <w:szCs w:val="28"/>
          <w:lang w:val="uk-UA"/>
        </w:rPr>
        <w:t xml:space="preserve"> – об’єм використаної води, 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 xml:space="preserve">Тар </w:t>
      </w:r>
      <w:r w:rsidRPr="00EB6F35">
        <w:rPr>
          <w:rFonts w:ascii="Times New Roman" w:hAnsi="Times New Roman" w:cs="Times New Roman"/>
          <w:sz w:val="28"/>
          <w:szCs w:val="28"/>
          <w:lang w:val="uk-UA"/>
        </w:rPr>
        <w:t xml:space="preserve">– норматив збору на спеціальне водокористування діючий в регіоні на час порушення, або відповідно тариф на водовідведення (без урахування </w:t>
      </w:r>
      <w:r w:rsidRPr="00EB6F35">
        <w:rPr>
          <w:rFonts w:ascii="Times New Roman" w:hAnsi="Times New Roman" w:cs="Times New Roman"/>
          <w:sz w:val="28"/>
          <w:szCs w:val="28"/>
          <w:lang w:val="uk-UA"/>
        </w:rPr>
        <w:lastRenderedPageBreak/>
        <w:t>пільгових коефіцієнтів). (Постанова Кабінету Міністрів України від 18.05.1999 р. № 836 “Про затвердження нормативів збору за спеціальне водокористування”). (Зі змінами 2004 р.)</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У разі встановлення факту забруднення підземних вод фільтратом полігону ТПВ визначається збиток держави за процедурою. А потім, починаючи з моменту встановлення факту впливу полігону ТПВ на підземні води і до моменту припинення цього впливу, визначаються збитки за кожний розрахунковий період. Об’єм фільтрату, що утворився за розрахунковий період, розраховується  за спрощеною формулою:</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r>
      <w:r w:rsidRPr="00EB6F35">
        <w:rPr>
          <w:rFonts w:ascii="Times New Roman" w:hAnsi="Times New Roman" w:cs="Times New Roman"/>
          <w:i/>
          <w:sz w:val="28"/>
          <w:szCs w:val="28"/>
          <w:lang w:val="uk-UA"/>
        </w:rPr>
        <w:t>W</w:t>
      </w:r>
      <w:r w:rsidRPr="00EB6F35">
        <w:rPr>
          <w:rFonts w:ascii="Times New Roman" w:hAnsi="Times New Roman" w:cs="Times New Roman"/>
          <w:i/>
          <w:sz w:val="28"/>
          <w:szCs w:val="28"/>
          <w:vertAlign w:val="subscript"/>
          <w:lang w:val="uk-UA"/>
        </w:rPr>
        <w:t>ф</w:t>
      </w:r>
      <w:r w:rsidRPr="00EB6F35">
        <w:rPr>
          <w:rFonts w:ascii="Times New Roman" w:hAnsi="Times New Roman" w:cs="Times New Roman"/>
          <w:i/>
          <w:sz w:val="28"/>
          <w:szCs w:val="28"/>
          <w:lang w:val="uk-UA"/>
        </w:rPr>
        <w:t xml:space="preserve"> = 10</w:t>
      </w:r>
      <w:r w:rsidRPr="00EB6F35">
        <w:rPr>
          <w:rFonts w:ascii="Times New Roman" w:hAnsi="Times New Roman" w:cs="Times New Roman"/>
          <w:i/>
          <w:sz w:val="28"/>
          <w:szCs w:val="28"/>
          <w:vertAlign w:val="superscript"/>
          <w:lang w:val="uk-UA"/>
        </w:rPr>
        <w:t>-3</w:t>
      </w:r>
      <w:r w:rsidRPr="00EB6F35">
        <w:rPr>
          <w:rFonts w:ascii="Times New Roman" w:hAnsi="Times New Roman" w:cs="Times New Roman"/>
          <w:i/>
          <w:sz w:val="28"/>
          <w:szCs w:val="28"/>
          <w:lang w:val="uk-UA"/>
        </w:rPr>
        <w:t>×Н</w:t>
      </w:r>
      <w:r w:rsidRPr="00EB6F35">
        <w:rPr>
          <w:rFonts w:ascii="Times New Roman" w:hAnsi="Times New Roman" w:cs="Times New Roman"/>
          <w:i/>
          <w:sz w:val="28"/>
          <w:szCs w:val="28"/>
          <w:vertAlign w:val="subscript"/>
          <w:lang w:val="uk-UA"/>
        </w:rPr>
        <w:t>оп</w:t>
      </w:r>
      <w:r w:rsidRPr="00EB6F35">
        <w:rPr>
          <w:rFonts w:ascii="Times New Roman" w:hAnsi="Times New Roman" w:cs="Times New Roman"/>
          <w:i/>
          <w:sz w:val="28"/>
          <w:szCs w:val="28"/>
          <w:lang w:val="uk-UA"/>
        </w:rPr>
        <w:t xml:space="preserve"> × S</w:t>
      </w:r>
      <w:r w:rsidRPr="00EB6F35">
        <w:rPr>
          <w:rFonts w:ascii="Times New Roman" w:hAnsi="Times New Roman" w:cs="Times New Roman"/>
          <w:i/>
          <w:sz w:val="28"/>
          <w:szCs w:val="28"/>
          <w:vertAlign w:val="subscript"/>
          <w:lang w:val="uk-UA"/>
        </w:rPr>
        <w:t xml:space="preserve">П + </w:t>
      </w:r>
      <w:r w:rsidRPr="00EB6F35">
        <w:rPr>
          <w:rFonts w:ascii="Times New Roman" w:hAnsi="Times New Roman" w:cs="Times New Roman"/>
          <w:i/>
          <w:sz w:val="28"/>
          <w:szCs w:val="28"/>
          <w:lang w:val="uk-UA"/>
        </w:rPr>
        <w:t>W</w:t>
      </w:r>
      <w:r w:rsidRPr="00EB6F35">
        <w:rPr>
          <w:rFonts w:ascii="Times New Roman" w:hAnsi="Times New Roman" w:cs="Times New Roman"/>
          <w:i/>
          <w:sz w:val="28"/>
          <w:szCs w:val="28"/>
          <w:vertAlign w:val="subscript"/>
          <w:lang w:val="uk-UA"/>
        </w:rPr>
        <w:t>w</w:t>
      </w:r>
      <w:r w:rsidRPr="00EB6F35">
        <w:rPr>
          <w:rFonts w:ascii="Times New Roman" w:hAnsi="Times New Roman" w:cs="Times New Roman"/>
          <w:i/>
          <w:sz w:val="28"/>
          <w:szCs w:val="28"/>
          <w:lang w:val="uk-UA"/>
        </w:rPr>
        <w:t xml:space="preserve"> - W</w:t>
      </w:r>
      <w:r w:rsidRPr="00EB6F35">
        <w:rPr>
          <w:rFonts w:ascii="Times New Roman" w:hAnsi="Times New Roman" w:cs="Times New Roman"/>
          <w:i/>
          <w:sz w:val="28"/>
          <w:szCs w:val="28"/>
          <w:vertAlign w:val="subscript"/>
          <w:lang w:val="uk-UA"/>
        </w:rPr>
        <w:t>фВ</w:t>
      </w:r>
      <w:r w:rsidRPr="00EB6F35">
        <w:rPr>
          <w:rFonts w:ascii="Times New Roman" w:hAnsi="Times New Roman" w:cs="Times New Roman"/>
          <w:i/>
          <w:sz w:val="28"/>
          <w:szCs w:val="28"/>
          <w:vertAlign w:val="subscript"/>
          <w:lang w:val="uk-UA"/>
        </w:rPr>
        <w:tab/>
      </w:r>
      <w:r w:rsidRPr="00EB6F35">
        <w:rPr>
          <w:rFonts w:ascii="Times New Roman" w:hAnsi="Times New Roman" w:cs="Times New Roman"/>
          <w:i/>
          <w:sz w:val="28"/>
          <w:szCs w:val="28"/>
          <w:vertAlign w:val="subscript"/>
          <w:lang w:val="uk-UA"/>
        </w:rPr>
        <w:tab/>
      </w:r>
      <w:r w:rsidRPr="00EB6F35">
        <w:rPr>
          <w:rFonts w:ascii="Times New Roman" w:hAnsi="Times New Roman" w:cs="Times New Roman"/>
          <w:i/>
          <w:sz w:val="28"/>
          <w:szCs w:val="28"/>
          <w:vertAlign w:val="subscript"/>
          <w:lang w:val="uk-UA"/>
        </w:rPr>
        <w:tab/>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i/>
          <w:sz w:val="28"/>
          <w:szCs w:val="28"/>
          <w:lang w:val="uk-UA"/>
        </w:rPr>
        <w:t>W</w:t>
      </w:r>
      <w:r w:rsidRPr="00EB6F35">
        <w:rPr>
          <w:rFonts w:ascii="Times New Roman" w:hAnsi="Times New Roman" w:cs="Times New Roman"/>
          <w:i/>
          <w:sz w:val="28"/>
          <w:szCs w:val="28"/>
          <w:vertAlign w:val="subscript"/>
          <w:lang w:val="uk-UA"/>
        </w:rPr>
        <w:t>ф</w:t>
      </w:r>
      <w:r w:rsidRPr="00EB6F35">
        <w:rPr>
          <w:rFonts w:ascii="Times New Roman" w:hAnsi="Times New Roman" w:cs="Times New Roman"/>
          <w:i/>
          <w:sz w:val="28"/>
          <w:szCs w:val="28"/>
          <w:lang w:val="uk-UA"/>
        </w:rPr>
        <w:t xml:space="preserve"> </w:t>
      </w:r>
      <w:r w:rsidRPr="00EB6F35">
        <w:rPr>
          <w:rFonts w:ascii="Times New Roman" w:hAnsi="Times New Roman" w:cs="Times New Roman"/>
          <w:sz w:val="28"/>
          <w:szCs w:val="28"/>
          <w:lang w:val="uk-UA"/>
        </w:rPr>
        <w:t>– кількість фільтрату (м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Н</w:t>
      </w:r>
      <w:r w:rsidRPr="00EB6F35">
        <w:rPr>
          <w:rFonts w:ascii="Times New Roman" w:hAnsi="Times New Roman" w:cs="Times New Roman"/>
          <w:i/>
          <w:sz w:val="28"/>
          <w:szCs w:val="28"/>
          <w:vertAlign w:val="subscript"/>
          <w:lang w:val="uk-UA"/>
        </w:rPr>
        <w:t>оп</w:t>
      </w:r>
      <w:r w:rsidRPr="00EB6F35">
        <w:rPr>
          <w:rFonts w:ascii="Times New Roman" w:hAnsi="Times New Roman" w:cs="Times New Roman"/>
          <w:i/>
          <w:sz w:val="28"/>
          <w:szCs w:val="28"/>
          <w:lang w:val="uk-UA"/>
        </w:rPr>
        <w:t xml:space="preserve"> </w:t>
      </w:r>
      <w:r w:rsidRPr="00EB6F35">
        <w:rPr>
          <w:rFonts w:ascii="Times New Roman" w:hAnsi="Times New Roman" w:cs="Times New Roman"/>
          <w:sz w:val="28"/>
          <w:szCs w:val="28"/>
          <w:lang w:val="uk-UA"/>
        </w:rPr>
        <w:t xml:space="preserve"> - сума опадів на території розташування полігону за розрахунковий період (мм) за даними Гідрометцентру;</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S</w:t>
      </w:r>
      <w:r w:rsidRPr="00EB6F35">
        <w:rPr>
          <w:rFonts w:ascii="Times New Roman" w:hAnsi="Times New Roman" w:cs="Times New Roman"/>
          <w:i/>
          <w:sz w:val="28"/>
          <w:szCs w:val="28"/>
          <w:vertAlign w:val="subscript"/>
          <w:lang w:val="uk-UA"/>
        </w:rPr>
        <w:t xml:space="preserve">П  </w:t>
      </w:r>
      <w:r w:rsidRPr="00EB6F35">
        <w:rPr>
          <w:rFonts w:ascii="Times New Roman" w:hAnsi="Times New Roman" w:cs="Times New Roman"/>
          <w:sz w:val="28"/>
          <w:szCs w:val="28"/>
          <w:lang w:val="uk-UA"/>
        </w:rPr>
        <w:t>- площа діючого полігону ТПВ (м</w:t>
      </w:r>
      <w:r w:rsidRPr="00EB6F35">
        <w:rPr>
          <w:rFonts w:ascii="Times New Roman" w:hAnsi="Times New Roman" w:cs="Times New Roman"/>
          <w:sz w:val="28"/>
          <w:szCs w:val="28"/>
          <w:vertAlign w:val="superscript"/>
          <w:lang w:val="uk-UA"/>
        </w:rPr>
        <w:t>2</w:t>
      </w:r>
      <w:r w:rsidRPr="00EB6F35">
        <w:rPr>
          <w:rFonts w:ascii="Times New Roman" w:hAnsi="Times New Roman" w:cs="Times New Roman"/>
          <w:sz w:val="28"/>
          <w:szCs w:val="28"/>
          <w:lang w:val="uk-UA"/>
        </w:rPr>
        <w:t>);</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W</w:t>
      </w:r>
      <w:r w:rsidRPr="00EB6F35">
        <w:rPr>
          <w:rFonts w:ascii="Times New Roman" w:hAnsi="Times New Roman" w:cs="Times New Roman"/>
          <w:i/>
          <w:sz w:val="28"/>
          <w:szCs w:val="28"/>
          <w:vertAlign w:val="subscript"/>
          <w:lang w:val="uk-UA"/>
        </w:rPr>
        <w:t xml:space="preserve">w </w:t>
      </w:r>
      <w:r w:rsidRPr="00EB6F35">
        <w:rPr>
          <w:rFonts w:ascii="Times New Roman" w:hAnsi="Times New Roman" w:cs="Times New Roman"/>
          <w:sz w:val="28"/>
          <w:szCs w:val="28"/>
          <w:lang w:val="uk-UA"/>
        </w:rPr>
        <w:t>- об'єм  води, витраченої на зволоження сміття (реєструється в робочому журналі ТПВ);</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W</w:t>
      </w:r>
      <w:r w:rsidRPr="00EB6F35">
        <w:rPr>
          <w:rFonts w:ascii="Times New Roman" w:hAnsi="Times New Roman" w:cs="Times New Roman"/>
          <w:i/>
          <w:sz w:val="28"/>
          <w:szCs w:val="28"/>
          <w:vertAlign w:val="subscript"/>
          <w:lang w:val="uk-UA"/>
        </w:rPr>
        <w:t xml:space="preserve">фВ </w:t>
      </w:r>
      <w:r w:rsidRPr="00EB6F35">
        <w:rPr>
          <w:rFonts w:ascii="Times New Roman" w:hAnsi="Times New Roman" w:cs="Times New Roman"/>
          <w:i/>
          <w:sz w:val="28"/>
          <w:szCs w:val="28"/>
          <w:lang w:val="uk-UA"/>
        </w:rPr>
        <w:t xml:space="preserve">- </w:t>
      </w:r>
      <w:r w:rsidRPr="00EB6F35">
        <w:rPr>
          <w:rFonts w:ascii="Times New Roman" w:hAnsi="Times New Roman" w:cs="Times New Roman"/>
          <w:sz w:val="28"/>
          <w:szCs w:val="28"/>
          <w:lang w:val="uk-UA"/>
        </w:rPr>
        <w:t>кількість фільтрату видаленого з полігону ТПВ (вивезеного, знешкодженого, утилізованого) за розрахунковий період (м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 xml:space="preserve">). </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Маса забруднюючих речовин, що надходить з фільтратом у поверхневі та підземні водні об’єкти  за розрахунковий період, розраховується за формулою:</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t xml:space="preserve">  </w:t>
      </w:r>
      <w:r w:rsidRPr="00EB6F35">
        <w:rPr>
          <w:rFonts w:ascii="Times New Roman" w:hAnsi="Times New Roman" w:cs="Times New Roman"/>
          <w:sz w:val="28"/>
          <w:szCs w:val="28"/>
          <w:lang w:val="uk-UA"/>
        </w:rPr>
        <w:tab/>
      </w:r>
      <w:r w:rsidRPr="00EB6F35">
        <w:rPr>
          <w:rFonts w:ascii="Times New Roman" w:hAnsi="Times New Roman" w:cs="Times New Roman"/>
          <w:i/>
          <w:sz w:val="28"/>
          <w:szCs w:val="28"/>
          <w:lang w:val="uk-UA"/>
        </w:rPr>
        <w:tab/>
        <w:t>М</w:t>
      </w:r>
      <w:r w:rsidRPr="00EB6F35">
        <w:rPr>
          <w:rFonts w:ascii="Times New Roman" w:hAnsi="Times New Roman" w:cs="Times New Roman"/>
          <w:i/>
          <w:sz w:val="28"/>
          <w:szCs w:val="28"/>
          <w:vertAlign w:val="subscript"/>
          <w:lang w:val="uk-UA"/>
        </w:rPr>
        <w:t>Фi</w:t>
      </w:r>
      <w:r w:rsidRPr="00EB6F35">
        <w:rPr>
          <w:rFonts w:ascii="Times New Roman" w:hAnsi="Times New Roman" w:cs="Times New Roman"/>
          <w:i/>
          <w:sz w:val="28"/>
          <w:szCs w:val="28"/>
          <w:lang w:val="uk-UA"/>
        </w:rPr>
        <w:t xml:space="preserve"> =   W</w:t>
      </w:r>
      <w:r w:rsidRPr="00EB6F35">
        <w:rPr>
          <w:rFonts w:ascii="Times New Roman" w:hAnsi="Times New Roman" w:cs="Times New Roman"/>
          <w:i/>
          <w:sz w:val="28"/>
          <w:szCs w:val="28"/>
          <w:vertAlign w:val="subscript"/>
          <w:lang w:val="uk-UA"/>
        </w:rPr>
        <w:t>Ф</w:t>
      </w:r>
      <w:r w:rsidRPr="00EB6F35">
        <w:rPr>
          <w:rFonts w:ascii="Times New Roman" w:hAnsi="Times New Roman" w:cs="Times New Roman"/>
          <w:i/>
          <w:sz w:val="28"/>
          <w:szCs w:val="28"/>
          <w:lang w:val="uk-UA"/>
        </w:rPr>
        <w:t xml:space="preserve"> × С</w:t>
      </w:r>
      <w:r w:rsidRPr="00EB6F35">
        <w:rPr>
          <w:rFonts w:ascii="Times New Roman" w:hAnsi="Times New Roman" w:cs="Times New Roman"/>
          <w:i/>
          <w:sz w:val="28"/>
          <w:szCs w:val="28"/>
          <w:vertAlign w:val="subscript"/>
          <w:lang w:val="uk-UA"/>
        </w:rPr>
        <w:t xml:space="preserve">i </w:t>
      </w:r>
      <w:r w:rsidRPr="00EB6F35">
        <w:rPr>
          <w:rFonts w:ascii="Times New Roman" w:hAnsi="Times New Roman" w:cs="Times New Roman"/>
          <w:i/>
          <w:sz w:val="28"/>
          <w:szCs w:val="28"/>
          <w:lang w:val="uk-UA"/>
        </w:rPr>
        <w:t>× 10</w:t>
      </w:r>
      <w:r w:rsidRPr="00EB6F35">
        <w:rPr>
          <w:rFonts w:ascii="Times New Roman" w:hAnsi="Times New Roman" w:cs="Times New Roman"/>
          <w:i/>
          <w:sz w:val="28"/>
          <w:szCs w:val="28"/>
          <w:vertAlign w:val="superscript"/>
          <w:lang w:val="uk-UA"/>
        </w:rPr>
        <w:t>-6</w:t>
      </w:r>
      <w:r w:rsidRPr="00EB6F35">
        <w:rPr>
          <w:rFonts w:ascii="Times New Roman" w:hAnsi="Times New Roman" w:cs="Times New Roman"/>
          <w:i/>
          <w:sz w:val="28"/>
          <w:szCs w:val="28"/>
          <w:lang w:val="uk-UA"/>
        </w:rPr>
        <w:t>,</w:t>
      </w: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r>
      <w:r w:rsidRPr="00EB6F35">
        <w:rPr>
          <w:rFonts w:ascii="Times New Roman" w:hAnsi="Times New Roman" w:cs="Times New Roman"/>
          <w:sz w:val="28"/>
          <w:szCs w:val="28"/>
          <w:lang w:val="uk-UA"/>
        </w:rPr>
        <w:tab/>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i/>
          <w:sz w:val="28"/>
          <w:szCs w:val="28"/>
          <w:lang w:val="uk-UA"/>
        </w:rPr>
        <w:t>М</w:t>
      </w:r>
      <w:r w:rsidRPr="00EB6F35">
        <w:rPr>
          <w:rFonts w:ascii="Times New Roman" w:hAnsi="Times New Roman" w:cs="Times New Roman"/>
          <w:i/>
          <w:sz w:val="28"/>
          <w:szCs w:val="28"/>
          <w:vertAlign w:val="subscript"/>
          <w:lang w:val="uk-UA"/>
        </w:rPr>
        <w:t xml:space="preserve">Фі </w:t>
      </w:r>
      <w:r w:rsidRPr="00EB6F35">
        <w:rPr>
          <w:rFonts w:ascii="Times New Roman" w:hAnsi="Times New Roman" w:cs="Times New Roman"/>
          <w:sz w:val="28"/>
          <w:szCs w:val="28"/>
          <w:lang w:val="uk-UA"/>
        </w:rPr>
        <w:t xml:space="preserve">- маса </w:t>
      </w:r>
      <w:r w:rsidRPr="00EB6F35">
        <w:rPr>
          <w:rFonts w:ascii="Times New Roman" w:hAnsi="Times New Roman" w:cs="Times New Roman"/>
          <w:i/>
          <w:sz w:val="28"/>
          <w:szCs w:val="28"/>
          <w:lang w:val="uk-UA"/>
        </w:rPr>
        <w:t>i</w:t>
      </w:r>
      <w:r w:rsidRPr="00EB6F35">
        <w:rPr>
          <w:rFonts w:ascii="Times New Roman" w:hAnsi="Times New Roman" w:cs="Times New Roman"/>
          <w:sz w:val="28"/>
          <w:szCs w:val="28"/>
          <w:lang w:val="uk-UA"/>
        </w:rPr>
        <w:t>-ої забруднюючої речовини, що потрапила у водний об’єкт з фільтратом (т);</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W</w:t>
      </w:r>
      <w:r w:rsidRPr="00EB6F35">
        <w:rPr>
          <w:rFonts w:ascii="Times New Roman" w:hAnsi="Times New Roman" w:cs="Times New Roman"/>
          <w:i/>
          <w:sz w:val="28"/>
          <w:szCs w:val="28"/>
          <w:vertAlign w:val="subscript"/>
          <w:lang w:val="uk-UA"/>
        </w:rPr>
        <w:t>Ф</w:t>
      </w:r>
      <w:r w:rsidRPr="00EB6F35">
        <w:rPr>
          <w:rFonts w:ascii="Times New Roman" w:hAnsi="Times New Roman" w:cs="Times New Roman"/>
          <w:i/>
          <w:sz w:val="28"/>
          <w:szCs w:val="28"/>
          <w:lang w:val="uk-UA"/>
        </w:rPr>
        <w:t xml:space="preserve"> </w:t>
      </w:r>
      <w:r w:rsidRPr="00EB6F35">
        <w:rPr>
          <w:rFonts w:ascii="Times New Roman" w:hAnsi="Times New Roman" w:cs="Times New Roman"/>
          <w:sz w:val="28"/>
          <w:szCs w:val="28"/>
          <w:lang w:val="uk-UA"/>
        </w:rPr>
        <w:t>– об’єм фільтрату за розрахунковий період (м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object w:dxaOrig="260" w:dyaOrig="320">
          <v:shape id="_x0000_i1032" type="#_x0000_t75" style="width:14.25pt;height:15.75pt" o:ole="" fillcolor="window">
            <v:imagedata r:id="rId11" o:title=""/>
          </v:shape>
          <o:OLEObject Type="Embed" ProgID="Equation.3" ShapeID="_x0000_i1032" DrawAspect="Content" ObjectID="_1599388622" r:id="rId18"/>
        </w:object>
      </w:r>
      <w:r w:rsidRPr="00EB6F35">
        <w:rPr>
          <w:rFonts w:ascii="Times New Roman" w:hAnsi="Times New Roman" w:cs="Times New Roman"/>
          <w:i/>
          <w:sz w:val="28"/>
          <w:szCs w:val="28"/>
          <w:vertAlign w:val="subscript"/>
          <w:lang w:val="uk-UA"/>
        </w:rPr>
        <w:t>i</w:t>
      </w:r>
      <w:r w:rsidRPr="00EB6F35">
        <w:rPr>
          <w:rFonts w:ascii="Times New Roman" w:hAnsi="Times New Roman" w:cs="Times New Roman"/>
          <w:sz w:val="28"/>
          <w:szCs w:val="28"/>
          <w:lang w:val="uk-UA"/>
        </w:rPr>
        <w:t xml:space="preserve"> – середня  концентрація  </w:t>
      </w:r>
      <w:r w:rsidRPr="00EB6F35">
        <w:rPr>
          <w:rFonts w:ascii="Times New Roman" w:hAnsi="Times New Roman" w:cs="Times New Roman"/>
          <w:i/>
          <w:sz w:val="28"/>
          <w:szCs w:val="28"/>
          <w:lang w:val="uk-UA"/>
        </w:rPr>
        <w:t>i</w:t>
      </w:r>
      <w:r w:rsidRPr="00EB6F35">
        <w:rPr>
          <w:rFonts w:ascii="Times New Roman" w:hAnsi="Times New Roman" w:cs="Times New Roman"/>
          <w:sz w:val="28"/>
          <w:szCs w:val="28"/>
          <w:lang w:val="uk-UA"/>
        </w:rPr>
        <w:t>-</w:t>
      </w:r>
      <w:proofErr w:type="spellStart"/>
      <w:r w:rsidRPr="00EB6F35">
        <w:rPr>
          <w:rFonts w:ascii="Times New Roman" w:hAnsi="Times New Roman" w:cs="Times New Roman"/>
          <w:sz w:val="28"/>
          <w:szCs w:val="28"/>
          <w:lang w:val="uk-UA"/>
        </w:rPr>
        <w:t>ої</w:t>
      </w:r>
      <w:proofErr w:type="spellEnd"/>
      <w:r w:rsidRPr="00EB6F35">
        <w:rPr>
          <w:rFonts w:ascii="Times New Roman" w:hAnsi="Times New Roman" w:cs="Times New Roman"/>
          <w:sz w:val="28"/>
          <w:szCs w:val="28"/>
          <w:lang w:val="uk-UA"/>
        </w:rPr>
        <w:t xml:space="preserve">  забруднюючої  речовини   у  фільтраті </w:t>
      </w:r>
      <w:r w:rsidRPr="00EB6F35">
        <w:rPr>
          <w:rFonts w:ascii="Times New Roman" w:hAnsi="Times New Roman" w:cs="Times New Roman"/>
          <w:sz w:val="28"/>
          <w:szCs w:val="28"/>
          <w:lang w:val="uk-UA"/>
        </w:rPr>
        <w:lastRenderedPageBreak/>
        <w:t>(г/м</w:t>
      </w:r>
      <w:r w:rsidRPr="00EB6F35">
        <w:rPr>
          <w:rFonts w:ascii="Times New Roman" w:hAnsi="Times New Roman" w:cs="Times New Roman"/>
          <w:sz w:val="28"/>
          <w:szCs w:val="28"/>
          <w:vertAlign w:val="superscript"/>
          <w:lang w:val="uk-UA"/>
        </w:rPr>
        <w:t>3</w:t>
      </w:r>
      <w:r w:rsidRPr="00EB6F35">
        <w:rPr>
          <w:rFonts w:ascii="Times New Roman" w:hAnsi="Times New Roman" w:cs="Times New Roman"/>
          <w:sz w:val="28"/>
          <w:szCs w:val="28"/>
          <w:lang w:val="uk-UA"/>
        </w:rPr>
        <w:t>);</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Збитки від забруднення підземних вод фільтратом сміттєзвалищ (</w:t>
      </w:r>
      <w:r w:rsidRPr="00EB6F35">
        <w:rPr>
          <w:rFonts w:ascii="Times New Roman" w:hAnsi="Times New Roman" w:cs="Times New Roman"/>
          <w:i/>
          <w:sz w:val="28"/>
          <w:szCs w:val="28"/>
          <w:lang w:val="uk-UA"/>
        </w:rPr>
        <w:t>З</w:t>
      </w:r>
      <w:r w:rsidRPr="00EB6F35">
        <w:rPr>
          <w:rFonts w:ascii="Times New Roman" w:hAnsi="Times New Roman" w:cs="Times New Roman"/>
          <w:sz w:val="28"/>
          <w:szCs w:val="28"/>
          <w:vertAlign w:val="subscript"/>
          <w:lang w:val="uk-UA"/>
        </w:rPr>
        <w:t>Ф</w:t>
      </w:r>
      <w:r w:rsidRPr="00EB6F35">
        <w:rPr>
          <w:rFonts w:ascii="Times New Roman" w:hAnsi="Times New Roman" w:cs="Times New Roman"/>
          <w:i/>
          <w:sz w:val="28"/>
          <w:szCs w:val="28"/>
          <w:vertAlign w:val="subscript"/>
          <w:lang w:val="uk-UA"/>
        </w:rPr>
        <w:t>п</w:t>
      </w:r>
      <w:r w:rsidRPr="00EB6F35">
        <w:rPr>
          <w:rFonts w:ascii="Times New Roman" w:hAnsi="Times New Roman" w:cs="Times New Roman"/>
          <w:sz w:val="28"/>
          <w:szCs w:val="28"/>
          <w:lang w:val="uk-UA"/>
        </w:rPr>
        <w:t>, грн.) розраховуються за формулою:</w:t>
      </w:r>
    </w:p>
    <w:p w:rsidR="00D67232" w:rsidRPr="00EB6F35" w:rsidRDefault="00D67232" w:rsidP="00D67232">
      <w:pPr>
        <w:widowControl w:val="0"/>
        <w:autoSpaceDE w:val="0"/>
        <w:autoSpaceDN w:val="0"/>
        <w:adjustRightInd w:val="0"/>
        <w:spacing w:line="360" w:lineRule="auto"/>
        <w:ind w:firstLine="708"/>
        <w:jc w:val="center"/>
        <w:rPr>
          <w:rFonts w:ascii="Times New Roman" w:hAnsi="Times New Roman" w:cs="Times New Roman"/>
          <w:b/>
          <w:sz w:val="28"/>
          <w:szCs w:val="28"/>
          <w:lang w:val="uk-UA"/>
        </w:rPr>
      </w:pPr>
      <w:r w:rsidRPr="00EB6F35">
        <w:rPr>
          <w:rFonts w:ascii="Times New Roman" w:hAnsi="Times New Roman" w:cs="Times New Roman"/>
          <w:b/>
          <w:i/>
          <w:sz w:val="28"/>
          <w:szCs w:val="28"/>
          <w:lang w:val="uk-UA"/>
        </w:rPr>
        <w:t>З</w:t>
      </w:r>
      <w:r w:rsidRPr="00EB6F35">
        <w:rPr>
          <w:rFonts w:ascii="Times New Roman" w:hAnsi="Times New Roman" w:cs="Times New Roman"/>
          <w:b/>
          <w:sz w:val="28"/>
          <w:szCs w:val="28"/>
          <w:vertAlign w:val="subscript"/>
          <w:lang w:val="uk-UA"/>
        </w:rPr>
        <w:t>Ф</w:t>
      </w:r>
      <w:r w:rsidRPr="00EB6F35">
        <w:rPr>
          <w:rFonts w:ascii="Times New Roman" w:hAnsi="Times New Roman" w:cs="Times New Roman"/>
          <w:b/>
          <w:i/>
          <w:sz w:val="28"/>
          <w:szCs w:val="28"/>
          <w:vertAlign w:val="subscript"/>
          <w:lang w:val="uk-UA"/>
        </w:rPr>
        <w:t>п</w:t>
      </w:r>
      <w:r w:rsidRPr="00EB6F35">
        <w:rPr>
          <w:rFonts w:ascii="Times New Roman" w:hAnsi="Times New Roman" w:cs="Times New Roman"/>
          <w:b/>
          <w:i/>
          <w:sz w:val="28"/>
          <w:szCs w:val="28"/>
          <w:lang w:val="uk-UA"/>
        </w:rPr>
        <w:t xml:space="preserve"> = k</w:t>
      </w:r>
      <w:r w:rsidRPr="00EB6F35">
        <w:rPr>
          <w:rFonts w:ascii="Times New Roman" w:hAnsi="Times New Roman" w:cs="Times New Roman"/>
          <w:b/>
          <w:i/>
          <w:sz w:val="28"/>
          <w:szCs w:val="28"/>
          <w:vertAlign w:val="subscript"/>
          <w:lang w:val="uk-UA"/>
        </w:rPr>
        <w:t xml:space="preserve">інф </w:t>
      </w:r>
      <w:r w:rsidRPr="00EB6F35">
        <w:rPr>
          <w:rFonts w:ascii="Times New Roman" w:hAnsi="Times New Roman" w:cs="Times New Roman"/>
          <w:b/>
          <w:i/>
          <w:sz w:val="28"/>
          <w:szCs w:val="28"/>
          <w:lang w:val="uk-UA"/>
        </w:rPr>
        <w:t>× К</w:t>
      </w:r>
      <w:r w:rsidRPr="00EB6F35">
        <w:rPr>
          <w:rFonts w:ascii="Times New Roman" w:hAnsi="Times New Roman" w:cs="Times New Roman"/>
          <w:b/>
          <w:i/>
          <w:sz w:val="28"/>
          <w:szCs w:val="28"/>
          <w:vertAlign w:val="subscript"/>
          <w:lang w:val="uk-UA"/>
        </w:rPr>
        <w:t>кат</w:t>
      </w:r>
      <w:r w:rsidRPr="00EB6F35">
        <w:rPr>
          <w:rFonts w:ascii="Times New Roman" w:hAnsi="Times New Roman" w:cs="Times New Roman"/>
          <w:b/>
          <w:i/>
          <w:sz w:val="28"/>
          <w:szCs w:val="28"/>
          <w:lang w:val="uk-UA"/>
        </w:rPr>
        <w:t xml:space="preserve"> ×</w:t>
      </w:r>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К</w:t>
      </w:r>
      <w:r w:rsidRPr="00EB6F35">
        <w:rPr>
          <w:rFonts w:ascii="Times New Roman" w:hAnsi="Times New Roman" w:cs="Times New Roman"/>
          <w:b/>
          <w:i/>
          <w:sz w:val="28"/>
          <w:szCs w:val="28"/>
          <w:vertAlign w:val="subscript"/>
          <w:lang w:val="uk-UA"/>
        </w:rPr>
        <w:t xml:space="preserve">Рп </w:t>
      </w:r>
      <w:r w:rsidRPr="00EB6F35">
        <w:rPr>
          <w:rFonts w:ascii="Times New Roman" w:hAnsi="Times New Roman" w:cs="Times New Roman"/>
          <w:b/>
          <w:i/>
          <w:sz w:val="28"/>
          <w:szCs w:val="28"/>
          <w:lang w:val="uk-UA"/>
        </w:rPr>
        <w:t xml:space="preserve">× L × </w:t>
      </w:r>
      <w:r w:rsidRPr="00EB6F35">
        <w:rPr>
          <w:rFonts w:ascii="Times New Roman" w:hAnsi="Times New Roman" w:cs="Times New Roman"/>
          <w:b/>
          <w:sz w:val="28"/>
          <w:szCs w:val="28"/>
          <w:lang w:val="uk-UA"/>
        </w:rPr>
        <w:object w:dxaOrig="340" w:dyaOrig="680">
          <v:shape id="_x0000_i1033" type="#_x0000_t75" style="width:15.75pt;height:34.5pt" o:ole="" o:allowoverlap="f">
            <v:imagedata r:id="rId16" o:title=""/>
          </v:shape>
          <o:OLEObject Type="Embed" ProgID="Equation.3" ShapeID="_x0000_i1033" DrawAspect="Content" ObjectID="_1599388623" r:id="rId19"/>
        </w:object>
      </w:r>
      <w:r w:rsidRPr="00EB6F35">
        <w:rPr>
          <w:rFonts w:ascii="Times New Roman" w:hAnsi="Times New Roman" w:cs="Times New Roman"/>
          <w:b/>
          <w:i/>
          <w:sz w:val="28"/>
          <w:szCs w:val="28"/>
          <w:lang w:val="uk-UA"/>
        </w:rPr>
        <w:t xml:space="preserve"> </w:t>
      </w:r>
      <w:proofErr w:type="spellStart"/>
      <w:r w:rsidRPr="00EB6F35">
        <w:rPr>
          <w:rFonts w:ascii="Times New Roman" w:hAnsi="Times New Roman" w:cs="Times New Roman"/>
          <w:b/>
          <w:i/>
          <w:sz w:val="28"/>
          <w:szCs w:val="28"/>
          <w:lang w:val="uk-UA"/>
        </w:rPr>
        <w:t>М</w:t>
      </w:r>
      <w:r w:rsidRPr="00EB6F35">
        <w:rPr>
          <w:rFonts w:ascii="Times New Roman" w:hAnsi="Times New Roman" w:cs="Times New Roman"/>
          <w:b/>
          <w:i/>
          <w:sz w:val="28"/>
          <w:szCs w:val="28"/>
          <w:vertAlign w:val="subscript"/>
          <w:lang w:val="uk-UA"/>
        </w:rPr>
        <w:t>Фі</w:t>
      </w:r>
      <w:proofErr w:type="spellEnd"/>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w:t>
      </w:r>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γ</w:t>
      </w:r>
      <w:r w:rsidRPr="00EB6F35">
        <w:rPr>
          <w:rFonts w:ascii="Times New Roman" w:hAnsi="Times New Roman" w:cs="Times New Roman"/>
          <w:b/>
          <w:i/>
          <w:sz w:val="28"/>
          <w:szCs w:val="28"/>
          <w:vertAlign w:val="subscript"/>
          <w:lang w:val="uk-UA"/>
        </w:rPr>
        <w:t>і</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ні</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Збитки від забруднення поверхневих вод фільтратом сміттєзвалищ (</w:t>
      </w:r>
      <w:r w:rsidRPr="00EB6F35">
        <w:rPr>
          <w:rFonts w:ascii="Times New Roman" w:hAnsi="Times New Roman" w:cs="Times New Roman"/>
          <w:i/>
          <w:sz w:val="28"/>
          <w:szCs w:val="28"/>
          <w:lang w:val="uk-UA"/>
        </w:rPr>
        <w:t>З</w:t>
      </w:r>
      <w:r w:rsidRPr="00EB6F35">
        <w:rPr>
          <w:rFonts w:ascii="Times New Roman" w:hAnsi="Times New Roman" w:cs="Times New Roman"/>
          <w:sz w:val="28"/>
          <w:szCs w:val="28"/>
          <w:vertAlign w:val="subscript"/>
          <w:lang w:val="uk-UA"/>
        </w:rPr>
        <w:t>Ф</w:t>
      </w:r>
      <w:r w:rsidRPr="00EB6F35">
        <w:rPr>
          <w:rFonts w:ascii="Times New Roman" w:hAnsi="Times New Roman" w:cs="Times New Roman"/>
          <w:i/>
          <w:sz w:val="28"/>
          <w:szCs w:val="28"/>
          <w:vertAlign w:val="subscript"/>
          <w:lang w:val="uk-UA"/>
        </w:rPr>
        <w:t>п</w:t>
      </w:r>
      <w:r w:rsidRPr="00EB6F35">
        <w:rPr>
          <w:rFonts w:ascii="Times New Roman" w:hAnsi="Times New Roman" w:cs="Times New Roman"/>
          <w:sz w:val="28"/>
          <w:szCs w:val="28"/>
          <w:lang w:val="uk-UA"/>
        </w:rPr>
        <w:t>, грн.) розраховуються за формулою:</w:t>
      </w:r>
    </w:p>
    <w:p w:rsidR="00D67232" w:rsidRPr="00EB6F35" w:rsidRDefault="00D67232" w:rsidP="00D67232">
      <w:pPr>
        <w:widowControl w:val="0"/>
        <w:autoSpaceDE w:val="0"/>
        <w:autoSpaceDN w:val="0"/>
        <w:adjustRightInd w:val="0"/>
        <w:spacing w:line="360" w:lineRule="auto"/>
        <w:ind w:firstLine="708"/>
        <w:jc w:val="center"/>
        <w:rPr>
          <w:rFonts w:ascii="Times New Roman" w:hAnsi="Times New Roman" w:cs="Times New Roman"/>
          <w:b/>
          <w:sz w:val="28"/>
          <w:szCs w:val="28"/>
          <w:lang w:val="uk-UA"/>
        </w:rPr>
      </w:pPr>
      <w:r w:rsidRPr="00EB6F35">
        <w:rPr>
          <w:rFonts w:ascii="Times New Roman" w:hAnsi="Times New Roman" w:cs="Times New Roman"/>
          <w:b/>
          <w:i/>
          <w:sz w:val="28"/>
          <w:szCs w:val="28"/>
          <w:lang w:val="uk-UA"/>
        </w:rPr>
        <w:t>З</w:t>
      </w:r>
      <w:r w:rsidRPr="00EB6F35">
        <w:rPr>
          <w:rFonts w:ascii="Times New Roman" w:hAnsi="Times New Roman" w:cs="Times New Roman"/>
          <w:b/>
          <w:i/>
          <w:sz w:val="28"/>
          <w:szCs w:val="28"/>
          <w:vertAlign w:val="subscript"/>
          <w:lang w:val="uk-UA"/>
        </w:rPr>
        <w:t>а</w:t>
      </w:r>
      <w:r w:rsidRPr="00EB6F35">
        <w:rPr>
          <w:rFonts w:ascii="Times New Roman" w:hAnsi="Times New Roman" w:cs="Times New Roman"/>
          <w:b/>
          <w:i/>
          <w:sz w:val="28"/>
          <w:szCs w:val="28"/>
          <w:lang w:val="uk-UA"/>
        </w:rPr>
        <w:t xml:space="preserve"> = k</w:t>
      </w:r>
      <w:r w:rsidRPr="00EB6F35">
        <w:rPr>
          <w:rFonts w:ascii="Times New Roman" w:hAnsi="Times New Roman" w:cs="Times New Roman"/>
          <w:b/>
          <w:i/>
          <w:sz w:val="28"/>
          <w:szCs w:val="28"/>
          <w:vertAlign w:val="subscript"/>
          <w:lang w:val="uk-UA"/>
        </w:rPr>
        <w:t xml:space="preserve">інф </w:t>
      </w:r>
      <w:r w:rsidRPr="00EB6F35">
        <w:rPr>
          <w:rFonts w:ascii="Times New Roman" w:hAnsi="Times New Roman" w:cs="Times New Roman"/>
          <w:b/>
          <w:i/>
          <w:sz w:val="28"/>
          <w:szCs w:val="28"/>
          <w:lang w:val="uk-UA"/>
        </w:rPr>
        <w:t>× К</w:t>
      </w:r>
      <w:r w:rsidRPr="00EB6F35">
        <w:rPr>
          <w:rFonts w:ascii="Times New Roman" w:hAnsi="Times New Roman" w:cs="Times New Roman"/>
          <w:b/>
          <w:i/>
          <w:sz w:val="28"/>
          <w:szCs w:val="28"/>
          <w:vertAlign w:val="subscript"/>
          <w:lang w:val="uk-UA"/>
        </w:rPr>
        <w:t>кат</w:t>
      </w:r>
      <w:r w:rsidRPr="00EB6F35">
        <w:rPr>
          <w:rFonts w:ascii="Times New Roman" w:hAnsi="Times New Roman" w:cs="Times New Roman"/>
          <w:b/>
          <w:i/>
          <w:sz w:val="28"/>
          <w:szCs w:val="28"/>
          <w:lang w:val="uk-UA"/>
        </w:rPr>
        <w:t xml:space="preserve"> × </w:t>
      </w:r>
      <w:proofErr w:type="spellStart"/>
      <w:r w:rsidRPr="00EB6F35">
        <w:rPr>
          <w:rFonts w:ascii="Times New Roman" w:hAnsi="Times New Roman" w:cs="Times New Roman"/>
          <w:b/>
          <w:i/>
          <w:sz w:val="28"/>
          <w:szCs w:val="28"/>
          <w:lang w:val="uk-UA"/>
        </w:rPr>
        <w:t>К</w:t>
      </w:r>
      <w:r w:rsidRPr="00EB6F35">
        <w:rPr>
          <w:rFonts w:ascii="Times New Roman" w:hAnsi="Times New Roman" w:cs="Times New Roman"/>
          <w:b/>
          <w:i/>
          <w:sz w:val="28"/>
          <w:szCs w:val="28"/>
          <w:vertAlign w:val="subscript"/>
          <w:lang w:val="uk-UA"/>
        </w:rPr>
        <w:t>Р</w:t>
      </w:r>
      <w:proofErr w:type="spellEnd"/>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 xml:space="preserve">× </w:t>
      </w:r>
      <w:r w:rsidRPr="00EB6F35">
        <w:rPr>
          <w:rFonts w:ascii="Times New Roman" w:hAnsi="Times New Roman" w:cs="Times New Roman"/>
          <w:b/>
          <w:sz w:val="28"/>
          <w:szCs w:val="28"/>
          <w:lang w:val="uk-UA"/>
        </w:rPr>
        <w:object w:dxaOrig="340" w:dyaOrig="680">
          <v:shape id="_x0000_i1034" type="#_x0000_t75" style="width:15.75pt;height:34.5pt" o:ole="" fillcolor="window">
            <v:imagedata r:id="rId16" o:title=""/>
          </v:shape>
          <o:OLEObject Type="Embed" ProgID="Equation.3" ShapeID="_x0000_i1034" DrawAspect="Content" ObjectID="_1599388624" r:id="rId20"/>
        </w:object>
      </w:r>
      <w:r w:rsidRPr="00EB6F35">
        <w:rPr>
          <w:rFonts w:ascii="Times New Roman" w:hAnsi="Times New Roman" w:cs="Times New Roman"/>
          <w:b/>
          <w:i/>
          <w:sz w:val="28"/>
          <w:szCs w:val="28"/>
          <w:lang w:val="uk-UA"/>
        </w:rPr>
        <w:t xml:space="preserve"> (</w:t>
      </w:r>
      <w:proofErr w:type="spellStart"/>
      <w:r w:rsidRPr="00EB6F35">
        <w:rPr>
          <w:rFonts w:ascii="Times New Roman" w:hAnsi="Times New Roman" w:cs="Times New Roman"/>
          <w:b/>
          <w:i/>
          <w:sz w:val="28"/>
          <w:szCs w:val="28"/>
          <w:lang w:val="uk-UA"/>
        </w:rPr>
        <w:t>М</w:t>
      </w:r>
      <w:r w:rsidRPr="00EB6F35">
        <w:rPr>
          <w:rFonts w:ascii="Times New Roman" w:hAnsi="Times New Roman" w:cs="Times New Roman"/>
          <w:b/>
          <w:i/>
          <w:sz w:val="28"/>
          <w:szCs w:val="28"/>
          <w:vertAlign w:val="subscript"/>
          <w:lang w:val="uk-UA"/>
        </w:rPr>
        <w:t>i</w:t>
      </w:r>
      <w:proofErr w:type="spellEnd"/>
      <w:r w:rsidRPr="00EB6F35">
        <w:rPr>
          <w:rFonts w:ascii="Times New Roman" w:hAnsi="Times New Roman" w:cs="Times New Roman"/>
          <w:b/>
          <w:i/>
          <w:sz w:val="28"/>
          <w:szCs w:val="28"/>
          <w:lang w:val="uk-UA"/>
        </w:rPr>
        <w:t xml:space="preserve"> ×</w:t>
      </w:r>
      <w:r w:rsidRPr="00EB6F35">
        <w:rPr>
          <w:rFonts w:ascii="Times New Roman" w:hAnsi="Times New Roman" w:cs="Times New Roman"/>
          <w:b/>
          <w:i/>
          <w:sz w:val="28"/>
          <w:szCs w:val="28"/>
          <w:vertAlign w:val="subscript"/>
          <w:lang w:val="uk-UA"/>
        </w:rPr>
        <w:t xml:space="preserve"> </w:t>
      </w:r>
      <w:r w:rsidRPr="00EB6F35">
        <w:rPr>
          <w:rFonts w:ascii="Times New Roman" w:hAnsi="Times New Roman" w:cs="Times New Roman"/>
          <w:b/>
          <w:i/>
          <w:sz w:val="28"/>
          <w:szCs w:val="28"/>
          <w:lang w:val="uk-UA"/>
        </w:rPr>
        <w:t>γ</w:t>
      </w:r>
      <w:r w:rsidRPr="00EB6F35">
        <w:rPr>
          <w:rFonts w:ascii="Times New Roman" w:hAnsi="Times New Roman" w:cs="Times New Roman"/>
          <w:b/>
          <w:i/>
          <w:sz w:val="28"/>
          <w:szCs w:val="28"/>
          <w:vertAlign w:val="subscript"/>
          <w:lang w:val="uk-UA"/>
        </w:rPr>
        <w:t>і</w:t>
      </w:r>
      <w:r w:rsidRPr="00EB6F35">
        <w:rPr>
          <w:rFonts w:ascii="Times New Roman" w:hAnsi="Times New Roman" w:cs="Times New Roman"/>
          <w:b/>
          <w:i/>
          <w:sz w:val="28"/>
          <w:szCs w:val="28"/>
          <w:lang w:val="uk-UA"/>
        </w:rPr>
        <w:t xml:space="preserve"> × К</w:t>
      </w:r>
      <w:r w:rsidRPr="00EB6F35">
        <w:rPr>
          <w:rFonts w:ascii="Times New Roman" w:hAnsi="Times New Roman" w:cs="Times New Roman"/>
          <w:b/>
          <w:i/>
          <w:sz w:val="28"/>
          <w:szCs w:val="28"/>
          <w:vertAlign w:val="subscript"/>
          <w:lang w:val="uk-UA"/>
        </w:rPr>
        <w:t xml:space="preserve">ні </w:t>
      </w:r>
      <w:r w:rsidRPr="00EB6F35">
        <w:rPr>
          <w:rFonts w:ascii="Times New Roman" w:hAnsi="Times New Roman" w:cs="Times New Roman"/>
          <w:b/>
          <w:i/>
          <w:sz w:val="28"/>
          <w:szCs w:val="28"/>
          <w:lang w:val="uk-UA"/>
        </w:rPr>
        <w:t>)</w:t>
      </w:r>
    </w:p>
    <w:p w:rsidR="00D67232" w:rsidRPr="00EB6F35" w:rsidRDefault="00D67232" w:rsidP="00D67232">
      <w:pPr>
        <w:widowControl w:val="0"/>
        <w:autoSpaceDE w:val="0"/>
        <w:autoSpaceDN w:val="0"/>
        <w:adjustRightInd w:val="0"/>
        <w:spacing w:line="360" w:lineRule="auto"/>
        <w:ind w:firstLine="708"/>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У разі неможливості визначення характеру впливу несанкціонованих смітєзвалищ на водні об’єкти, збитки розраховуються за варіантом забруднення підземних вод. У разі неможливості проведення комплексного дослідження хімічного складу фільтрату як несанкціонованих сміттєзвалищ, так і полігонів ТПВ, приймається середньо-статистичний вміст забруднюючих речовин у фільтраті відповідно до [2].</w:t>
      </w:r>
    </w:p>
    <w:p w:rsidR="00D67232" w:rsidRPr="00EB6F35" w:rsidRDefault="00D67232" w:rsidP="00D67232">
      <w:pPr>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 xml:space="preserve">Ефект від охорони природного навколишнього середовища впливає на поліпшення економічних показників виробництва. </w:t>
      </w:r>
    </w:p>
    <w:p w:rsidR="00D67232" w:rsidRPr="00EB6F35" w:rsidRDefault="00D67232" w:rsidP="00D67232">
      <w:pPr>
        <w:tabs>
          <w:tab w:val="left" w:pos="709"/>
        </w:tabs>
        <w:spacing w:line="360" w:lineRule="auto"/>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ab/>
        <w:t>Ефективність капіталовкладень використаних на природоохоронні заходи визначають за формулою:</w:t>
      </w:r>
    </w:p>
    <w:p w:rsidR="00D67232" w:rsidRPr="00EB6F35" w:rsidRDefault="00D67232" w:rsidP="00D67232">
      <w:pPr>
        <w:tabs>
          <w:tab w:val="left" w:pos="8505"/>
        </w:tabs>
        <w:spacing w:line="360" w:lineRule="auto"/>
        <w:ind w:firstLine="709"/>
        <w:jc w:val="center"/>
        <w:rPr>
          <w:rFonts w:ascii="Times New Roman" w:eastAsia="Calibri" w:hAnsi="Times New Roman" w:cs="Times New Roman"/>
          <w:sz w:val="28"/>
          <w:szCs w:val="28"/>
          <w:lang w:val="uk-UA"/>
        </w:rPr>
      </w:pPr>
      <w:r w:rsidRPr="00EB6F35">
        <w:rPr>
          <w:rFonts w:ascii="Times New Roman" w:eastAsia="Calibri" w:hAnsi="Times New Roman" w:cs="Times New Roman"/>
          <w:position w:val="-24"/>
          <w:sz w:val="28"/>
          <w:szCs w:val="28"/>
          <w:lang w:val="uk-UA"/>
        </w:rPr>
        <w:object w:dxaOrig="820" w:dyaOrig="620">
          <v:shape id="_x0000_i1035" type="#_x0000_t75" style="width:49.5pt;height:36.75pt" o:ole="">
            <v:imagedata r:id="rId21" o:title=""/>
          </v:shape>
          <o:OLEObject Type="Embed" ProgID="Equation.3" ShapeID="_x0000_i1035" DrawAspect="Content" ObjectID="_1599388625" r:id="rId22"/>
        </w:object>
      </w:r>
      <w:r w:rsidRPr="00EB6F35">
        <w:rPr>
          <w:rFonts w:ascii="Times New Roman" w:eastAsia="Calibri" w:hAnsi="Times New Roman" w:cs="Times New Roman"/>
          <w:sz w:val="28"/>
          <w:szCs w:val="28"/>
          <w:lang w:val="uk-UA"/>
        </w:rPr>
        <w:t>,</w:t>
      </w:r>
    </w:p>
    <w:p w:rsidR="00D67232" w:rsidRPr="00EB6F35" w:rsidRDefault="00D67232" w:rsidP="00D67232">
      <w:pPr>
        <w:tabs>
          <w:tab w:val="left" w:pos="8505"/>
        </w:tabs>
        <w:spacing w:line="276"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де З – зменшення  щорічних  витрат для забезпечення роботи підприємства, грн.;</w:t>
      </w:r>
    </w:p>
    <w:p w:rsidR="00D67232" w:rsidRPr="00EB6F35" w:rsidRDefault="00D67232" w:rsidP="00D67232">
      <w:pPr>
        <w:tabs>
          <w:tab w:val="left" w:pos="851"/>
        </w:tabs>
        <w:spacing w:line="276"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К  –  величина  капіталовкладень використаних для модернізації підприємства;</w:t>
      </w:r>
    </w:p>
    <w:p w:rsidR="00D67232" w:rsidRPr="00EB6F35" w:rsidRDefault="00D67232" w:rsidP="00D67232">
      <w:pPr>
        <w:tabs>
          <w:tab w:val="left" w:pos="851"/>
        </w:tabs>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Економічний результат природоохоронних заходів (Р) визначається за величиною економічних збитків (У</w:t>
      </w:r>
      <w:r w:rsidRPr="00EB6F35">
        <w:rPr>
          <w:rFonts w:ascii="Times New Roman" w:eastAsia="Calibri" w:hAnsi="Times New Roman" w:cs="Times New Roman"/>
          <w:sz w:val="28"/>
          <w:szCs w:val="28"/>
          <w:vertAlign w:val="subscript"/>
          <w:lang w:val="uk-UA"/>
        </w:rPr>
        <w:t>пр</w:t>
      </w:r>
      <w:r w:rsidRPr="00EB6F35">
        <w:rPr>
          <w:rFonts w:ascii="Times New Roman" w:eastAsia="Calibri" w:hAnsi="Times New Roman" w:cs="Times New Roman"/>
          <w:sz w:val="28"/>
          <w:szCs w:val="28"/>
          <w:lang w:val="uk-UA"/>
        </w:rPr>
        <w:t>), та величиною додаткового доходу (ΔД):</w:t>
      </w:r>
    </w:p>
    <w:p w:rsidR="00D67232" w:rsidRPr="00EB6F35" w:rsidRDefault="00D67232" w:rsidP="00D67232">
      <w:pPr>
        <w:tabs>
          <w:tab w:val="left" w:pos="851"/>
        </w:tabs>
        <w:spacing w:line="360" w:lineRule="auto"/>
        <w:ind w:firstLine="709"/>
        <w:jc w:val="center"/>
        <w:rPr>
          <w:rFonts w:ascii="Times New Roman" w:eastAsia="Calibri" w:hAnsi="Times New Roman" w:cs="Times New Roman"/>
          <w:sz w:val="28"/>
          <w:szCs w:val="28"/>
          <w:lang w:val="uk-UA"/>
        </w:rPr>
      </w:pPr>
      <w:r w:rsidRPr="00EB6F35">
        <w:rPr>
          <w:rFonts w:ascii="Times New Roman" w:eastAsia="Calibri" w:hAnsi="Times New Roman" w:cs="Times New Roman"/>
          <w:b/>
          <w:i/>
          <w:sz w:val="28"/>
          <w:szCs w:val="28"/>
          <w:lang w:val="uk-UA"/>
        </w:rPr>
        <w:lastRenderedPageBreak/>
        <w:t>Р= У</w:t>
      </w:r>
      <w:r w:rsidRPr="00EB6F35">
        <w:rPr>
          <w:rFonts w:ascii="Times New Roman" w:eastAsia="Calibri" w:hAnsi="Times New Roman" w:cs="Times New Roman"/>
          <w:b/>
          <w:i/>
          <w:sz w:val="28"/>
          <w:szCs w:val="28"/>
          <w:vertAlign w:val="subscript"/>
          <w:lang w:val="uk-UA"/>
        </w:rPr>
        <w:t>пр</w:t>
      </w:r>
      <w:r w:rsidRPr="00EB6F35">
        <w:rPr>
          <w:rFonts w:ascii="Times New Roman" w:eastAsia="Calibri" w:hAnsi="Times New Roman" w:cs="Times New Roman"/>
          <w:b/>
          <w:i/>
          <w:sz w:val="28"/>
          <w:szCs w:val="28"/>
          <w:lang w:val="uk-UA"/>
        </w:rPr>
        <w:t>+ ΔД</w:t>
      </w:r>
      <w:r w:rsidRPr="00EB6F35">
        <w:rPr>
          <w:rFonts w:ascii="Times New Roman" w:eastAsia="Calibri" w:hAnsi="Times New Roman" w:cs="Times New Roman"/>
          <w:sz w:val="28"/>
          <w:szCs w:val="28"/>
          <w:lang w:val="uk-UA"/>
        </w:rPr>
        <w:t>,</w:t>
      </w:r>
    </w:p>
    <w:p w:rsidR="00D67232" w:rsidRPr="00EB6F35" w:rsidRDefault="00DA2635" w:rsidP="00D67232">
      <w:pPr>
        <w:tabs>
          <w:tab w:val="left" w:pos="851"/>
        </w:tabs>
        <w:spacing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pict>
          <v:shape id="_x0000_s1026" type="#_x0000_t75" style="position:absolute;left:0;text-align:left;margin-left:270pt;margin-top:20.7pt;width:2.85pt;height:.5pt;flip:y;z-index:251658240" o:allowincell="f">
            <v:imagedata r:id="rId23" o:title=""/>
            <w10:wrap type="topAndBottom"/>
          </v:shape>
          <o:OLEObject Type="Embed" ProgID="Equation.3" ShapeID="_x0000_s1026" DrawAspect="Content" ObjectID="_1599388627" r:id="rId24"/>
        </w:pict>
      </w:r>
      <w:r w:rsidR="00D67232" w:rsidRPr="00EB6F35">
        <w:rPr>
          <w:rFonts w:ascii="Times New Roman" w:eastAsia="Calibri" w:hAnsi="Times New Roman" w:cs="Times New Roman"/>
          <w:sz w:val="28"/>
          <w:szCs w:val="28"/>
          <w:lang w:val="uk-UA"/>
        </w:rPr>
        <w:t>де У</w:t>
      </w:r>
      <w:r w:rsidR="00D67232" w:rsidRPr="00EB6F35">
        <w:rPr>
          <w:rFonts w:ascii="Times New Roman" w:eastAsia="Calibri" w:hAnsi="Times New Roman" w:cs="Times New Roman"/>
          <w:sz w:val="28"/>
          <w:szCs w:val="28"/>
          <w:vertAlign w:val="subscript"/>
          <w:lang w:val="uk-UA"/>
        </w:rPr>
        <w:t>пр</w:t>
      </w:r>
      <w:r w:rsidR="00D67232" w:rsidRPr="00EB6F35">
        <w:rPr>
          <w:rFonts w:ascii="Times New Roman" w:eastAsia="Calibri" w:hAnsi="Times New Roman" w:cs="Times New Roman"/>
          <w:sz w:val="28"/>
          <w:szCs w:val="28"/>
          <w:lang w:val="uk-UA"/>
        </w:rPr>
        <w:t xml:space="preserve"> величина попереднього економічного збитку;</w:t>
      </w:r>
    </w:p>
    <w:p w:rsidR="00D67232" w:rsidRPr="00EB6F35" w:rsidRDefault="00D67232" w:rsidP="00D67232">
      <w:pPr>
        <w:tabs>
          <w:tab w:val="left" w:pos="851"/>
        </w:tabs>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ΔД - річний приріст доходу /додатковий доход/ внаслідок поліпшення виробничих досягнень.</w:t>
      </w:r>
    </w:p>
    <w:p w:rsidR="00D67232" w:rsidRPr="00EB6F35" w:rsidRDefault="00D67232" w:rsidP="00D67232">
      <w:pPr>
        <w:tabs>
          <w:tab w:val="left" w:pos="851"/>
        </w:tabs>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 xml:space="preserve">      Річні витрати на здійснення природоохоронних заходів визначаються за формулою:</w:t>
      </w:r>
    </w:p>
    <w:p w:rsidR="00D67232" w:rsidRPr="00EB6F35" w:rsidRDefault="00D67232" w:rsidP="00D67232">
      <w:pPr>
        <w:tabs>
          <w:tab w:val="left" w:pos="851"/>
        </w:tabs>
        <w:spacing w:line="360" w:lineRule="auto"/>
        <w:ind w:firstLine="709"/>
        <w:jc w:val="center"/>
        <w:rPr>
          <w:rFonts w:ascii="Times New Roman" w:eastAsia="Calibri" w:hAnsi="Times New Roman" w:cs="Times New Roman"/>
          <w:b/>
          <w:i/>
          <w:sz w:val="28"/>
          <w:szCs w:val="28"/>
          <w:lang w:val="uk-UA"/>
        </w:rPr>
      </w:pPr>
      <w:r w:rsidRPr="00EB6F35">
        <w:rPr>
          <w:rFonts w:ascii="Times New Roman" w:eastAsia="Calibri" w:hAnsi="Times New Roman" w:cs="Times New Roman"/>
          <w:b/>
          <w:i/>
          <w:sz w:val="28"/>
          <w:szCs w:val="28"/>
          <w:lang w:val="uk-UA"/>
        </w:rPr>
        <w:t>З = С + Е</w:t>
      </w:r>
      <w:r w:rsidRPr="00EB6F35">
        <w:rPr>
          <w:rFonts w:ascii="Times New Roman" w:eastAsia="Calibri" w:hAnsi="Times New Roman" w:cs="Times New Roman"/>
          <w:b/>
          <w:i/>
          <w:sz w:val="28"/>
          <w:szCs w:val="28"/>
          <w:vertAlign w:val="subscript"/>
          <w:lang w:val="uk-UA"/>
        </w:rPr>
        <w:t xml:space="preserve">н </w:t>
      </w:r>
      <w:r w:rsidRPr="00EB6F35">
        <w:rPr>
          <w:rFonts w:ascii="Times New Roman" w:eastAsia="Calibri" w:hAnsi="Times New Roman" w:cs="Times New Roman"/>
          <w:b/>
          <w:i/>
          <w:sz w:val="28"/>
          <w:szCs w:val="28"/>
          <w:lang w:val="uk-UA"/>
        </w:rPr>
        <w:t>· К</w:t>
      </w:r>
    </w:p>
    <w:p w:rsidR="00D67232" w:rsidRPr="00EB6F35" w:rsidRDefault="00D67232" w:rsidP="00D67232">
      <w:pPr>
        <w:tabs>
          <w:tab w:val="left" w:pos="851"/>
        </w:tabs>
        <w:spacing w:line="276"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де С – експлуатаційні витрати;</w:t>
      </w:r>
    </w:p>
    <w:p w:rsidR="00D67232" w:rsidRPr="00EB6F35" w:rsidRDefault="00D67232" w:rsidP="00D67232">
      <w:pPr>
        <w:tabs>
          <w:tab w:val="left" w:pos="851"/>
        </w:tabs>
        <w:spacing w:line="276"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Е</w:t>
      </w:r>
      <w:r w:rsidRPr="00EB6F35">
        <w:rPr>
          <w:rFonts w:ascii="Times New Roman" w:eastAsia="Calibri" w:hAnsi="Times New Roman" w:cs="Times New Roman"/>
          <w:sz w:val="28"/>
          <w:szCs w:val="28"/>
          <w:vertAlign w:val="subscript"/>
          <w:lang w:val="uk-UA"/>
        </w:rPr>
        <w:t>н</w:t>
      </w:r>
      <w:r w:rsidRPr="00EB6F35">
        <w:rPr>
          <w:rFonts w:ascii="Times New Roman" w:eastAsia="Calibri" w:hAnsi="Times New Roman" w:cs="Times New Roman"/>
          <w:sz w:val="28"/>
          <w:szCs w:val="28"/>
          <w:lang w:val="uk-UA"/>
        </w:rPr>
        <w:t xml:space="preserve"> – нормативний коефіцієнт ефективності капіталовкладень (коефіцієнт дисконтування), Ен = 0,33.</w:t>
      </w:r>
    </w:p>
    <w:p w:rsidR="00D67232" w:rsidRPr="00EB6F35" w:rsidRDefault="00D67232" w:rsidP="00D67232">
      <w:pPr>
        <w:tabs>
          <w:tab w:val="left" w:pos="851"/>
        </w:tabs>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К – одноразові капітальні вкладення.</w:t>
      </w:r>
    </w:p>
    <w:p w:rsidR="00D67232" w:rsidRPr="00EB6F35" w:rsidRDefault="00D67232" w:rsidP="00D67232">
      <w:pPr>
        <w:tabs>
          <w:tab w:val="left" w:pos="851"/>
        </w:tabs>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Тоді розмір чистого економічного річного ефекту:</w:t>
      </w:r>
    </w:p>
    <w:p w:rsidR="00D67232" w:rsidRPr="00EB6F35" w:rsidRDefault="00D67232" w:rsidP="00D67232">
      <w:pPr>
        <w:tabs>
          <w:tab w:val="left" w:pos="851"/>
        </w:tabs>
        <w:spacing w:line="360" w:lineRule="auto"/>
        <w:ind w:firstLine="709"/>
        <w:jc w:val="both"/>
        <w:rPr>
          <w:rFonts w:ascii="Times New Roman" w:eastAsia="Calibri" w:hAnsi="Times New Roman" w:cs="Times New Roman"/>
          <w:i/>
          <w:sz w:val="28"/>
          <w:szCs w:val="28"/>
          <w:lang w:val="uk-UA"/>
        </w:rPr>
      </w:pPr>
      <w:r w:rsidRPr="00EB6F35">
        <w:rPr>
          <w:rFonts w:ascii="Times New Roman" w:eastAsia="Calibri" w:hAnsi="Times New Roman" w:cs="Times New Roman"/>
          <w:sz w:val="28"/>
          <w:szCs w:val="28"/>
          <w:lang w:val="uk-UA"/>
        </w:rPr>
        <w:t xml:space="preserve">                               </w:t>
      </w:r>
      <w:r w:rsidRPr="00EB6F35">
        <w:rPr>
          <w:rFonts w:ascii="Times New Roman" w:eastAsia="Calibri" w:hAnsi="Times New Roman" w:cs="Times New Roman"/>
          <w:b/>
          <w:i/>
          <w:sz w:val="28"/>
          <w:szCs w:val="28"/>
          <w:lang w:val="uk-UA"/>
        </w:rPr>
        <w:t>Е</w:t>
      </w:r>
      <w:r w:rsidRPr="00EB6F35">
        <w:rPr>
          <w:rFonts w:ascii="Times New Roman" w:eastAsia="Calibri" w:hAnsi="Times New Roman" w:cs="Times New Roman"/>
          <w:b/>
          <w:i/>
          <w:sz w:val="28"/>
          <w:szCs w:val="28"/>
          <w:vertAlign w:val="subscript"/>
          <w:lang w:val="uk-UA"/>
        </w:rPr>
        <w:t xml:space="preserve">п </w:t>
      </w:r>
      <w:r w:rsidRPr="00EB6F35">
        <w:rPr>
          <w:rFonts w:ascii="Times New Roman" w:eastAsia="Calibri" w:hAnsi="Times New Roman" w:cs="Times New Roman"/>
          <w:b/>
          <w:i/>
          <w:sz w:val="28"/>
          <w:szCs w:val="28"/>
          <w:lang w:val="uk-UA"/>
        </w:rPr>
        <w:t>= Р - З = (У</w:t>
      </w:r>
      <w:r w:rsidRPr="00EB6F35">
        <w:rPr>
          <w:rFonts w:ascii="Times New Roman" w:eastAsia="Calibri" w:hAnsi="Times New Roman" w:cs="Times New Roman"/>
          <w:b/>
          <w:i/>
          <w:sz w:val="28"/>
          <w:szCs w:val="28"/>
          <w:vertAlign w:val="subscript"/>
          <w:lang w:val="uk-UA"/>
        </w:rPr>
        <w:t>пр</w:t>
      </w:r>
      <w:r w:rsidRPr="00EB6F35">
        <w:rPr>
          <w:rFonts w:ascii="Times New Roman" w:eastAsia="Calibri" w:hAnsi="Times New Roman" w:cs="Times New Roman"/>
          <w:b/>
          <w:i/>
          <w:sz w:val="28"/>
          <w:szCs w:val="28"/>
          <w:lang w:val="uk-UA"/>
        </w:rPr>
        <w:t>+ ΔД) – (С + Е</w:t>
      </w:r>
      <w:r w:rsidRPr="00EB6F35">
        <w:rPr>
          <w:rFonts w:ascii="Times New Roman" w:eastAsia="Calibri" w:hAnsi="Times New Roman" w:cs="Times New Roman"/>
          <w:b/>
          <w:i/>
          <w:sz w:val="28"/>
          <w:szCs w:val="28"/>
          <w:vertAlign w:val="subscript"/>
          <w:lang w:val="uk-UA"/>
        </w:rPr>
        <w:t xml:space="preserve">н </w:t>
      </w:r>
      <w:r w:rsidRPr="00EB6F35">
        <w:rPr>
          <w:rFonts w:ascii="Times New Roman" w:eastAsia="Calibri" w:hAnsi="Times New Roman" w:cs="Times New Roman"/>
          <w:b/>
          <w:i/>
          <w:sz w:val="28"/>
          <w:szCs w:val="28"/>
          <w:lang w:val="uk-UA"/>
        </w:rPr>
        <w:t>· К</w:t>
      </w:r>
      <w:r w:rsidRPr="00EB6F35">
        <w:rPr>
          <w:rFonts w:ascii="Times New Roman" w:eastAsia="Calibri" w:hAnsi="Times New Roman" w:cs="Times New Roman"/>
          <w:i/>
          <w:sz w:val="28"/>
          <w:szCs w:val="28"/>
          <w:lang w:val="uk-UA"/>
        </w:rPr>
        <w:t xml:space="preserve">),                        </w:t>
      </w:r>
    </w:p>
    <w:p w:rsidR="00D67232" w:rsidRPr="00EB6F35" w:rsidRDefault="00D67232" w:rsidP="00D67232">
      <w:pPr>
        <w:tabs>
          <w:tab w:val="left" w:pos="851"/>
        </w:tabs>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Термін окупності визначається за  формулою:</w:t>
      </w:r>
    </w:p>
    <w:p w:rsidR="00D67232" w:rsidRPr="00EB6F35" w:rsidRDefault="00D67232" w:rsidP="00D67232">
      <w:pPr>
        <w:tabs>
          <w:tab w:val="left" w:pos="851"/>
        </w:tabs>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 xml:space="preserve">                                                      </w:t>
      </w:r>
      <w:r w:rsidRPr="00EB6F35">
        <w:rPr>
          <w:rFonts w:ascii="Times New Roman" w:eastAsia="Calibri" w:hAnsi="Times New Roman" w:cs="Times New Roman"/>
          <w:sz w:val="28"/>
          <w:szCs w:val="28"/>
          <w:lang w:val="uk-UA"/>
        </w:rPr>
        <w:object w:dxaOrig="960" w:dyaOrig="620">
          <v:shape id="_x0000_i1036" type="#_x0000_t75" style="width:48pt;height:30pt" o:ole="">
            <v:imagedata r:id="rId25" o:title=""/>
          </v:shape>
          <o:OLEObject Type="Embed" ProgID="Equation.DSMT4" ShapeID="_x0000_i1036" DrawAspect="Content" ObjectID="_1599388626" r:id="rId26"/>
        </w:object>
      </w:r>
      <w:r w:rsidRPr="00EB6F35">
        <w:rPr>
          <w:rFonts w:ascii="Times New Roman" w:eastAsia="Calibri" w:hAnsi="Times New Roman" w:cs="Times New Roman"/>
          <w:sz w:val="28"/>
          <w:szCs w:val="28"/>
          <w:lang w:val="uk-UA"/>
        </w:rPr>
        <w:t xml:space="preserve">,   </w:t>
      </w:r>
    </w:p>
    <w:p w:rsidR="00D67232" w:rsidRPr="00EB6F35" w:rsidRDefault="00D67232" w:rsidP="00D67232">
      <w:pPr>
        <w:tabs>
          <w:tab w:val="left" w:pos="851"/>
        </w:tabs>
        <w:spacing w:line="360" w:lineRule="auto"/>
        <w:ind w:firstLine="709"/>
        <w:jc w:val="both"/>
        <w:rPr>
          <w:rFonts w:ascii="Times New Roman" w:eastAsia="Calibri" w:hAnsi="Times New Roman" w:cs="Times New Roman"/>
          <w:i/>
          <w:sz w:val="28"/>
          <w:szCs w:val="28"/>
          <w:vertAlign w:val="subscript"/>
          <w:lang w:val="uk-UA"/>
        </w:rPr>
      </w:pPr>
      <w:r w:rsidRPr="00EB6F35">
        <w:rPr>
          <w:rFonts w:ascii="Times New Roman" w:eastAsia="Calibri" w:hAnsi="Times New Roman" w:cs="Times New Roman"/>
          <w:sz w:val="28"/>
          <w:szCs w:val="28"/>
          <w:lang w:val="uk-UA"/>
        </w:rPr>
        <w:t xml:space="preserve">де , </w:t>
      </w:r>
      <w:r w:rsidRPr="00EB6F35">
        <w:rPr>
          <w:rFonts w:ascii="Times New Roman" w:eastAsia="Calibri" w:hAnsi="Times New Roman" w:cs="Times New Roman"/>
          <w:i/>
          <w:sz w:val="28"/>
          <w:szCs w:val="28"/>
          <w:lang w:val="uk-UA"/>
        </w:rPr>
        <w:t>Т</w:t>
      </w:r>
      <w:r w:rsidRPr="00EB6F35">
        <w:rPr>
          <w:rFonts w:ascii="Times New Roman" w:eastAsia="Calibri" w:hAnsi="Times New Roman" w:cs="Times New Roman"/>
          <w:i/>
          <w:sz w:val="28"/>
          <w:szCs w:val="28"/>
          <w:vertAlign w:val="subscript"/>
          <w:lang w:val="uk-UA"/>
        </w:rPr>
        <w:t xml:space="preserve">ОК   </w:t>
      </w:r>
      <w:r w:rsidRPr="00EB6F35">
        <w:rPr>
          <w:rFonts w:ascii="Times New Roman" w:eastAsia="Calibri" w:hAnsi="Times New Roman" w:cs="Times New Roman"/>
          <w:sz w:val="28"/>
          <w:szCs w:val="28"/>
          <w:lang w:val="uk-UA"/>
        </w:rPr>
        <w:t>– термін окупності  запропонованих заходів, у роках;</w:t>
      </w:r>
    </w:p>
    <w:p w:rsidR="00D67232" w:rsidRPr="00EB6F35" w:rsidRDefault="00D67232" w:rsidP="00D67232">
      <w:pPr>
        <w:tabs>
          <w:tab w:val="left" w:pos="851"/>
        </w:tabs>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Зазвичай затратна частина складається з таких складових:</w:t>
      </w:r>
    </w:p>
    <w:p w:rsidR="00D67232" w:rsidRPr="00EB6F35" w:rsidRDefault="00D67232" w:rsidP="00D67232">
      <w:pPr>
        <w:tabs>
          <w:tab w:val="left" w:pos="851"/>
        </w:tabs>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w:t>
      </w:r>
      <w:r w:rsidRPr="00EB6F35">
        <w:rPr>
          <w:rFonts w:ascii="Times New Roman" w:eastAsia="Calibri" w:hAnsi="Times New Roman" w:cs="Times New Roman"/>
          <w:sz w:val="28"/>
          <w:szCs w:val="28"/>
          <w:lang w:val="uk-UA"/>
        </w:rPr>
        <w:tab/>
        <w:t>витрати на придбання енергоносіїв;</w:t>
      </w:r>
    </w:p>
    <w:p w:rsidR="00D67232" w:rsidRPr="00EB6F35" w:rsidRDefault="00D67232" w:rsidP="00D67232">
      <w:pPr>
        <w:tabs>
          <w:tab w:val="left" w:pos="851"/>
        </w:tabs>
        <w:spacing w:line="360" w:lineRule="auto"/>
        <w:ind w:firstLine="709"/>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w:t>
      </w:r>
      <w:r w:rsidRPr="00EB6F35">
        <w:rPr>
          <w:rFonts w:ascii="Times New Roman" w:eastAsia="Calibri" w:hAnsi="Times New Roman" w:cs="Times New Roman"/>
          <w:sz w:val="28"/>
          <w:szCs w:val="28"/>
          <w:lang w:val="uk-UA"/>
        </w:rPr>
        <w:tab/>
        <w:t xml:space="preserve">експлуатаційні витрати з урахуванням заробітної плати            </w:t>
      </w:r>
    </w:p>
    <w:p w:rsidR="00D67232" w:rsidRPr="00EB6F35" w:rsidRDefault="00D67232" w:rsidP="00D67232">
      <w:pPr>
        <w:shd w:val="clear" w:color="auto" w:fill="FFFFFF"/>
        <w:spacing w:line="360" w:lineRule="auto"/>
        <w:ind w:firstLine="709"/>
        <w:jc w:val="center"/>
        <w:rPr>
          <w:rFonts w:ascii="Times New Roman" w:eastAsia="Calibri" w:hAnsi="Times New Roman" w:cs="Times New Roman"/>
          <w:b/>
          <w:sz w:val="28"/>
          <w:szCs w:val="28"/>
          <w:lang w:val="uk-UA"/>
        </w:rPr>
      </w:pPr>
      <w:r w:rsidRPr="00EB6F35">
        <w:rPr>
          <w:rFonts w:ascii="Times New Roman" w:eastAsia="Calibri" w:hAnsi="Times New Roman" w:cs="Times New Roman"/>
          <w:b/>
          <w:sz w:val="28"/>
          <w:szCs w:val="28"/>
          <w:lang w:val="uk-UA"/>
        </w:rPr>
        <w:t>Рекомендована література</w:t>
      </w:r>
    </w:p>
    <w:p w:rsidR="00D67232" w:rsidRPr="00EB6F35" w:rsidRDefault="00D67232" w:rsidP="00D67232">
      <w:pPr>
        <w:shd w:val="clear" w:color="auto" w:fill="FFFFFF"/>
        <w:spacing w:line="360" w:lineRule="auto"/>
        <w:ind w:firstLine="708"/>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1. Про затвердження "</w:t>
      </w:r>
      <w:r w:rsidRPr="00EB6F35">
        <w:rPr>
          <w:rFonts w:ascii="Times New Roman" w:eastAsia="Calibri" w:hAnsi="Times New Roman" w:cs="Times New Roman"/>
          <w:bCs/>
          <w:sz w:val="28"/>
          <w:szCs w:val="28"/>
          <w:lang w:val="uk-UA"/>
        </w:rPr>
        <w:t>Методики розрахунку розмірів відшкодування збитків, які заподіяні державі в результаті наднормативних викидів забруднюючих речовин в атмосферне повітря</w:t>
      </w:r>
      <w:r w:rsidRPr="00EB6F35">
        <w:rPr>
          <w:rFonts w:ascii="Times New Roman" w:eastAsia="Calibri" w:hAnsi="Times New Roman" w:cs="Times New Roman"/>
          <w:sz w:val="28"/>
          <w:szCs w:val="28"/>
          <w:lang w:val="uk-UA"/>
        </w:rPr>
        <w:t xml:space="preserve">" (Зареєстровано в Міністерстві </w:t>
      </w:r>
      <w:r w:rsidRPr="00EB6F35">
        <w:rPr>
          <w:rFonts w:ascii="Times New Roman" w:eastAsia="Calibri" w:hAnsi="Times New Roman" w:cs="Times New Roman"/>
          <w:sz w:val="28"/>
          <w:szCs w:val="28"/>
          <w:lang w:val="uk-UA"/>
        </w:rPr>
        <w:lastRenderedPageBreak/>
        <w:t>юстиції України 23 січня 2017 р. за № 98/29966)</w:t>
      </w:r>
      <w:r w:rsidRPr="00EB6F35">
        <w:rPr>
          <w:rFonts w:ascii="Times New Roman" w:eastAsia="Calibri" w:hAnsi="Times New Roman" w:cs="Times New Roman"/>
          <w:bCs/>
          <w:sz w:val="28"/>
          <w:szCs w:val="28"/>
          <w:lang w:val="uk-UA"/>
        </w:rPr>
        <w:t xml:space="preserve"> </w:t>
      </w:r>
      <w:r w:rsidRPr="00EB6F35">
        <w:rPr>
          <w:rFonts w:ascii="Times New Roman" w:eastAsia="Calibri" w:hAnsi="Times New Roman" w:cs="Times New Roman"/>
          <w:sz w:val="28"/>
          <w:szCs w:val="28"/>
          <w:lang w:val="uk-UA"/>
        </w:rPr>
        <w:t xml:space="preserve">[Електронний ресурс] – Режим доступу до ресурсу: http://zakon3.rada.gov.ua/laws/show/z0048-09. </w:t>
      </w:r>
    </w:p>
    <w:p w:rsidR="00D67232" w:rsidRPr="00EB6F35" w:rsidRDefault="00D67232" w:rsidP="00D67232">
      <w:pPr>
        <w:shd w:val="clear" w:color="auto" w:fill="FFFFFF"/>
        <w:spacing w:line="360" w:lineRule="auto"/>
        <w:ind w:firstLine="708"/>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 xml:space="preserve">2.  Про   затвердження  "Методики  розрахунку  розмірів відшкодування збитків, заподіяних державі внаслідок порушення  законодавства про охорону та раціональне використання водних ресурсів" (Зареєстровано в Міністерстві юстиції України 14 серпня 2009 р. за № 767/16783) [Електронний ресурс] – Режим доступу до ресурсу: http://zakon0.rada.gov.ua/laws/show/z0767-09. </w:t>
      </w:r>
    </w:p>
    <w:p w:rsidR="00D67232" w:rsidRPr="00EB6F35" w:rsidRDefault="00D67232" w:rsidP="00D67232">
      <w:pPr>
        <w:shd w:val="clear" w:color="auto" w:fill="FFFFFF"/>
        <w:spacing w:line="360" w:lineRule="auto"/>
        <w:ind w:firstLine="708"/>
        <w:jc w:val="both"/>
        <w:rPr>
          <w:rFonts w:ascii="Times New Roman" w:eastAsia="Calibri" w:hAnsi="Times New Roman" w:cs="Times New Roman"/>
          <w:sz w:val="28"/>
          <w:szCs w:val="28"/>
          <w:lang w:val="uk-UA"/>
        </w:rPr>
      </w:pPr>
      <w:r w:rsidRPr="00EB6F35">
        <w:rPr>
          <w:rFonts w:ascii="Times New Roman" w:eastAsia="Calibri" w:hAnsi="Times New Roman" w:cs="Times New Roman"/>
          <w:sz w:val="28"/>
          <w:szCs w:val="28"/>
          <w:lang w:val="uk-UA"/>
        </w:rPr>
        <w:t xml:space="preserve">3. Податковий кодекс України від 02.12.2010 № 2755-VI / Верховна Рада України [Електронний ресурс] – Режим доступу: </w:t>
      </w:r>
      <w:hyperlink r:id="rId27" w:history="1">
        <w:r w:rsidRPr="00EB6F35">
          <w:rPr>
            <w:rStyle w:val="a4"/>
            <w:rFonts w:ascii="Times New Roman" w:eastAsia="Calibri" w:hAnsi="Times New Roman" w:cs="Times New Roman"/>
            <w:sz w:val="28"/>
            <w:szCs w:val="28"/>
            <w:lang w:val="uk-UA"/>
          </w:rPr>
          <w:t>http://zakon3.rada.gov.ua/laws/show/2755-17</w:t>
        </w:r>
      </w:hyperlink>
      <w:r w:rsidRPr="00EB6F35">
        <w:rPr>
          <w:rFonts w:ascii="Times New Roman" w:eastAsia="Calibri" w:hAnsi="Times New Roman" w:cs="Times New Roman"/>
          <w:sz w:val="28"/>
          <w:szCs w:val="28"/>
          <w:lang w:val="uk-UA"/>
        </w:rPr>
        <w:t xml:space="preserve">. </w:t>
      </w:r>
    </w:p>
    <w:p w:rsidR="00D67232" w:rsidRPr="00EB6F35" w:rsidRDefault="00D67232" w:rsidP="00D67232">
      <w:pPr>
        <w:spacing w:line="360" w:lineRule="auto"/>
        <w:jc w:val="center"/>
        <w:rPr>
          <w:rFonts w:ascii="Times New Roman" w:hAnsi="Times New Roman" w:cs="Times New Roman"/>
          <w:b/>
          <w:sz w:val="28"/>
          <w:szCs w:val="28"/>
          <w:lang w:val="uk-UA"/>
        </w:rPr>
      </w:pPr>
    </w:p>
    <w:p w:rsidR="00B002E1" w:rsidRPr="00EB6F35" w:rsidRDefault="00B002E1" w:rsidP="00B002E1">
      <w:pPr>
        <w:autoSpaceDE w:val="0"/>
        <w:autoSpaceDN w:val="0"/>
        <w:adjustRightInd w:val="0"/>
        <w:spacing w:after="0" w:line="360" w:lineRule="auto"/>
        <w:contextualSpacing/>
        <w:jc w:val="center"/>
        <w:rPr>
          <w:rFonts w:ascii="Times New Roman" w:hAnsi="Times New Roman" w:cs="Times New Roman"/>
          <w:b/>
          <w:bCs/>
          <w:sz w:val="28"/>
          <w:szCs w:val="28"/>
          <w:lang w:val="uk-UA"/>
        </w:rPr>
      </w:pPr>
      <w:r w:rsidRPr="00EB6F35">
        <w:rPr>
          <w:rFonts w:ascii="Times New Roman" w:hAnsi="Times New Roman" w:cs="Times New Roman"/>
          <w:b/>
          <w:bCs/>
          <w:sz w:val="28"/>
          <w:szCs w:val="28"/>
          <w:lang w:val="uk-UA"/>
        </w:rPr>
        <w:t>Практична робота 2</w:t>
      </w:r>
    </w:p>
    <w:p w:rsidR="00B002E1" w:rsidRPr="00EB6F35" w:rsidRDefault="00B002E1" w:rsidP="00B002E1">
      <w:pPr>
        <w:autoSpaceDE w:val="0"/>
        <w:autoSpaceDN w:val="0"/>
        <w:adjustRightInd w:val="0"/>
        <w:spacing w:after="0" w:line="360" w:lineRule="auto"/>
        <w:contextualSpacing/>
        <w:jc w:val="center"/>
        <w:rPr>
          <w:rFonts w:ascii="Times New Roman" w:hAnsi="Times New Roman" w:cs="Times New Roman"/>
          <w:b/>
          <w:bCs/>
          <w:sz w:val="28"/>
          <w:szCs w:val="28"/>
          <w:lang w:val="uk-UA"/>
        </w:rPr>
      </w:pP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b/>
          <w:bCs/>
          <w:sz w:val="28"/>
          <w:szCs w:val="28"/>
          <w:lang w:val="uk-UA"/>
        </w:rPr>
      </w:pPr>
      <w:r w:rsidRPr="00EB6F35">
        <w:rPr>
          <w:rFonts w:ascii="Times New Roman" w:hAnsi="Times New Roman" w:cs="Times New Roman"/>
          <w:b/>
          <w:bCs/>
          <w:sz w:val="28"/>
          <w:szCs w:val="28"/>
          <w:lang w:val="uk-UA"/>
        </w:rPr>
        <w:t xml:space="preserve">Тема роботи: </w:t>
      </w:r>
      <w:r w:rsidRPr="00EB6F35">
        <w:rPr>
          <w:rFonts w:ascii="Times New Roman" w:hAnsi="Times New Roman" w:cs="Times New Roman"/>
          <w:bCs/>
          <w:sz w:val="28"/>
          <w:szCs w:val="28"/>
          <w:lang w:val="uk-UA"/>
        </w:rPr>
        <w:t>Економічний ефект від скорочення захворюваності населення внаслідок запобігання забрудненню навколишнього середовища.</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b/>
          <w:bCs/>
          <w:sz w:val="28"/>
          <w:szCs w:val="28"/>
          <w:lang w:val="uk-UA"/>
        </w:rPr>
      </w:pPr>
      <w:r w:rsidRPr="00EB6F35">
        <w:rPr>
          <w:rFonts w:ascii="Times New Roman" w:hAnsi="Times New Roman" w:cs="Times New Roman"/>
          <w:b/>
          <w:bCs/>
          <w:sz w:val="28"/>
          <w:szCs w:val="28"/>
          <w:lang w:val="uk-UA"/>
        </w:rPr>
        <w:t xml:space="preserve">Мета роботи: </w:t>
      </w:r>
      <w:r w:rsidRPr="00EB6F35">
        <w:rPr>
          <w:rFonts w:ascii="Times New Roman" w:hAnsi="Times New Roman" w:cs="Times New Roman"/>
          <w:sz w:val="28"/>
          <w:szCs w:val="28"/>
          <w:lang w:val="uk-UA"/>
        </w:rPr>
        <w:t>розрахувати загальний економічний ефект від скорочення захворюваності населення завдяки запобіганню чи зменшенню забруднення навколишнього середовища.</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b/>
          <w:bCs/>
          <w:sz w:val="28"/>
          <w:szCs w:val="28"/>
          <w:lang w:val="uk-UA"/>
        </w:rPr>
      </w:pPr>
    </w:p>
    <w:p w:rsidR="00B002E1" w:rsidRPr="00EB6F35" w:rsidRDefault="00B002E1" w:rsidP="00B002E1">
      <w:pPr>
        <w:autoSpaceDE w:val="0"/>
        <w:autoSpaceDN w:val="0"/>
        <w:adjustRightInd w:val="0"/>
        <w:spacing w:after="0" w:line="360" w:lineRule="auto"/>
        <w:contextualSpacing/>
        <w:jc w:val="center"/>
        <w:rPr>
          <w:rFonts w:ascii="Times New Roman" w:hAnsi="Times New Roman" w:cs="Times New Roman"/>
          <w:b/>
          <w:bCs/>
          <w:sz w:val="28"/>
          <w:szCs w:val="28"/>
          <w:lang w:val="uk-UA"/>
        </w:rPr>
      </w:pPr>
      <w:r w:rsidRPr="00EB6F35">
        <w:rPr>
          <w:rFonts w:ascii="Times New Roman" w:hAnsi="Times New Roman" w:cs="Times New Roman"/>
          <w:b/>
          <w:bCs/>
          <w:sz w:val="28"/>
          <w:szCs w:val="28"/>
          <w:lang w:val="uk-UA"/>
        </w:rPr>
        <w:t>1 Теоретичні відомості</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Економічна ефективність заходів щодо оздоровлення навколишнього середовища в першу чергу оцінюється за критерієм підвищення ефективності суспільного виробництва.</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Проектований і планований комплекс природоохоронних заходів повинний забезпечувати досягнення двох цілей:</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i/>
          <w:iCs/>
          <w:sz w:val="28"/>
          <w:szCs w:val="28"/>
          <w:lang w:val="uk-UA"/>
        </w:rPr>
        <w:t xml:space="preserve">1) дотримання </w:t>
      </w:r>
      <w:r w:rsidRPr="00EB6F35">
        <w:rPr>
          <w:rFonts w:ascii="Times New Roman" w:hAnsi="Times New Roman" w:cs="Times New Roman"/>
          <w:sz w:val="28"/>
          <w:szCs w:val="28"/>
          <w:lang w:val="uk-UA"/>
        </w:rPr>
        <w:t xml:space="preserve">нормативних вимог до якості навколишнього середовища, що відповідають інтересам здоров’я людей і охорони </w:t>
      </w:r>
      <w:r w:rsidRPr="00EB6F35">
        <w:rPr>
          <w:rFonts w:ascii="Times New Roman" w:hAnsi="Times New Roman" w:cs="Times New Roman"/>
          <w:sz w:val="28"/>
          <w:szCs w:val="28"/>
          <w:lang w:val="uk-UA"/>
        </w:rPr>
        <w:lastRenderedPageBreak/>
        <w:t>середовища з урахуванням перспективних змін, обумовлених розвитком виробництва і демографічних зрушень;</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i/>
          <w:iCs/>
          <w:sz w:val="28"/>
          <w:szCs w:val="28"/>
          <w:lang w:val="uk-UA"/>
        </w:rPr>
        <w:t xml:space="preserve">2) одержання </w:t>
      </w:r>
      <w:r w:rsidRPr="00EB6F35">
        <w:rPr>
          <w:rFonts w:ascii="Times New Roman" w:hAnsi="Times New Roman" w:cs="Times New Roman"/>
          <w:sz w:val="28"/>
          <w:szCs w:val="28"/>
          <w:lang w:val="uk-UA"/>
        </w:rPr>
        <w:t>максимального народногосподарського економічного ефекту від поліпшення стану навколишнього середовища, заощадження і більш повного використання природних ресурсів.</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Ступінь досягнення вищезгаданих цілей визначається за допомогою показників загального екологічного і соціально-економічного результатів чи ефектів природоохоронних заходів.</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b/>
          <w:i/>
          <w:iCs/>
          <w:sz w:val="28"/>
          <w:szCs w:val="28"/>
          <w:lang w:val="uk-UA"/>
        </w:rPr>
        <w:t>Економічні результати</w:t>
      </w:r>
      <w:r w:rsidRPr="00EB6F35">
        <w:rPr>
          <w:rFonts w:ascii="Times New Roman" w:hAnsi="Times New Roman" w:cs="Times New Roman"/>
          <w:i/>
          <w:iCs/>
          <w:sz w:val="28"/>
          <w:szCs w:val="28"/>
          <w:lang w:val="uk-UA"/>
        </w:rPr>
        <w:t xml:space="preserve"> </w:t>
      </w:r>
      <w:r w:rsidRPr="00EB6F35">
        <w:rPr>
          <w:rFonts w:ascii="Times New Roman" w:hAnsi="Times New Roman" w:cs="Times New Roman"/>
          <w:sz w:val="28"/>
          <w:szCs w:val="28"/>
          <w:lang w:val="uk-UA"/>
        </w:rPr>
        <w:t>природоохоронних заходів полягають у:</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економії чи запобіганні втрат природних ресурсів;</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живої та упредметненої праці у виробничій і невиробничій сферах народного господарства, а також у сфері особистого споживання, що досягаються завдяки їхньому здійсненню.</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Іншими словами можна сказати, що </w:t>
      </w:r>
      <w:r w:rsidRPr="00EB6F35">
        <w:rPr>
          <w:rFonts w:ascii="Times New Roman" w:hAnsi="Times New Roman" w:cs="Times New Roman"/>
          <w:b/>
          <w:i/>
          <w:sz w:val="28"/>
          <w:szCs w:val="28"/>
          <w:lang w:val="uk-UA"/>
        </w:rPr>
        <w:t>економічним результатом природоохоронних заходів</w:t>
      </w:r>
      <w:r w:rsidRPr="00EB6F35">
        <w:rPr>
          <w:rFonts w:ascii="Times New Roman" w:hAnsi="Times New Roman" w:cs="Times New Roman"/>
          <w:sz w:val="28"/>
          <w:szCs w:val="28"/>
          <w:lang w:val="uk-UA"/>
        </w:rPr>
        <w:t xml:space="preserve"> є сума таких величин:</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відверненого економічного збитку від забруднення навколишнього середовища, тобто не виробничих, завдяки зменшенню забруднення навколишнього середовища, витрат у матеріальному виробництві, невиробничій сфері і витрат населення;</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приросту економічної (грошової) оцінки природних ресурсів, що заощаджуються за рахунок реалізації природоохоронних заходів;</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приросту грошової оцінки реалізованої продукції, одержаного за рахунок повної утилізації сировинних, паливно-енергетичних і інших матеріальних ресурсів в результаті здійснення природоохоронних заходів.</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b/>
          <w:sz w:val="28"/>
          <w:szCs w:val="28"/>
          <w:lang w:val="uk-UA"/>
        </w:rPr>
        <w:t>Загальний економічний ефект</w:t>
      </w:r>
      <w:r w:rsidRPr="00EB6F35">
        <w:rPr>
          <w:rFonts w:ascii="Times New Roman" w:hAnsi="Times New Roman" w:cs="Times New Roman"/>
          <w:sz w:val="28"/>
          <w:szCs w:val="28"/>
          <w:lang w:val="uk-UA"/>
        </w:rPr>
        <w:t xml:space="preserve"> від скорочення захворюваності населення завдяки запобіганню чи зменшенню забруднення:</w:t>
      </w:r>
    </w:p>
    <w:p w:rsidR="00B002E1" w:rsidRPr="00EB6F35" w:rsidRDefault="00B002E1" w:rsidP="00B002E1">
      <w:pPr>
        <w:pStyle w:val="a5"/>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Запобігання втрат чистої продукції за час хвороби трудящих, зайнятих у матеріальному виробництві:</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4"/>
        <w:gridCol w:w="561"/>
      </w:tblGrid>
      <w:tr w:rsidR="00B002E1" w:rsidRPr="00EB6F35" w:rsidTr="008B319D">
        <w:tc>
          <w:tcPr>
            <w:tcW w:w="8784" w:type="dxa"/>
          </w:tcPr>
          <w:p w:rsidR="00B002E1" w:rsidRPr="00EB6F35" w:rsidRDefault="00B002E1" w:rsidP="008B319D">
            <w:pPr>
              <w:autoSpaceDE w:val="0"/>
              <w:autoSpaceDN w:val="0"/>
              <w:adjustRightInd w:val="0"/>
              <w:spacing w:line="360" w:lineRule="auto"/>
              <w:contextualSpacing/>
              <w:jc w:val="center"/>
              <w:rPr>
                <w:rFonts w:ascii="Times New Roman" w:hAnsi="Times New Roman" w:cs="Times New Roman"/>
                <w:i/>
                <w:iCs/>
                <w:sz w:val="28"/>
                <w:szCs w:val="28"/>
                <w:lang w:val="uk-UA"/>
              </w:rPr>
            </w:pPr>
            <w:r w:rsidRPr="00EB6F35">
              <w:rPr>
                <w:rFonts w:ascii="Times New Roman" w:hAnsi="Times New Roman" w:cs="Times New Roman"/>
                <w:i/>
                <w:iCs/>
                <w:sz w:val="28"/>
                <w:szCs w:val="28"/>
                <w:lang w:val="uk-UA"/>
              </w:rPr>
              <w:t>Е</w:t>
            </w:r>
            <w:r w:rsidRPr="00EB6F35">
              <w:rPr>
                <w:rFonts w:ascii="Times New Roman" w:hAnsi="Times New Roman" w:cs="Times New Roman"/>
                <w:i/>
                <w:iCs/>
                <w:sz w:val="28"/>
                <w:szCs w:val="28"/>
                <w:vertAlign w:val="subscript"/>
                <w:lang w:val="uk-UA"/>
              </w:rPr>
              <w:t>чп</w:t>
            </w:r>
            <w:r w:rsidRPr="00EB6F35">
              <w:rPr>
                <w:rFonts w:ascii="Times New Roman" w:hAnsi="Times New Roman" w:cs="Times New Roman"/>
                <w:i/>
                <w:iCs/>
                <w:sz w:val="28"/>
                <w:szCs w:val="28"/>
                <w:lang w:val="uk-UA"/>
              </w:rPr>
              <w:t xml:space="preserve"> = Ч × Б (Р</w:t>
            </w:r>
            <w:r w:rsidRPr="00EB6F35">
              <w:rPr>
                <w:rFonts w:ascii="Times New Roman" w:hAnsi="Times New Roman" w:cs="Times New Roman"/>
                <w:i/>
                <w:iCs/>
                <w:sz w:val="28"/>
                <w:szCs w:val="28"/>
                <w:vertAlign w:val="subscript"/>
                <w:lang w:val="uk-UA"/>
              </w:rPr>
              <w:t>2</w:t>
            </w:r>
            <w:r w:rsidRPr="00EB6F35">
              <w:rPr>
                <w:rFonts w:ascii="Times New Roman" w:hAnsi="Times New Roman" w:cs="Times New Roman"/>
                <w:i/>
                <w:iCs/>
                <w:sz w:val="28"/>
                <w:szCs w:val="28"/>
                <w:lang w:val="uk-UA"/>
              </w:rPr>
              <w:t xml:space="preserve"> – Р</w:t>
            </w:r>
            <w:r w:rsidRPr="00EB6F35">
              <w:rPr>
                <w:rFonts w:ascii="Times New Roman" w:hAnsi="Times New Roman" w:cs="Times New Roman"/>
                <w:i/>
                <w:iCs/>
                <w:sz w:val="28"/>
                <w:szCs w:val="28"/>
                <w:vertAlign w:val="subscript"/>
                <w:lang w:val="uk-UA"/>
              </w:rPr>
              <w:t>1</w:t>
            </w:r>
            <w:r w:rsidRPr="00EB6F35">
              <w:rPr>
                <w:rFonts w:ascii="Times New Roman" w:hAnsi="Times New Roman" w:cs="Times New Roman"/>
                <w:i/>
                <w:iCs/>
                <w:sz w:val="28"/>
                <w:szCs w:val="28"/>
                <w:lang w:val="uk-UA"/>
              </w:rPr>
              <w:t>),</w:t>
            </w:r>
          </w:p>
        </w:tc>
        <w:tc>
          <w:tcPr>
            <w:tcW w:w="561" w:type="dxa"/>
          </w:tcPr>
          <w:p w:rsidR="00B002E1" w:rsidRPr="00EB6F35" w:rsidRDefault="00B002E1" w:rsidP="008B319D">
            <w:pPr>
              <w:autoSpaceDE w:val="0"/>
              <w:autoSpaceDN w:val="0"/>
              <w:adjustRightInd w:val="0"/>
              <w:spacing w:line="360" w:lineRule="auto"/>
              <w:contextualSpacing/>
              <w:jc w:val="right"/>
              <w:rPr>
                <w:rFonts w:ascii="Times New Roman" w:hAnsi="Times New Roman" w:cs="Times New Roman"/>
                <w:i/>
                <w:iCs/>
                <w:sz w:val="28"/>
                <w:szCs w:val="28"/>
                <w:lang w:val="uk-UA"/>
              </w:rPr>
            </w:pPr>
            <w:r w:rsidRPr="00EB6F35">
              <w:rPr>
                <w:rFonts w:ascii="Times New Roman" w:hAnsi="Times New Roman" w:cs="Times New Roman"/>
                <w:sz w:val="28"/>
                <w:szCs w:val="28"/>
                <w:lang w:val="uk-UA"/>
              </w:rPr>
              <w:t>(1)</w:t>
            </w:r>
          </w:p>
        </w:tc>
      </w:tr>
    </w:tbl>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 xml:space="preserve">де </w:t>
      </w:r>
      <w:r w:rsidRPr="00EB6F35">
        <w:rPr>
          <w:rFonts w:ascii="Times New Roman" w:hAnsi="Times New Roman" w:cs="Times New Roman"/>
          <w:i/>
          <w:sz w:val="28"/>
          <w:szCs w:val="28"/>
          <w:lang w:val="uk-UA"/>
        </w:rPr>
        <w:t>Ч</w:t>
      </w:r>
      <w:r w:rsidRPr="00EB6F35">
        <w:rPr>
          <w:rFonts w:ascii="Times New Roman" w:hAnsi="Times New Roman" w:cs="Times New Roman"/>
          <w:sz w:val="28"/>
          <w:szCs w:val="28"/>
          <w:lang w:val="uk-UA"/>
        </w:rPr>
        <w:t xml:space="preserve"> – середній розмір чистої продукції на 1 чол./ день; </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Б</w:t>
      </w:r>
      <w:r w:rsidRPr="00EB6F35">
        <w:rPr>
          <w:rFonts w:ascii="Times New Roman" w:hAnsi="Times New Roman" w:cs="Times New Roman"/>
          <w:sz w:val="28"/>
          <w:szCs w:val="28"/>
          <w:lang w:val="uk-UA"/>
        </w:rPr>
        <w:t xml:space="preserve"> – кількість трудящих, що взяли лікарняні аркуші; </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Р</w:t>
      </w:r>
      <w:r w:rsidRPr="00EB6F35">
        <w:rPr>
          <w:rFonts w:ascii="Times New Roman" w:hAnsi="Times New Roman" w:cs="Times New Roman"/>
          <w:i/>
          <w:sz w:val="28"/>
          <w:szCs w:val="28"/>
          <w:vertAlign w:val="subscript"/>
          <w:lang w:val="uk-UA"/>
        </w:rPr>
        <w:t>1</w:t>
      </w:r>
      <w:r w:rsidRPr="00EB6F35">
        <w:rPr>
          <w:rFonts w:ascii="Times New Roman" w:hAnsi="Times New Roman" w:cs="Times New Roman"/>
          <w:sz w:val="28"/>
          <w:szCs w:val="28"/>
          <w:lang w:val="uk-UA"/>
        </w:rPr>
        <w:t xml:space="preserve">, </w:t>
      </w:r>
      <w:r w:rsidRPr="00EB6F35">
        <w:rPr>
          <w:rFonts w:ascii="Times New Roman" w:hAnsi="Times New Roman" w:cs="Times New Roman"/>
          <w:i/>
          <w:sz w:val="28"/>
          <w:szCs w:val="28"/>
          <w:lang w:val="uk-UA"/>
        </w:rPr>
        <w:t>Р</w:t>
      </w:r>
      <w:r w:rsidRPr="00EB6F35">
        <w:rPr>
          <w:rFonts w:ascii="Times New Roman" w:hAnsi="Times New Roman" w:cs="Times New Roman"/>
          <w:i/>
          <w:sz w:val="28"/>
          <w:szCs w:val="28"/>
          <w:vertAlign w:val="subscript"/>
          <w:lang w:val="uk-UA"/>
        </w:rPr>
        <w:t>2</w:t>
      </w:r>
      <w:r w:rsidRPr="00EB6F35">
        <w:rPr>
          <w:rFonts w:ascii="Times New Roman" w:hAnsi="Times New Roman" w:cs="Times New Roman"/>
          <w:sz w:val="28"/>
          <w:szCs w:val="28"/>
          <w:lang w:val="uk-UA"/>
        </w:rPr>
        <w:t xml:space="preserve"> – середньорічний час хвороби до і після проведення природоохоронних заходів.</w:t>
      </w:r>
    </w:p>
    <w:p w:rsidR="00B002E1" w:rsidRPr="00EB6F35" w:rsidRDefault="00B002E1" w:rsidP="00B002E1">
      <w:pPr>
        <w:pStyle w:val="a5"/>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Скорочення суми виплат з фондів соціального страхування за період тимчасової чи постійної непрацездатності людям, що занедужали в умовах забруднення навколишнього середовища: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4"/>
        <w:gridCol w:w="561"/>
      </w:tblGrid>
      <w:tr w:rsidR="00B002E1" w:rsidRPr="00EB6F35" w:rsidTr="008B319D">
        <w:tc>
          <w:tcPr>
            <w:tcW w:w="8784" w:type="dxa"/>
          </w:tcPr>
          <w:p w:rsidR="00B002E1" w:rsidRPr="00EB6F35" w:rsidRDefault="00B002E1" w:rsidP="008B319D">
            <w:pPr>
              <w:autoSpaceDE w:val="0"/>
              <w:autoSpaceDN w:val="0"/>
              <w:adjustRightInd w:val="0"/>
              <w:spacing w:line="360" w:lineRule="auto"/>
              <w:contextualSpacing/>
              <w:jc w:val="center"/>
              <w:rPr>
                <w:rFonts w:ascii="Times New Roman" w:hAnsi="Times New Roman" w:cs="Times New Roman"/>
                <w:i/>
                <w:iCs/>
                <w:sz w:val="28"/>
                <w:szCs w:val="28"/>
                <w:lang w:val="uk-UA"/>
              </w:rPr>
            </w:pPr>
            <w:r w:rsidRPr="00EB6F35">
              <w:rPr>
                <w:rFonts w:ascii="Times New Roman" w:hAnsi="Times New Roman" w:cs="Times New Roman"/>
                <w:i/>
                <w:iCs/>
                <w:sz w:val="28"/>
                <w:szCs w:val="28"/>
                <w:lang w:val="uk-UA"/>
              </w:rPr>
              <w:t>Е</w:t>
            </w:r>
            <w:r w:rsidRPr="00EB6F35">
              <w:rPr>
                <w:rFonts w:ascii="Times New Roman" w:hAnsi="Times New Roman" w:cs="Times New Roman"/>
                <w:i/>
                <w:iCs/>
                <w:sz w:val="28"/>
                <w:szCs w:val="28"/>
                <w:vertAlign w:val="subscript"/>
                <w:lang w:val="uk-UA"/>
              </w:rPr>
              <w:t>с</w:t>
            </w:r>
            <w:r w:rsidRPr="00EB6F35">
              <w:rPr>
                <w:rFonts w:ascii="Times New Roman" w:hAnsi="Times New Roman" w:cs="Times New Roman"/>
                <w:i/>
                <w:iCs/>
                <w:sz w:val="28"/>
                <w:szCs w:val="28"/>
                <w:lang w:val="uk-UA"/>
              </w:rPr>
              <w:t xml:space="preserve"> = Б</w:t>
            </w:r>
            <w:r w:rsidRPr="00EB6F35">
              <w:rPr>
                <w:rFonts w:ascii="Times New Roman" w:hAnsi="Times New Roman" w:cs="Times New Roman"/>
                <w:i/>
                <w:iCs/>
                <w:sz w:val="28"/>
                <w:szCs w:val="28"/>
                <w:vertAlign w:val="subscript"/>
                <w:lang w:val="uk-UA"/>
              </w:rPr>
              <w:t>н</w:t>
            </w:r>
            <w:r w:rsidRPr="00EB6F35">
              <w:rPr>
                <w:rFonts w:ascii="Times New Roman" w:hAnsi="Times New Roman" w:cs="Times New Roman"/>
                <w:i/>
                <w:iCs/>
                <w:sz w:val="28"/>
                <w:szCs w:val="28"/>
                <w:lang w:val="uk-UA"/>
              </w:rPr>
              <w:t xml:space="preserve"> </w:t>
            </w:r>
            <w:r w:rsidRPr="00EB6F35">
              <w:rPr>
                <w:rFonts w:ascii="Times New Roman" w:hAnsi="Times New Roman" w:cs="Times New Roman"/>
                <w:b/>
                <w:bCs/>
                <w:sz w:val="28"/>
                <w:szCs w:val="28"/>
                <w:lang w:val="uk-UA"/>
              </w:rPr>
              <w:t xml:space="preserve">× </w:t>
            </w:r>
            <w:r w:rsidRPr="00EB6F35">
              <w:rPr>
                <w:rFonts w:ascii="Times New Roman" w:hAnsi="Times New Roman" w:cs="Times New Roman"/>
                <w:i/>
                <w:iCs/>
                <w:sz w:val="28"/>
                <w:szCs w:val="28"/>
                <w:lang w:val="uk-UA"/>
              </w:rPr>
              <w:t>В</w:t>
            </w:r>
            <w:r w:rsidRPr="00EB6F35">
              <w:rPr>
                <w:rFonts w:ascii="Times New Roman" w:hAnsi="Times New Roman" w:cs="Times New Roman"/>
                <w:i/>
                <w:iCs/>
                <w:sz w:val="28"/>
                <w:szCs w:val="28"/>
                <w:vertAlign w:val="subscript"/>
                <w:lang w:val="uk-UA"/>
              </w:rPr>
              <w:t>н</w:t>
            </w:r>
            <w:r w:rsidRPr="00EB6F35">
              <w:rPr>
                <w:rFonts w:ascii="Times New Roman" w:hAnsi="Times New Roman" w:cs="Times New Roman"/>
                <w:i/>
                <w:iCs/>
                <w:sz w:val="28"/>
                <w:szCs w:val="28"/>
                <w:lang w:val="uk-UA"/>
              </w:rPr>
              <w:t xml:space="preserve"> (Р</w:t>
            </w:r>
            <w:r w:rsidRPr="00EB6F35">
              <w:rPr>
                <w:rFonts w:ascii="Times New Roman" w:hAnsi="Times New Roman" w:cs="Times New Roman"/>
                <w:i/>
                <w:iCs/>
                <w:sz w:val="28"/>
                <w:szCs w:val="28"/>
                <w:vertAlign w:val="subscript"/>
                <w:lang w:val="uk-UA"/>
              </w:rPr>
              <w:t>2</w:t>
            </w:r>
            <w:r w:rsidRPr="00EB6F35">
              <w:rPr>
                <w:rFonts w:ascii="Times New Roman" w:hAnsi="Times New Roman" w:cs="Times New Roman"/>
                <w:i/>
                <w:iCs/>
                <w:sz w:val="28"/>
                <w:szCs w:val="28"/>
                <w:lang w:val="uk-UA"/>
              </w:rPr>
              <w:t xml:space="preserve"> – Р</w:t>
            </w:r>
            <w:r w:rsidRPr="00EB6F35">
              <w:rPr>
                <w:rFonts w:ascii="Times New Roman" w:hAnsi="Times New Roman" w:cs="Times New Roman"/>
                <w:i/>
                <w:iCs/>
                <w:sz w:val="28"/>
                <w:szCs w:val="28"/>
                <w:vertAlign w:val="subscript"/>
                <w:lang w:val="uk-UA"/>
              </w:rPr>
              <w:t>1</w:t>
            </w:r>
            <w:r w:rsidRPr="00EB6F35">
              <w:rPr>
                <w:rFonts w:ascii="Times New Roman" w:hAnsi="Times New Roman" w:cs="Times New Roman"/>
                <w:i/>
                <w:iCs/>
                <w:sz w:val="28"/>
                <w:szCs w:val="28"/>
                <w:lang w:val="uk-UA"/>
              </w:rPr>
              <w:t>),</w:t>
            </w:r>
          </w:p>
        </w:tc>
        <w:tc>
          <w:tcPr>
            <w:tcW w:w="561" w:type="dxa"/>
          </w:tcPr>
          <w:p w:rsidR="00B002E1" w:rsidRPr="00EB6F35" w:rsidRDefault="00B002E1" w:rsidP="008B319D">
            <w:pPr>
              <w:autoSpaceDE w:val="0"/>
              <w:autoSpaceDN w:val="0"/>
              <w:adjustRightInd w:val="0"/>
              <w:spacing w:line="360" w:lineRule="auto"/>
              <w:contextualSpacing/>
              <w:jc w:val="right"/>
              <w:rPr>
                <w:rFonts w:ascii="Times New Roman" w:hAnsi="Times New Roman" w:cs="Times New Roman"/>
                <w:i/>
                <w:iCs/>
                <w:sz w:val="28"/>
                <w:szCs w:val="28"/>
                <w:lang w:val="uk-UA"/>
              </w:rPr>
            </w:pPr>
            <w:r w:rsidRPr="00EB6F35">
              <w:rPr>
                <w:rFonts w:ascii="Times New Roman" w:hAnsi="Times New Roman" w:cs="Times New Roman"/>
                <w:sz w:val="28"/>
                <w:szCs w:val="28"/>
                <w:lang w:val="uk-UA"/>
              </w:rPr>
              <w:t>(2)</w:t>
            </w:r>
          </w:p>
        </w:tc>
      </w:tr>
    </w:tbl>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i/>
          <w:sz w:val="28"/>
          <w:szCs w:val="28"/>
          <w:lang w:val="uk-UA"/>
        </w:rPr>
        <w:t>Б</w:t>
      </w:r>
      <w:r w:rsidRPr="00EB6F35">
        <w:rPr>
          <w:rFonts w:ascii="Times New Roman" w:hAnsi="Times New Roman" w:cs="Times New Roman"/>
          <w:i/>
          <w:sz w:val="28"/>
          <w:szCs w:val="28"/>
          <w:vertAlign w:val="subscript"/>
          <w:lang w:val="uk-UA"/>
        </w:rPr>
        <w:t>н</w:t>
      </w:r>
      <w:r w:rsidRPr="00EB6F35">
        <w:rPr>
          <w:rFonts w:ascii="Times New Roman" w:hAnsi="Times New Roman" w:cs="Times New Roman"/>
          <w:sz w:val="28"/>
          <w:szCs w:val="28"/>
          <w:lang w:val="uk-UA"/>
        </w:rPr>
        <w:t xml:space="preserve"> – кількість хворих людей протягом року, чол.</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В</w:t>
      </w:r>
      <w:r w:rsidRPr="00EB6F35">
        <w:rPr>
          <w:rFonts w:ascii="Times New Roman" w:hAnsi="Times New Roman" w:cs="Times New Roman"/>
          <w:i/>
          <w:sz w:val="28"/>
          <w:szCs w:val="28"/>
          <w:vertAlign w:val="subscript"/>
          <w:lang w:val="uk-UA"/>
        </w:rPr>
        <w:t>н</w:t>
      </w:r>
      <w:r w:rsidRPr="00EB6F35">
        <w:rPr>
          <w:rFonts w:ascii="Times New Roman" w:hAnsi="Times New Roman" w:cs="Times New Roman"/>
          <w:sz w:val="28"/>
          <w:szCs w:val="28"/>
          <w:lang w:val="uk-UA"/>
        </w:rPr>
        <w:t xml:space="preserve"> – середній розмір виплати по непрацездатності на 1 день хвороби, грн.</w:t>
      </w:r>
    </w:p>
    <w:p w:rsidR="00B002E1" w:rsidRPr="00EB6F35" w:rsidRDefault="00B002E1" w:rsidP="00B002E1">
      <w:pPr>
        <w:pStyle w:val="a5"/>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Скорочення витрат у сфері охорони здоров’я на лікування трудящих від хвороб, викликаних забрудненням навколишнього середовища: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4"/>
        <w:gridCol w:w="561"/>
      </w:tblGrid>
      <w:tr w:rsidR="00B002E1" w:rsidRPr="00EB6F35" w:rsidTr="008B319D">
        <w:tc>
          <w:tcPr>
            <w:tcW w:w="8784" w:type="dxa"/>
          </w:tcPr>
          <w:p w:rsidR="00B002E1" w:rsidRPr="00EB6F35" w:rsidRDefault="00B002E1" w:rsidP="008B319D">
            <w:pPr>
              <w:autoSpaceDE w:val="0"/>
              <w:autoSpaceDN w:val="0"/>
              <w:adjustRightInd w:val="0"/>
              <w:spacing w:line="360" w:lineRule="auto"/>
              <w:contextualSpacing/>
              <w:jc w:val="center"/>
              <w:rPr>
                <w:rFonts w:ascii="Times New Roman" w:hAnsi="Times New Roman" w:cs="Times New Roman"/>
                <w:i/>
                <w:iCs/>
                <w:sz w:val="28"/>
                <w:szCs w:val="28"/>
                <w:lang w:val="uk-UA"/>
              </w:rPr>
            </w:pPr>
            <w:r w:rsidRPr="00EB6F35">
              <w:rPr>
                <w:rFonts w:ascii="Times New Roman" w:hAnsi="Times New Roman" w:cs="Times New Roman"/>
                <w:i/>
                <w:iCs/>
                <w:sz w:val="28"/>
                <w:szCs w:val="28"/>
                <w:lang w:val="uk-UA"/>
              </w:rPr>
              <w:t>Е</w:t>
            </w:r>
            <w:r w:rsidRPr="00EB6F35">
              <w:rPr>
                <w:rFonts w:ascii="Times New Roman" w:hAnsi="Times New Roman" w:cs="Times New Roman"/>
                <w:i/>
                <w:iCs/>
                <w:sz w:val="28"/>
                <w:szCs w:val="28"/>
                <w:vertAlign w:val="subscript"/>
                <w:lang w:val="uk-UA"/>
              </w:rPr>
              <w:t>о.з.</w:t>
            </w:r>
            <w:r w:rsidRPr="00EB6F35">
              <w:rPr>
                <w:rFonts w:ascii="Times New Roman" w:hAnsi="Times New Roman" w:cs="Times New Roman"/>
                <w:i/>
                <w:iCs/>
                <w:sz w:val="28"/>
                <w:szCs w:val="28"/>
                <w:lang w:val="uk-UA"/>
              </w:rPr>
              <w:t>=(В</w:t>
            </w:r>
            <w:r w:rsidRPr="00EB6F35">
              <w:rPr>
                <w:rFonts w:ascii="Times New Roman" w:hAnsi="Times New Roman" w:cs="Times New Roman"/>
                <w:i/>
                <w:iCs/>
                <w:sz w:val="28"/>
                <w:szCs w:val="28"/>
                <w:vertAlign w:val="subscript"/>
                <w:lang w:val="uk-UA"/>
              </w:rPr>
              <w:t>а</w:t>
            </w:r>
            <w:r w:rsidRPr="00EB6F35">
              <w:rPr>
                <w:rFonts w:ascii="Times New Roman" w:hAnsi="Times New Roman" w:cs="Times New Roman"/>
                <w:i/>
                <w:iCs/>
                <w:sz w:val="28"/>
                <w:szCs w:val="28"/>
                <w:lang w:val="uk-UA"/>
              </w:rPr>
              <w:t xml:space="preserve"> × Б</w:t>
            </w:r>
            <w:r w:rsidRPr="00EB6F35">
              <w:rPr>
                <w:rFonts w:ascii="Times New Roman" w:hAnsi="Times New Roman" w:cs="Times New Roman"/>
                <w:i/>
                <w:iCs/>
                <w:sz w:val="28"/>
                <w:szCs w:val="28"/>
                <w:vertAlign w:val="subscript"/>
                <w:lang w:val="uk-UA"/>
              </w:rPr>
              <w:t>а</w:t>
            </w:r>
            <w:r w:rsidRPr="00EB6F35">
              <w:rPr>
                <w:rFonts w:ascii="Times New Roman" w:hAnsi="Times New Roman" w:cs="Times New Roman"/>
                <w:i/>
                <w:iCs/>
                <w:sz w:val="28"/>
                <w:szCs w:val="28"/>
                <w:lang w:val="uk-UA"/>
              </w:rPr>
              <w:t xml:space="preserve"> × Д</w:t>
            </w:r>
            <w:r w:rsidRPr="00EB6F35">
              <w:rPr>
                <w:rFonts w:ascii="Times New Roman" w:hAnsi="Times New Roman" w:cs="Times New Roman"/>
                <w:i/>
                <w:iCs/>
                <w:sz w:val="28"/>
                <w:szCs w:val="28"/>
                <w:vertAlign w:val="subscript"/>
                <w:lang w:val="uk-UA"/>
              </w:rPr>
              <w:t>а</w:t>
            </w:r>
            <w:r w:rsidRPr="00EB6F35">
              <w:rPr>
                <w:rFonts w:ascii="Times New Roman" w:hAnsi="Times New Roman" w:cs="Times New Roman"/>
                <w:i/>
                <w:iCs/>
                <w:sz w:val="28"/>
                <w:szCs w:val="28"/>
                <w:lang w:val="uk-UA"/>
              </w:rPr>
              <w:t>) + (В</w:t>
            </w:r>
            <w:r w:rsidRPr="00EB6F35">
              <w:rPr>
                <w:rFonts w:ascii="Times New Roman" w:hAnsi="Times New Roman" w:cs="Times New Roman"/>
                <w:i/>
                <w:iCs/>
                <w:sz w:val="28"/>
                <w:szCs w:val="28"/>
                <w:vertAlign w:val="subscript"/>
                <w:lang w:val="uk-UA"/>
              </w:rPr>
              <w:t>с</w:t>
            </w:r>
            <w:r w:rsidRPr="00EB6F35">
              <w:rPr>
                <w:rFonts w:ascii="Times New Roman" w:hAnsi="Times New Roman" w:cs="Times New Roman"/>
                <w:i/>
                <w:iCs/>
                <w:sz w:val="28"/>
                <w:szCs w:val="28"/>
                <w:lang w:val="uk-UA"/>
              </w:rPr>
              <w:t xml:space="preserve"> × Б</w:t>
            </w:r>
            <w:r w:rsidRPr="00EB6F35">
              <w:rPr>
                <w:rFonts w:ascii="Times New Roman" w:hAnsi="Times New Roman" w:cs="Times New Roman"/>
                <w:i/>
                <w:iCs/>
                <w:sz w:val="28"/>
                <w:szCs w:val="28"/>
                <w:vertAlign w:val="subscript"/>
                <w:lang w:val="uk-UA"/>
              </w:rPr>
              <w:t>с</w:t>
            </w:r>
            <w:r w:rsidRPr="00EB6F35">
              <w:rPr>
                <w:rFonts w:ascii="Times New Roman" w:hAnsi="Times New Roman" w:cs="Times New Roman"/>
                <w:i/>
                <w:iCs/>
                <w:sz w:val="28"/>
                <w:szCs w:val="28"/>
                <w:lang w:val="uk-UA"/>
              </w:rPr>
              <w:t xml:space="preserve"> × Д</w:t>
            </w:r>
            <w:r w:rsidRPr="00EB6F35">
              <w:rPr>
                <w:rFonts w:ascii="Times New Roman" w:hAnsi="Times New Roman" w:cs="Times New Roman"/>
                <w:i/>
                <w:iCs/>
                <w:sz w:val="28"/>
                <w:szCs w:val="28"/>
                <w:vertAlign w:val="subscript"/>
                <w:lang w:val="uk-UA"/>
              </w:rPr>
              <w:t>с</w:t>
            </w:r>
            <w:r w:rsidRPr="00EB6F35">
              <w:rPr>
                <w:rFonts w:ascii="Times New Roman" w:hAnsi="Times New Roman" w:cs="Times New Roman"/>
                <w:i/>
                <w:iCs/>
                <w:sz w:val="28"/>
                <w:szCs w:val="28"/>
                <w:lang w:val="uk-UA"/>
              </w:rPr>
              <w:t>),</w:t>
            </w:r>
          </w:p>
        </w:tc>
        <w:tc>
          <w:tcPr>
            <w:tcW w:w="561" w:type="dxa"/>
          </w:tcPr>
          <w:p w:rsidR="00B002E1" w:rsidRPr="00EB6F35" w:rsidRDefault="00B002E1" w:rsidP="008B319D">
            <w:pPr>
              <w:autoSpaceDE w:val="0"/>
              <w:autoSpaceDN w:val="0"/>
              <w:adjustRightInd w:val="0"/>
              <w:spacing w:line="360" w:lineRule="auto"/>
              <w:contextualSpacing/>
              <w:jc w:val="right"/>
              <w:rPr>
                <w:rFonts w:ascii="Times New Roman" w:hAnsi="Times New Roman" w:cs="Times New Roman"/>
                <w:i/>
                <w:iCs/>
                <w:sz w:val="28"/>
                <w:szCs w:val="28"/>
                <w:lang w:val="uk-UA"/>
              </w:rPr>
            </w:pPr>
            <w:r w:rsidRPr="00EB6F35">
              <w:rPr>
                <w:rFonts w:ascii="Times New Roman" w:hAnsi="Times New Roman" w:cs="Times New Roman"/>
                <w:sz w:val="28"/>
                <w:szCs w:val="28"/>
                <w:lang w:val="uk-UA"/>
              </w:rPr>
              <w:t>(3)</w:t>
            </w:r>
          </w:p>
        </w:tc>
      </w:tr>
    </w:tbl>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де </w:t>
      </w:r>
      <w:r w:rsidRPr="00EB6F35">
        <w:rPr>
          <w:rFonts w:ascii="Times New Roman" w:hAnsi="Times New Roman" w:cs="Times New Roman"/>
          <w:i/>
          <w:sz w:val="28"/>
          <w:szCs w:val="28"/>
          <w:lang w:val="uk-UA"/>
        </w:rPr>
        <w:t>В</w:t>
      </w:r>
      <w:r w:rsidRPr="00EB6F35">
        <w:rPr>
          <w:rFonts w:ascii="Times New Roman" w:hAnsi="Times New Roman" w:cs="Times New Roman"/>
          <w:i/>
          <w:sz w:val="28"/>
          <w:szCs w:val="28"/>
          <w:vertAlign w:val="subscript"/>
          <w:lang w:val="uk-UA"/>
        </w:rPr>
        <w:t>а</w:t>
      </w:r>
      <w:r w:rsidRPr="00EB6F35">
        <w:rPr>
          <w:rFonts w:ascii="Times New Roman" w:hAnsi="Times New Roman" w:cs="Times New Roman"/>
          <w:sz w:val="28"/>
          <w:szCs w:val="28"/>
          <w:lang w:val="uk-UA"/>
        </w:rPr>
        <w:t xml:space="preserve">, </w:t>
      </w:r>
      <w:r w:rsidRPr="00EB6F35">
        <w:rPr>
          <w:rFonts w:ascii="Times New Roman" w:hAnsi="Times New Roman" w:cs="Times New Roman"/>
          <w:i/>
          <w:sz w:val="28"/>
          <w:szCs w:val="28"/>
          <w:lang w:val="uk-UA"/>
        </w:rPr>
        <w:t>В</w:t>
      </w:r>
      <w:r w:rsidRPr="00EB6F35">
        <w:rPr>
          <w:rFonts w:ascii="Times New Roman" w:hAnsi="Times New Roman" w:cs="Times New Roman"/>
          <w:i/>
          <w:sz w:val="28"/>
          <w:szCs w:val="28"/>
          <w:vertAlign w:val="subscript"/>
          <w:lang w:val="uk-UA"/>
        </w:rPr>
        <w:t>с</w:t>
      </w:r>
      <w:r w:rsidRPr="00EB6F35">
        <w:rPr>
          <w:rFonts w:ascii="Times New Roman" w:hAnsi="Times New Roman" w:cs="Times New Roman"/>
          <w:sz w:val="28"/>
          <w:szCs w:val="28"/>
          <w:lang w:val="uk-UA"/>
        </w:rPr>
        <w:t xml:space="preserve"> – середні витрати в сфері охорони здоров’я на лікування протягом 1 дня хворого в стаціонарі чи амбулаторії, грн;</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Б</w:t>
      </w:r>
      <w:r w:rsidRPr="00EB6F35">
        <w:rPr>
          <w:rFonts w:ascii="Times New Roman" w:hAnsi="Times New Roman" w:cs="Times New Roman"/>
          <w:i/>
          <w:sz w:val="28"/>
          <w:szCs w:val="28"/>
          <w:vertAlign w:val="subscript"/>
          <w:lang w:val="uk-UA"/>
        </w:rPr>
        <w:t>а</w:t>
      </w:r>
      <w:r w:rsidRPr="00EB6F35">
        <w:rPr>
          <w:rFonts w:ascii="Times New Roman" w:hAnsi="Times New Roman" w:cs="Times New Roman"/>
          <w:sz w:val="28"/>
          <w:szCs w:val="28"/>
          <w:lang w:val="uk-UA"/>
        </w:rPr>
        <w:t xml:space="preserve">, </w:t>
      </w:r>
      <w:r w:rsidRPr="00EB6F35">
        <w:rPr>
          <w:rFonts w:ascii="Times New Roman" w:hAnsi="Times New Roman" w:cs="Times New Roman"/>
          <w:i/>
          <w:sz w:val="28"/>
          <w:szCs w:val="28"/>
          <w:lang w:val="uk-UA"/>
        </w:rPr>
        <w:t>Б</w:t>
      </w:r>
      <w:r w:rsidRPr="00EB6F35">
        <w:rPr>
          <w:rFonts w:ascii="Times New Roman" w:hAnsi="Times New Roman" w:cs="Times New Roman"/>
          <w:i/>
          <w:sz w:val="28"/>
          <w:szCs w:val="28"/>
          <w:vertAlign w:val="subscript"/>
          <w:lang w:val="uk-UA"/>
        </w:rPr>
        <w:t>с</w:t>
      </w:r>
      <w:r w:rsidRPr="00EB6F35">
        <w:rPr>
          <w:rFonts w:ascii="Times New Roman" w:hAnsi="Times New Roman" w:cs="Times New Roman"/>
          <w:sz w:val="28"/>
          <w:szCs w:val="28"/>
          <w:lang w:val="uk-UA"/>
        </w:rPr>
        <w:t xml:space="preserve"> – кількість хворих, що лікувалися впродовж року, чол.;</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i/>
          <w:sz w:val="28"/>
          <w:szCs w:val="28"/>
          <w:lang w:val="uk-UA"/>
        </w:rPr>
        <w:t>Д</w:t>
      </w:r>
      <w:r w:rsidRPr="00EB6F35">
        <w:rPr>
          <w:rFonts w:ascii="Times New Roman" w:hAnsi="Times New Roman" w:cs="Times New Roman"/>
          <w:i/>
          <w:sz w:val="28"/>
          <w:szCs w:val="28"/>
          <w:vertAlign w:val="subscript"/>
          <w:lang w:val="uk-UA"/>
        </w:rPr>
        <w:t>а</w:t>
      </w:r>
      <w:r w:rsidRPr="00EB6F35">
        <w:rPr>
          <w:rFonts w:ascii="Times New Roman" w:hAnsi="Times New Roman" w:cs="Times New Roman"/>
          <w:sz w:val="28"/>
          <w:szCs w:val="28"/>
          <w:lang w:val="uk-UA"/>
        </w:rPr>
        <w:t xml:space="preserve">, </w:t>
      </w:r>
      <w:r w:rsidRPr="00EB6F35">
        <w:rPr>
          <w:rFonts w:ascii="Times New Roman" w:hAnsi="Times New Roman" w:cs="Times New Roman"/>
          <w:i/>
          <w:sz w:val="28"/>
          <w:szCs w:val="28"/>
          <w:lang w:val="uk-UA"/>
        </w:rPr>
        <w:t>Д</w:t>
      </w:r>
      <w:r w:rsidRPr="00EB6F35">
        <w:rPr>
          <w:rFonts w:ascii="Times New Roman" w:hAnsi="Times New Roman" w:cs="Times New Roman"/>
          <w:i/>
          <w:sz w:val="28"/>
          <w:szCs w:val="28"/>
          <w:vertAlign w:val="subscript"/>
          <w:lang w:val="uk-UA"/>
        </w:rPr>
        <w:t>с</w:t>
      </w:r>
      <w:r w:rsidRPr="00EB6F35">
        <w:rPr>
          <w:rFonts w:ascii="Times New Roman" w:hAnsi="Times New Roman" w:cs="Times New Roman"/>
          <w:sz w:val="28"/>
          <w:szCs w:val="28"/>
          <w:lang w:val="uk-UA"/>
        </w:rPr>
        <w:t xml:space="preserve"> – середня кількість днів хвороби одного хворого в тих самих умовах.</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
    <w:p w:rsidR="00B002E1" w:rsidRPr="00EB6F35" w:rsidRDefault="00B002E1" w:rsidP="00B002E1">
      <w:pPr>
        <w:autoSpaceDE w:val="0"/>
        <w:autoSpaceDN w:val="0"/>
        <w:adjustRightInd w:val="0"/>
        <w:spacing w:after="0" w:line="360" w:lineRule="auto"/>
        <w:contextualSpacing/>
        <w:jc w:val="center"/>
        <w:rPr>
          <w:rFonts w:ascii="Times New Roman" w:hAnsi="Times New Roman" w:cs="Times New Roman"/>
          <w:b/>
          <w:sz w:val="28"/>
          <w:szCs w:val="28"/>
          <w:lang w:val="uk-UA"/>
        </w:rPr>
      </w:pPr>
      <w:r w:rsidRPr="00EB6F35">
        <w:rPr>
          <w:rFonts w:ascii="Times New Roman" w:hAnsi="Times New Roman" w:cs="Times New Roman"/>
          <w:b/>
          <w:sz w:val="28"/>
          <w:szCs w:val="28"/>
          <w:lang w:val="uk-UA"/>
        </w:rPr>
        <w:t>2 Порядок виконання</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У відповідності до індивідуального варіанту (номер варіанту відповідає порядковому номеру у списку групи): </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1. Розрахувати ефект від запобігання втрат чистої продукції за час хвороби працюючих, зайнятих у матеріальному виробництві. </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xml:space="preserve">2. Розрахувати ефект від скорочення суми виплат з фондів соціального страхування за період тимчасової чи постійної непрацездатності людям, що занедужали в умовах забруднення навколишнього природного середовища. </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 xml:space="preserve">3. Розрахувати ефект від скорочення витрат у сфері охорони здоров’я на лікування працюючих від хвороб, викликаних забрудненням навколишнього природного середовища. </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4. Зробити висновки до роботи.</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
    <w:p w:rsidR="00B002E1" w:rsidRPr="00EB6F35" w:rsidRDefault="00B002E1" w:rsidP="00B002E1">
      <w:pPr>
        <w:autoSpaceDE w:val="0"/>
        <w:autoSpaceDN w:val="0"/>
        <w:adjustRightInd w:val="0"/>
        <w:spacing w:after="0" w:line="360" w:lineRule="auto"/>
        <w:contextualSpacing/>
        <w:jc w:val="center"/>
        <w:rPr>
          <w:rFonts w:ascii="Times New Roman" w:hAnsi="Times New Roman" w:cs="Times New Roman"/>
          <w:b/>
          <w:sz w:val="28"/>
          <w:szCs w:val="28"/>
          <w:lang w:val="uk-UA"/>
        </w:rPr>
      </w:pPr>
      <w:r w:rsidRPr="00EB6F35">
        <w:rPr>
          <w:rFonts w:ascii="Times New Roman" w:hAnsi="Times New Roman" w:cs="Times New Roman"/>
          <w:b/>
          <w:sz w:val="28"/>
          <w:szCs w:val="28"/>
          <w:lang w:val="uk-UA"/>
        </w:rPr>
        <w:t>Контрольні питання</w:t>
      </w:r>
    </w:p>
    <w:p w:rsidR="00B002E1" w:rsidRPr="00EB6F35" w:rsidRDefault="00B002E1" w:rsidP="00B002E1">
      <w:pPr>
        <w:pStyle w:val="a5"/>
        <w:numPr>
          <w:ilvl w:val="0"/>
          <w:numId w:val="3"/>
        </w:numPr>
        <w:autoSpaceDE w:val="0"/>
        <w:autoSpaceDN w:val="0"/>
        <w:adjustRightInd w:val="0"/>
        <w:spacing w:after="0"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Які цілі повинен забезпечувати комплекс природоохоронних заходів?</w:t>
      </w:r>
    </w:p>
    <w:p w:rsidR="00B002E1" w:rsidRPr="00EB6F35" w:rsidRDefault="00B002E1" w:rsidP="00B002E1">
      <w:pPr>
        <w:pStyle w:val="a5"/>
        <w:numPr>
          <w:ilvl w:val="0"/>
          <w:numId w:val="3"/>
        </w:numPr>
        <w:autoSpaceDE w:val="0"/>
        <w:autoSpaceDN w:val="0"/>
        <w:adjustRightInd w:val="0"/>
        <w:spacing w:after="0"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У чому полягають економічні результати природоохоронних заходів?</w:t>
      </w:r>
    </w:p>
    <w:p w:rsidR="00B002E1" w:rsidRPr="00EB6F35" w:rsidRDefault="00B002E1" w:rsidP="00B002E1">
      <w:pPr>
        <w:pStyle w:val="a5"/>
        <w:numPr>
          <w:ilvl w:val="0"/>
          <w:numId w:val="3"/>
        </w:numPr>
        <w:autoSpaceDE w:val="0"/>
        <w:autoSpaceDN w:val="0"/>
        <w:adjustRightInd w:val="0"/>
        <w:spacing w:after="0" w:line="360" w:lineRule="auto"/>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Що є економічним результатом природоохоронних заходів?</w:t>
      </w:r>
    </w:p>
    <w:p w:rsidR="00B002E1" w:rsidRPr="00EB6F35" w:rsidRDefault="00B002E1" w:rsidP="00B002E1">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Які показники враховуються при визначенні втрат чистої продукції за час хвороби трудящих, зайнятих у матеріальному виробництві?</w:t>
      </w:r>
    </w:p>
    <w:p w:rsidR="00B002E1" w:rsidRPr="00EB6F35" w:rsidRDefault="00B002E1" w:rsidP="00B002E1">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Які показники враховуються при визначенні суми виплат з фондів соціального страхування за період тимчасової чи постійної непрацездатності людям, що занедужали в умовах забруднення навколишнього середовища?</w:t>
      </w:r>
    </w:p>
    <w:p w:rsidR="00B002E1" w:rsidRPr="00EB6F35" w:rsidRDefault="00B002E1" w:rsidP="00B002E1">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Які показники враховуються при визначенні витрат у сфері охорони здоров’я на лікування трудящих від хвороб, викликаних забрудненням навколишнього середовища?</w:t>
      </w:r>
    </w:p>
    <w:p w:rsidR="00B002E1" w:rsidRPr="00EB6F35" w:rsidRDefault="00B002E1" w:rsidP="00B002E1">
      <w:pPr>
        <w:autoSpaceDE w:val="0"/>
        <w:autoSpaceDN w:val="0"/>
        <w:adjustRightInd w:val="0"/>
        <w:spacing w:after="0" w:line="360" w:lineRule="auto"/>
        <w:jc w:val="both"/>
        <w:rPr>
          <w:rFonts w:ascii="Times New Roman" w:hAnsi="Times New Roman" w:cs="Times New Roman"/>
          <w:sz w:val="28"/>
          <w:szCs w:val="28"/>
          <w:lang w:val="uk-UA"/>
        </w:rPr>
      </w:pPr>
    </w:p>
    <w:p w:rsidR="00B002E1" w:rsidRPr="00EB6F35" w:rsidRDefault="00B002E1" w:rsidP="00B002E1">
      <w:pPr>
        <w:autoSpaceDE w:val="0"/>
        <w:autoSpaceDN w:val="0"/>
        <w:adjustRightInd w:val="0"/>
        <w:spacing w:after="0" w:line="276" w:lineRule="auto"/>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Варіанти індивідуальних завдань (1-10)</w:t>
      </w:r>
    </w:p>
    <w:tbl>
      <w:tblPr>
        <w:tblStyle w:val="a3"/>
        <w:tblW w:w="0" w:type="auto"/>
        <w:tblLook w:val="04A0"/>
      </w:tblPr>
      <w:tblGrid>
        <w:gridCol w:w="2926"/>
        <w:gridCol w:w="676"/>
        <w:gridCol w:w="676"/>
        <w:gridCol w:w="676"/>
        <w:gridCol w:w="676"/>
        <w:gridCol w:w="676"/>
        <w:gridCol w:w="676"/>
        <w:gridCol w:w="676"/>
        <w:gridCol w:w="561"/>
        <w:gridCol w:w="676"/>
        <w:gridCol w:w="676"/>
      </w:tblGrid>
      <w:tr w:rsidR="00B002E1" w:rsidRPr="00EB6F35" w:rsidTr="008B319D">
        <w:tc>
          <w:tcPr>
            <w:tcW w:w="0" w:type="auto"/>
            <w:vMerge w:val="restart"/>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Показники</w:t>
            </w:r>
          </w:p>
        </w:tc>
        <w:tc>
          <w:tcPr>
            <w:tcW w:w="0" w:type="auto"/>
            <w:gridSpan w:val="10"/>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Варіант</w:t>
            </w:r>
          </w:p>
        </w:tc>
      </w:tr>
      <w:tr w:rsidR="00B002E1" w:rsidRPr="00EB6F35" w:rsidTr="008B319D">
        <w:tc>
          <w:tcPr>
            <w:tcW w:w="0" w:type="auto"/>
            <w:vMerge/>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3"/>
                <w:szCs w:val="23"/>
                <w:lang w:val="uk-UA"/>
              </w:rPr>
            </w:pPr>
            <w:r w:rsidRPr="00EB6F35">
              <w:rPr>
                <w:rFonts w:ascii="Times New Roman" w:hAnsi="Times New Roman" w:cs="Times New Roman"/>
                <w:b/>
                <w:sz w:val="23"/>
                <w:szCs w:val="23"/>
                <w:lang w:val="uk-UA"/>
              </w:rPr>
              <w:t>10</w:t>
            </w:r>
          </w:p>
        </w:tc>
      </w:tr>
      <w:tr w:rsidR="00B002E1" w:rsidRPr="00EB6F35" w:rsidTr="008B319D">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3"/>
                <w:szCs w:val="23"/>
                <w:lang w:val="uk-UA"/>
              </w:rPr>
            </w:pPr>
            <w:r w:rsidRPr="00EB6F35">
              <w:rPr>
                <w:rFonts w:ascii="Times New Roman" w:hAnsi="Times New Roman" w:cs="Times New Roman"/>
                <w:i/>
                <w:sz w:val="23"/>
                <w:szCs w:val="23"/>
                <w:lang w:val="uk-UA"/>
              </w:rPr>
              <w:t>11</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Середній розмір чистої продукції на 1 чол./день,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6000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7000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800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9000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8000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Кількість працюючих, що взяли лікарняні листи протягом року, чол.</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70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80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90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Середньорічний час хвороби до проведення природоохоронних заходів, днів.</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70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80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90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110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Середньорічний час хвороби після проведення природоохоронних заходів, днів.</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70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80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90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lastRenderedPageBreak/>
              <w:t>Середній розмір виплати по непрацездатності на 1 день хвороби,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60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Середні витрати в сфері охорони здоров’я на лікування протягом 1 дня хворого в стаціонарі,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65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70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75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80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85</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Середні витрати в сфері охорони здоров’я на лікування протягом 1 дня хворого в амбулаторії,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65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70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75</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Кількість хворих, що лікувалися впродовж року в стаціонарі, чол.</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Кількість хворих, що лікувалися впродовж року в амбулаторії, чол.</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Середня кількість днів хвороби одного хворого в стаціонарі до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55</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Середня кількість днів хвороби одного хворого в амбулаторії до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55</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Середня кількість днів хвороби одного хворого в стаціонарі після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3"/>
                <w:szCs w:val="23"/>
                <w:lang w:val="uk-UA"/>
              </w:rPr>
            </w:pPr>
            <w:r w:rsidRPr="00EB6F35">
              <w:rPr>
                <w:rFonts w:ascii="Times New Roman" w:hAnsi="Times New Roman" w:cs="Times New Roman"/>
                <w:sz w:val="23"/>
                <w:szCs w:val="23"/>
                <w:lang w:val="uk-UA"/>
              </w:rPr>
              <w:t>Середня кількість днів хвороби одного хворого в амбулаторії після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25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3"/>
                <w:szCs w:val="23"/>
                <w:lang w:val="uk-UA"/>
              </w:rPr>
            </w:pPr>
            <w:r w:rsidRPr="00EB6F35">
              <w:rPr>
                <w:rFonts w:ascii="Times New Roman" w:hAnsi="Times New Roman" w:cs="Times New Roman"/>
                <w:sz w:val="23"/>
                <w:szCs w:val="23"/>
                <w:lang w:val="uk-UA"/>
              </w:rPr>
              <w:t>50</w:t>
            </w:r>
          </w:p>
        </w:tc>
      </w:tr>
    </w:tbl>
    <w:p w:rsidR="00B002E1" w:rsidRPr="00EB6F35" w:rsidRDefault="00B002E1" w:rsidP="00B002E1">
      <w:pPr>
        <w:rPr>
          <w:lang w:val="uk-UA"/>
        </w:rPr>
      </w:pPr>
    </w:p>
    <w:p w:rsidR="00B002E1" w:rsidRPr="00EB6F35" w:rsidRDefault="00B002E1" w:rsidP="00B002E1">
      <w:pPr>
        <w:autoSpaceDE w:val="0"/>
        <w:autoSpaceDN w:val="0"/>
        <w:adjustRightInd w:val="0"/>
        <w:spacing w:after="0" w:line="276" w:lineRule="auto"/>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Варіанти індивідуальних завдань (11-20)</w:t>
      </w:r>
    </w:p>
    <w:tbl>
      <w:tblPr>
        <w:tblStyle w:val="a3"/>
        <w:tblW w:w="0" w:type="auto"/>
        <w:tblLook w:val="04A0"/>
      </w:tblPr>
      <w:tblGrid>
        <w:gridCol w:w="3211"/>
        <w:gridCol w:w="576"/>
        <w:gridCol w:w="576"/>
        <w:gridCol w:w="576"/>
        <w:gridCol w:w="576"/>
        <w:gridCol w:w="576"/>
        <w:gridCol w:w="696"/>
        <w:gridCol w:w="696"/>
        <w:gridCol w:w="696"/>
        <w:gridCol w:w="696"/>
        <w:gridCol w:w="696"/>
      </w:tblGrid>
      <w:tr w:rsidR="00B002E1" w:rsidRPr="00EB6F35" w:rsidTr="008B319D">
        <w:tc>
          <w:tcPr>
            <w:tcW w:w="0" w:type="auto"/>
            <w:vMerge w:val="restart"/>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Показники</w:t>
            </w:r>
          </w:p>
        </w:tc>
        <w:tc>
          <w:tcPr>
            <w:tcW w:w="0" w:type="auto"/>
            <w:gridSpan w:val="10"/>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Варіант</w:t>
            </w:r>
          </w:p>
        </w:tc>
      </w:tr>
      <w:tr w:rsidR="00B002E1" w:rsidRPr="00EB6F35" w:rsidTr="008B319D">
        <w:tc>
          <w:tcPr>
            <w:tcW w:w="0" w:type="auto"/>
            <w:vMerge/>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11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12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13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14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16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17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18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19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20</w:t>
            </w:r>
          </w:p>
        </w:tc>
      </w:tr>
      <w:tr w:rsidR="00B002E1" w:rsidRPr="00EB6F35" w:rsidTr="008B319D">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11</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Середній розмір чистої продукції на 1 чол./день,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900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1000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1040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Кількість працюючих, що взяли лікарняні листи протягом року, чол.</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69</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 xml:space="preserve">Середньорічний час хвороби до проведення природоохоронних заходів, </w:t>
            </w:r>
            <w:r w:rsidRPr="00EB6F35">
              <w:rPr>
                <w:rFonts w:ascii="Times New Roman" w:hAnsi="Times New Roman" w:cs="Times New Roman"/>
                <w:sz w:val="24"/>
                <w:szCs w:val="24"/>
                <w:lang w:val="uk-UA"/>
              </w:rPr>
              <w:lastRenderedPageBreak/>
              <w:t>днів.</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lastRenderedPageBreak/>
              <w:t>12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lastRenderedPageBreak/>
              <w:t>Середньорічний час хвороби після проведення природоохоронних заходів, днів.</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28</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Середній розмір виплати по непрацездатності на 1 день хвороби,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29</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Середні витрати в сфері охорони здоров’я на лікування протягом 1 дня хворого в стаціонарі,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85</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Середні витрати в сфері охорони здоров’я на лікування протягом 1 дня хворого в амбулаторії,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75</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Кількість хворих, що лікувалися впродовж року в стаціонарі, чол.</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Кількість хворих, що лікувалися впродовж року в амбулаторії, чол.</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39</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Середня кількість днів хвороби одного хворого в стаціонарі до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15</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Середня кількість днів хвороби одного хворого в амбулаторії до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15</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Середня кількість днів хвороби одного хворого в стаціонарі після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14</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Середня кількість днів хвороби одного хворого в амбулаторії після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14</w:t>
            </w:r>
          </w:p>
        </w:tc>
      </w:tr>
    </w:tbl>
    <w:p w:rsidR="00B002E1" w:rsidRPr="00EB6F35" w:rsidRDefault="00B002E1" w:rsidP="00B002E1">
      <w:pPr>
        <w:autoSpaceDE w:val="0"/>
        <w:autoSpaceDN w:val="0"/>
        <w:adjustRightInd w:val="0"/>
        <w:spacing w:after="0" w:line="360" w:lineRule="auto"/>
        <w:jc w:val="center"/>
        <w:rPr>
          <w:rFonts w:ascii="Times New Roman" w:hAnsi="Times New Roman" w:cs="Times New Roman"/>
          <w:b/>
          <w:sz w:val="28"/>
          <w:szCs w:val="28"/>
          <w:lang w:val="uk-UA"/>
        </w:rPr>
      </w:pPr>
    </w:p>
    <w:p w:rsidR="00B002E1" w:rsidRDefault="00B002E1" w:rsidP="00B002E1">
      <w:pPr>
        <w:autoSpaceDE w:val="0"/>
        <w:autoSpaceDN w:val="0"/>
        <w:adjustRightInd w:val="0"/>
        <w:spacing w:after="0" w:line="360" w:lineRule="auto"/>
        <w:jc w:val="center"/>
        <w:rPr>
          <w:rFonts w:ascii="Times New Roman" w:hAnsi="Times New Roman" w:cs="Times New Roman"/>
          <w:b/>
          <w:sz w:val="28"/>
          <w:szCs w:val="28"/>
          <w:lang w:val="en-US"/>
        </w:rPr>
      </w:pPr>
    </w:p>
    <w:p w:rsidR="00EB6F35" w:rsidRDefault="00EB6F35" w:rsidP="00B002E1">
      <w:pPr>
        <w:autoSpaceDE w:val="0"/>
        <w:autoSpaceDN w:val="0"/>
        <w:adjustRightInd w:val="0"/>
        <w:spacing w:after="0" w:line="360" w:lineRule="auto"/>
        <w:jc w:val="center"/>
        <w:rPr>
          <w:rFonts w:ascii="Times New Roman" w:hAnsi="Times New Roman" w:cs="Times New Roman"/>
          <w:b/>
          <w:sz w:val="28"/>
          <w:szCs w:val="28"/>
          <w:lang w:val="en-US"/>
        </w:rPr>
      </w:pPr>
    </w:p>
    <w:p w:rsidR="00EB6F35" w:rsidRDefault="00EB6F35" w:rsidP="00B002E1">
      <w:pPr>
        <w:autoSpaceDE w:val="0"/>
        <w:autoSpaceDN w:val="0"/>
        <w:adjustRightInd w:val="0"/>
        <w:spacing w:after="0" w:line="360" w:lineRule="auto"/>
        <w:jc w:val="center"/>
        <w:rPr>
          <w:rFonts w:ascii="Times New Roman" w:hAnsi="Times New Roman" w:cs="Times New Roman"/>
          <w:b/>
          <w:sz w:val="28"/>
          <w:szCs w:val="28"/>
          <w:lang w:val="en-US"/>
        </w:rPr>
      </w:pPr>
    </w:p>
    <w:p w:rsidR="00EB6F35" w:rsidRPr="00EB6F35" w:rsidRDefault="00EB6F35" w:rsidP="00B002E1">
      <w:pPr>
        <w:autoSpaceDE w:val="0"/>
        <w:autoSpaceDN w:val="0"/>
        <w:adjustRightInd w:val="0"/>
        <w:spacing w:after="0" w:line="360" w:lineRule="auto"/>
        <w:jc w:val="center"/>
        <w:rPr>
          <w:rFonts w:ascii="Times New Roman" w:hAnsi="Times New Roman" w:cs="Times New Roman"/>
          <w:b/>
          <w:sz w:val="28"/>
          <w:szCs w:val="28"/>
          <w:lang w:val="en-US"/>
        </w:rPr>
      </w:pPr>
    </w:p>
    <w:p w:rsidR="00B002E1" w:rsidRPr="00EB6F35" w:rsidRDefault="00B002E1" w:rsidP="00B002E1">
      <w:pPr>
        <w:autoSpaceDE w:val="0"/>
        <w:autoSpaceDN w:val="0"/>
        <w:adjustRightInd w:val="0"/>
        <w:spacing w:after="0" w:line="240" w:lineRule="auto"/>
        <w:jc w:val="center"/>
        <w:rPr>
          <w:rFonts w:ascii="Times New Roman" w:hAnsi="Times New Roman" w:cs="Times New Roman"/>
          <w:b/>
          <w:sz w:val="24"/>
          <w:szCs w:val="24"/>
          <w:lang w:val="uk-UA"/>
        </w:rPr>
      </w:pPr>
    </w:p>
    <w:p w:rsidR="00B002E1" w:rsidRPr="00EB6F35" w:rsidRDefault="00B002E1" w:rsidP="00B002E1">
      <w:pPr>
        <w:autoSpaceDE w:val="0"/>
        <w:autoSpaceDN w:val="0"/>
        <w:adjustRightInd w:val="0"/>
        <w:spacing w:after="0" w:line="276" w:lineRule="auto"/>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Варіанти індивідуальних завдань (21-30)</w:t>
      </w:r>
    </w:p>
    <w:tbl>
      <w:tblPr>
        <w:tblStyle w:val="a3"/>
        <w:tblW w:w="0" w:type="auto"/>
        <w:tblLook w:val="04A0"/>
      </w:tblPr>
      <w:tblGrid>
        <w:gridCol w:w="3811"/>
        <w:gridCol w:w="576"/>
        <w:gridCol w:w="576"/>
        <w:gridCol w:w="576"/>
        <w:gridCol w:w="576"/>
        <w:gridCol w:w="576"/>
        <w:gridCol w:w="576"/>
        <w:gridCol w:w="576"/>
        <w:gridCol w:w="576"/>
        <w:gridCol w:w="576"/>
        <w:gridCol w:w="576"/>
      </w:tblGrid>
      <w:tr w:rsidR="00B002E1" w:rsidRPr="00EB6F35" w:rsidTr="008B319D">
        <w:tc>
          <w:tcPr>
            <w:tcW w:w="0" w:type="auto"/>
            <w:vMerge w:val="restart"/>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Показники</w:t>
            </w:r>
          </w:p>
        </w:tc>
        <w:tc>
          <w:tcPr>
            <w:tcW w:w="0" w:type="auto"/>
            <w:gridSpan w:val="10"/>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Варіант</w:t>
            </w:r>
          </w:p>
        </w:tc>
      </w:tr>
      <w:tr w:rsidR="00B002E1" w:rsidRPr="00EB6F35" w:rsidTr="008B319D">
        <w:tc>
          <w:tcPr>
            <w:tcW w:w="0" w:type="auto"/>
            <w:vMerge/>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21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22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23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24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25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26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27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28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29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b/>
                <w:sz w:val="24"/>
                <w:szCs w:val="24"/>
                <w:lang w:val="uk-UA"/>
              </w:rPr>
            </w:pPr>
            <w:r w:rsidRPr="00EB6F35">
              <w:rPr>
                <w:rFonts w:ascii="Times New Roman" w:hAnsi="Times New Roman" w:cs="Times New Roman"/>
                <w:b/>
                <w:sz w:val="24"/>
                <w:szCs w:val="24"/>
                <w:lang w:val="uk-UA"/>
              </w:rPr>
              <w:t>30</w:t>
            </w:r>
          </w:p>
        </w:tc>
      </w:tr>
      <w:tr w:rsidR="00B002E1" w:rsidRPr="00EB6F35" w:rsidTr="008B319D">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i/>
                <w:sz w:val="24"/>
                <w:szCs w:val="24"/>
                <w:lang w:val="uk-UA"/>
              </w:rPr>
            </w:pPr>
            <w:r w:rsidRPr="00EB6F35">
              <w:rPr>
                <w:rFonts w:ascii="Times New Roman" w:hAnsi="Times New Roman" w:cs="Times New Roman"/>
                <w:i/>
                <w:sz w:val="24"/>
                <w:szCs w:val="24"/>
                <w:lang w:val="uk-UA"/>
              </w:rPr>
              <w:t>11</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Середній розмір чистої продукції на 1 чол./день,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870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950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159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164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138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125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196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879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657</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Кількість працюючих, що взяли лікарняні листи протягом року, чол.</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91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23</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Середньорічний час хвороби до проведення природоохоронних заходів, днів.</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26</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Середньорічний час хвороби після проведення природоохоронних заходів, днів.</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18</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Середній розмір виплати по непрацездатності на 1 день хвороби,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63</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Середні витрати в сфері охорони здоров’я на лікування протягом 1 дня хворого в стаціонарі,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85</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Середні витрати в сфері охорони здоров’я на лікування протягом 1 дня хворого в амбулаторії, грн.</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75</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Кількість хворих, що лікувалися впродовж року в стаціонарі, чол.</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Кількість хворих, що лікувалися впродовж року в амбулаторії, чол.</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13</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Середня кількість днів хвороби одного хворого в стаціонарі до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Середня кількість днів хвороби одного хворого в амбулаторії до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5</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11</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20</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Середня кількість днів хвороби одного хворого в стаціонарі після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14</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3</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w:t>
            </w:r>
          </w:p>
        </w:tc>
      </w:tr>
      <w:tr w:rsidR="00B002E1" w:rsidRPr="00EB6F35" w:rsidTr="008B319D">
        <w:tc>
          <w:tcPr>
            <w:tcW w:w="0" w:type="auto"/>
            <w:vAlign w:val="center"/>
          </w:tcPr>
          <w:p w:rsidR="00B002E1" w:rsidRPr="00EB6F35" w:rsidRDefault="00B002E1" w:rsidP="008B319D">
            <w:pPr>
              <w:autoSpaceDE w:val="0"/>
              <w:autoSpaceDN w:val="0"/>
              <w:adjustRightInd w:val="0"/>
              <w:rPr>
                <w:rFonts w:ascii="Times New Roman" w:hAnsi="Times New Roman" w:cs="Times New Roman"/>
                <w:b/>
                <w:sz w:val="24"/>
                <w:szCs w:val="24"/>
                <w:lang w:val="uk-UA"/>
              </w:rPr>
            </w:pPr>
            <w:r w:rsidRPr="00EB6F35">
              <w:rPr>
                <w:rFonts w:ascii="Times New Roman" w:hAnsi="Times New Roman" w:cs="Times New Roman"/>
                <w:sz w:val="24"/>
                <w:szCs w:val="24"/>
                <w:lang w:val="uk-UA"/>
              </w:rPr>
              <w:t>Середня кількість днів хвороби одного хворого в амбулаторії після проведення природоохоронних заходів, дні</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6</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2</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9</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17</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8</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c>
          <w:tcPr>
            <w:tcW w:w="0" w:type="auto"/>
            <w:vAlign w:val="center"/>
          </w:tcPr>
          <w:p w:rsidR="00B002E1" w:rsidRPr="00EB6F35" w:rsidRDefault="00B002E1" w:rsidP="008B319D">
            <w:pPr>
              <w:autoSpaceDE w:val="0"/>
              <w:autoSpaceDN w:val="0"/>
              <w:adjustRightInd w:val="0"/>
              <w:jc w:val="center"/>
              <w:rPr>
                <w:rFonts w:ascii="Times New Roman" w:hAnsi="Times New Roman" w:cs="Times New Roman"/>
                <w:sz w:val="24"/>
                <w:szCs w:val="24"/>
                <w:lang w:val="uk-UA"/>
              </w:rPr>
            </w:pPr>
            <w:r w:rsidRPr="00EB6F35">
              <w:rPr>
                <w:rFonts w:ascii="Times New Roman" w:hAnsi="Times New Roman" w:cs="Times New Roman"/>
                <w:sz w:val="24"/>
                <w:szCs w:val="24"/>
                <w:lang w:val="uk-UA"/>
              </w:rPr>
              <w:t>10</w:t>
            </w:r>
          </w:p>
        </w:tc>
      </w:tr>
    </w:tbl>
    <w:p w:rsidR="00D67232" w:rsidRPr="00EB6F35" w:rsidRDefault="00D67232" w:rsidP="00D67232">
      <w:pPr>
        <w:spacing w:line="360" w:lineRule="auto"/>
        <w:jc w:val="center"/>
        <w:rPr>
          <w:rFonts w:ascii="Times New Roman" w:hAnsi="Times New Roman" w:cs="Times New Roman"/>
          <w:b/>
          <w:sz w:val="28"/>
          <w:szCs w:val="28"/>
          <w:lang w:val="uk-UA"/>
        </w:rPr>
      </w:pPr>
    </w:p>
    <w:p w:rsidR="00D67232" w:rsidRPr="00EB6F35" w:rsidRDefault="00D67232" w:rsidP="00D67232">
      <w:pPr>
        <w:spacing w:line="360" w:lineRule="auto"/>
        <w:jc w:val="center"/>
        <w:rPr>
          <w:rFonts w:ascii="Times New Roman" w:hAnsi="Times New Roman" w:cs="Times New Roman"/>
          <w:b/>
          <w:sz w:val="28"/>
          <w:szCs w:val="28"/>
          <w:lang w:val="uk-UA"/>
        </w:rPr>
      </w:pPr>
    </w:p>
    <w:p w:rsidR="00B002E1" w:rsidRPr="00EB6F35" w:rsidRDefault="00B002E1" w:rsidP="00D67232">
      <w:pPr>
        <w:spacing w:line="360" w:lineRule="auto"/>
        <w:jc w:val="center"/>
        <w:rPr>
          <w:rFonts w:ascii="Times New Roman" w:hAnsi="Times New Roman" w:cs="Times New Roman"/>
          <w:b/>
          <w:sz w:val="28"/>
          <w:szCs w:val="28"/>
          <w:lang w:val="uk-UA"/>
        </w:rPr>
      </w:pPr>
    </w:p>
    <w:p w:rsidR="00B002E1" w:rsidRPr="00EB6F35" w:rsidRDefault="00B002E1" w:rsidP="00B002E1">
      <w:pPr>
        <w:shd w:val="clear" w:color="auto" w:fill="FEFEFE"/>
        <w:spacing w:after="0" w:line="360" w:lineRule="auto"/>
        <w:ind w:firstLine="709"/>
        <w:jc w:val="center"/>
        <w:rPr>
          <w:rFonts w:ascii="Times New Roman" w:eastAsia="Times New Roman" w:hAnsi="Times New Roman" w:cs="Times New Roman"/>
          <w:b/>
          <w:sz w:val="28"/>
          <w:szCs w:val="28"/>
          <w:lang w:val="uk-UA" w:eastAsia="uk-UA"/>
        </w:rPr>
      </w:pPr>
      <w:r w:rsidRPr="00EB6F35">
        <w:rPr>
          <w:rFonts w:ascii="Times New Roman" w:eastAsia="Times New Roman" w:hAnsi="Times New Roman" w:cs="Times New Roman"/>
          <w:b/>
          <w:sz w:val="28"/>
          <w:szCs w:val="28"/>
          <w:lang w:val="uk-UA" w:eastAsia="uk-UA"/>
        </w:rPr>
        <w:lastRenderedPageBreak/>
        <w:t>Практична робота № 3</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b/>
          <w:sz w:val="28"/>
          <w:szCs w:val="28"/>
          <w:lang w:val="uk-UA" w:eastAsia="uk-UA"/>
        </w:rPr>
      </w:pPr>
      <w:r w:rsidRPr="00EB6F35">
        <w:rPr>
          <w:rFonts w:ascii="Times New Roman" w:eastAsia="Times New Roman" w:hAnsi="Times New Roman" w:cs="Times New Roman"/>
          <w:b/>
          <w:sz w:val="28"/>
          <w:szCs w:val="28"/>
          <w:lang w:val="uk-UA" w:eastAsia="uk-UA"/>
        </w:rPr>
        <w:t>Формування політики корпоративного екологічного менеджменту</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b/>
          <w:sz w:val="28"/>
          <w:szCs w:val="28"/>
          <w:lang w:val="uk-UA" w:eastAsia="uk-UA"/>
        </w:rPr>
        <w:t xml:space="preserve">Мета: </w:t>
      </w:r>
      <w:r w:rsidRPr="00EB6F35">
        <w:rPr>
          <w:rFonts w:ascii="Times New Roman" w:eastAsia="Times New Roman" w:hAnsi="Times New Roman" w:cs="Times New Roman"/>
          <w:sz w:val="28"/>
          <w:szCs w:val="28"/>
          <w:lang w:val="uk-UA" w:eastAsia="uk-UA"/>
        </w:rPr>
        <w:t>Ознайомитись із засадами формування політики корпоративного екологічного менеджменту та застосувати знання на практиці.</w:t>
      </w:r>
    </w:p>
    <w:p w:rsidR="00B002E1" w:rsidRPr="00EB6F35" w:rsidRDefault="00B002E1" w:rsidP="00B002E1">
      <w:pPr>
        <w:shd w:val="clear" w:color="auto" w:fill="FEFEFE"/>
        <w:spacing w:after="0" w:line="360" w:lineRule="auto"/>
        <w:ind w:firstLine="709"/>
        <w:jc w:val="center"/>
        <w:rPr>
          <w:rFonts w:ascii="Times New Roman" w:eastAsia="Times New Roman" w:hAnsi="Times New Roman" w:cs="Times New Roman"/>
          <w:b/>
          <w:sz w:val="28"/>
          <w:szCs w:val="28"/>
          <w:lang w:val="uk-UA" w:eastAsia="uk-UA"/>
        </w:rPr>
      </w:pPr>
      <w:r w:rsidRPr="00EB6F35">
        <w:rPr>
          <w:rFonts w:ascii="Times New Roman" w:eastAsia="Times New Roman" w:hAnsi="Times New Roman" w:cs="Times New Roman"/>
          <w:b/>
          <w:sz w:val="28"/>
          <w:szCs w:val="28"/>
          <w:lang w:val="uk-UA" w:eastAsia="uk-UA"/>
        </w:rPr>
        <w:t>Теоретичні відомості</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Природоохоронна діяльність у корпораціях звичайно починається з формулювання загальних підходів керівництва до вирішення природоохоронних проблем і проголошення основ</w:t>
      </w:r>
      <w:r w:rsidRPr="00EB6F35">
        <w:rPr>
          <w:rFonts w:ascii="Times New Roman" w:eastAsia="Times New Roman" w:hAnsi="Times New Roman" w:cs="Times New Roman"/>
          <w:sz w:val="28"/>
          <w:szCs w:val="28"/>
          <w:lang w:val="uk-UA" w:eastAsia="uk-UA"/>
        </w:rPr>
        <w:softHyphen/>
        <w:t>них положень природоохоронної політики, які конкретні кор</w:t>
      </w:r>
      <w:r w:rsidRPr="00EB6F35">
        <w:rPr>
          <w:rFonts w:ascii="Times New Roman" w:eastAsia="Times New Roman" w:hAnsi="Times New Roman" w:cs="Times New Roman"/>
          <w:sz w:val="28"/>
          <w:szCs w:val="28"/>
          <w:lang w:val="uk-UA" w:eastAsia="uk-UA"/>
        </w:rPr>
        <w:softHyphen/>
        <w:t>порації мають намір проводити у тривалій перспективі. Це до</w:t>
      </w:r>
      <w:r w:rsidRPr="00EB6F35">
        <w:rPr>
          <w:rFonts w:ascii="Times New Roman" w:eastAsia="Times New Roman" w:hAnsi="Times New Roman" w:cs="Times New Roman"/>
          <w:sz w:val="28"/>
          <w:szCs w:val="28"/>
          <w:lang w:val="uk-UA" w:eastAsia="uk-UA"/>
        </w:rPr>
        <w:softHyphen/>
        <w:t>цільно робити у вигляді публічних заяв ("меморандумів", "декларацій", "хартій"), а також у вигляді заяв про підтримку і приєднання до документів, що випускаються різними громадськими організаціями, наприклад "зеленими" рухами, асоціаціями підприємців і промисловців, торговельними палатами чи місцевими органами влади[1].</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Прийняття таких публічних заяв не досягне своєї мети, якщо за ними не буде реальної діяльності і конкретних результатів. Тому дуже важливо, щоб уся наступна за такими заявами робота була орієнтована на досягнення визначених і конкретних результатів.</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Для підприємств, що прагнуть зайняти стійке становище в галузі, першочерговим організаційно-управлінським завданням і формування чіткого уявлення про те, якими методами воно має намір забезпечити досягнення мети, як будуть зважуватися конкретні природоохоронні проблеми, визначатися перспек</w:t>
      </w:r>
      <w:r w:rsidRPr="00EB6F35">
        <w:rPr>
          <w:rFonts w:ascii="Times New Roman" w:eastAsia="Times New Roman" w:hAnsi="Times New Roman" w:cs="Times New Roman"/>
          <w:sz w:val="28"/>
          <w:szCs w:val="28"/>
          <w:lang w:val="uk-UA" w:eastAsia="uk-UA"/>
        </w:rPr>
        <w:softHyphen/>
        <w:t>тиви розвитку корпорації[2].</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У результаті оптимальне планування діяльності корпорації в усіх сферах діяльності, включаючи природоохоронну, стає найважливішою управлінською функцією, від вирішення якої значною мірою залежить успіх усієї діяльності корпорації в цілому. Планування варто починати буквально з перших кроків створення і становлення корпорації, фактично зі стадії проек</w:t>
      </w:r>
      <w:r w:rsidRPr="00EB6F35">
        <w:rPr>
          <w:rFonts w:ascii="Times New Roman" w:eastAsia="Times New Roman" w:hAnsi="Times New Roman" w:cs="Times New Roman"/>
          <w:sz w:val="28"/>
          <w:szCs w:val="28"/>
          <w:lang w:val="uk-UA" w:eastAsia="uk-UA"/>
        </w:rPr>
        <w:softHyphen/>
        <w:t>тування.</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lastRenderedPageBreak/>
        <w:t>При цьому, слід виділити ряд таких важливих етапів[1]:</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по-перше, формулювання головних стратегічних і тактичних цілей і завдань, що стоять перед підприємством, у цьому випадку природоохоронних, створення ефективних систем управління і контролю, моніторингу, за які відповідають спеціалізовані служби, у тому числі й екологічні підрозділи;</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по-друге, розробка основних функціональних обов'язків усіх підрозділів корпорації, включаючи й екологічний, із пере</w:t>
      </w:r>
      <w:r w:rsidRPr="00EB6F35">
        <w:rPr>
          <w:rFonts w:ascii="Times New Roman" w:eastAsia="Times New Roman" w:hAnsi="Times New Roman" w:cs="Times New Roman"/>
          <w:sz w:val="28"/>
          <w:szCs w:val="28"/>
          <w:lang w:val="uk-UA" w:eastAsia="uk-UA"/>
        </w:rPr>
        <w:softHyphen/>
        <w:t>ліком конкретних виконавців і відповідальних за реалізацію прийнятих рішень;</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по-третє, раціональний розподіл основних обов'язків і службових функцій серед керівного складу корпорації, що ба</w:t>
      </w:r>
      <w:r w:rsidRPr="00EB6F35">
        <w:rPr>
          <w:rFonts w:ascii="Times New Roman" w:eastAsia="Times New Roman" w:hAnsi="Times New Roman" w:cs="Times New Roman"/>
          <w:sz w:val="28"/>
          <w:szCs w:val="28"/>
          <w:lang w:val="uk-UA" w:eastAsia="uk-UA"/>
        </w:rPr>
        <w:softHyphen/>
        <w:t>гато в чому визначає успіх у роботі корпорації.</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Для оптимальної </w:t>
      </w:r>
      <w:r w:rsidRPr="00EB6F35">
        <w:rPr>
          <w:rFonts w:ascii="Times New Roman" w:eastAsia="Times New Roman" w:hAnsi="Times New Roman" w:cs="Times New Roman"/>
          <w:b/>
          <w:bCs/>
          <w:sz w:val="28"/>
          <w:szCs w:val="28"/>
          <w:lang w:val="uk-UA" w:eastAsia="uk-UA"/>
        </w:rPr>
        <w:t>організації природоохоронної діяльності на підприємстві</w:t>
      </w:r>
      <w:r w:rsidRPr="00EB6F35">
        <w:rPr>
          <w:rFonts w:ascii="Times New Roman" w:eastAsia="Times New Roman" w:hAnsi="Times New Roman" w:cs="Times New Roman"/>
          <w:sz w:val="28"/>
          <w:szCs w:val="28"/>
          <w:lang w:val="uk-UA" w:eastAsia="uk-UA"/>
        </w:rPr>
        <w:t> необхідно взяти до уваги кілька основних поло</w:t>
      </w:r>
      <w:r w:rsidRPr="00EB6F35">
        <w:rPr>
          <w:rFonts w:ascii="Times New Roman" w:eastAsia="Times New Roman" w:hAnsi="Times New Roman" w:cs="Times New Roman"/>
          <w:sz w:val="28"/>
          <w:szCs w:val="28"/>
          <w:lang w:val="uk-UA" w:eastAsia="uk-UA"/>
        </w:rPr>
        <w:softHyphen/>
        <w:t>жень, що створюють управлінську цільову основу діяльності у сфері вирішення природоохоронних проблем, специфічних для кожної конкретної корпорації[3]:</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забезпечення відповідності планованих заходів чинному законодавству і контроль за дотриманням цих норм;</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проведення природоохоронних заходів має бути забезпе</w:t>
      </w:r>
      <w:r w:rsidRPr="00EB6F35">
        <w:rPr>
          <w:rFonts w:ascii="Times New Roman" w:eastAsia="Times New Roman" w:hAnsi="Times New Roman" w:cs="Times New Roman"/>
          <w:sz w:val="28"/>
          <w:szCs w:val="28"/>
          <w:lang w:val="uk-UA" w:eastAsia="uk-UA"/>
        </w:rPr>
        <w:softHyphen/>
        <w:t>чене відповідною матеріальною базою, фінансуванням, необхід</w:t>
      </w:r>
      <w:r w:rsidRPr="00EB6F35">
        <w:rPr>
          <w:rFonts w:ascii="Times New Roman" w:eastAsia="Times New Roman" w:hAnsi="Times New Roman" w:cs="Times New Roman"/>
          <w:sz w:val="28"/>
          <w:szCs w:val="28"/>
          <w:lang w:val="uk-UA" w:eastAsia="uk-UA"/>
        </w:rPr>
        <w:softHyphen/>
        <w:t>ними ресурсами і виправдовувати витрачені зусилля в довго</w:t>
      </w:r>
      <w:r w:rsidRPr="00EB6F35">
        <w:rPr>
          <w:rFonts w:ascii="Times New Roman" w:eastAsia="Times New Roman" w:hAnsi="Times New Roman" w:cs="Times New Roman"/>
          <w:sz w:val="28"/>
          <w:szCs w:val="28"/>
          <w:lang w:val="uk-UA" w:eastAsia="uk-UA"/>
        </w:rPr>
        <w:softHyphen/>
        <w:t xml:space="preserve"> строковому аспекті як економічно, так і соціально;</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організацію і проведення заходів, включаючи й природо</w:t>
      </w:r>
      <w:r w:rsidRPr="00EB6F35">
        <w:rPr>
          <w:rFonts w:ascii="Times New Roman" w:eastAsia="Times New Roman" w:hAnsi="Times New Roman" w:cs="Times New Roman"/>
          <w:sz w:val="28"/>
          <w:szCs w:val="28"/>
          <w:lang w:val="uk-UA" w:eastAsia="uk-UA"/>
        </w:rPr>
        <w:softHyphen/>
        <w:t>охоронні, рекомендується починати з таких, які можуть при</w:t>
      </w:r>
      <w:r w:rsidRPr="00EB6F35">
        <w:rPr>
          <w:rFonts w:ascii="Times New Roman" w:eastAsia="Times New Roman" w:hAnsi="Times New Roman" w:cs="Times New Roman"/>
          <w:sz w:val="28"/>
          <w:szCs w:val="28"/>
          <w:lang w:val="uk-UA" w:eastAsia="uk-UA"/>
        </w:rPr>
        <w:softHyphen/>
        <w:t>нести швидкі практичні і реальні результати, що, як правило, користуються загальною підтримкою з боку як персоналу кор</w:t>
      </w:r>
      <w:r w:rsidRPr="00EB6F35">
        <w:rPr>
          <w:rFonts w:ascii="Times New Roman" w:eastAsia="Times New Roman" w:hAnsi="Times New Roman" w:cs="Times New Roman"/>
          <w:sz w:val="28"/>
          <w:szCs w:val="28"/>
          <w:lang w:val="uk-UA" w:eastAsia="uk-UA"/>
        </w:rPr>
        <w:softHyphen/>
        <w:t>порації, так і місцевої громадськості і приносять позитивні наслідки.</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На підставі результатів попереднього аналізу варто розроби</w:t>
      </w:r>
      <w:r w:rsidRPr="00EB6F35">
        <w:rPr>
          <w:rFonts w:ascii="Times New Roman" w:eastAsia="Times New Roman" w:hAnsi="Times New Roman" w:cs="Times New Roman"/>
          <w:sz w:val="28"/>
          <w:szCs w:val="28"/>
          <w:lang w:val="uk-UA" w:eastAsia="uk-UA"/>
        </w:rPr>
        <w:softHyphen/>
        <w:t xml:space="preserve">ти декілька альтернативних планів господарської діяльності, включаючи і так звані </w:t>
      </w:r>
      <w:r w:rsidRPr="00EB6F35">
        <w:rPr>
          <w:rFonts w:ascii="Times New Roman" w:eastAsia="Times New Roman" w:hAnsi="Times New Roman" w:cs="Times New Roman"/>
          <w:sz w:val="28"/>
          <w:szCs w:val="28"/>
          <w:lang w:val="uk-UA" w:eastAsia="uk-UA"/>
        </w:rPr>
        <w:lastRenderedPageBreak/>
        <w:t>"зелені" бізнес-плани, що дають змогу визначити найбільш ефективні підходи, можливості впрова</w:t>
      </w:r>
      <w:r w:rsidRPr="00EB6F35">
        <w:rPr>
          <w:rFonts w:ascii="Times New Roman" w:eastAsia="Times New Roman" w:hAnsi="Times New Roman" w:cs="Times New Roman"/>
          <w:sz w:val="28"/>
          <w:szCs w:val="28"/>
          <w:lang w:val="uk-UA" w:eastAsia="uk-UA"/>
        </w:rPr>
        <w:softHyphen/>
        <w:t>дження прогресивних технологій, а також забезпечити су</w:t>
      </w:r>
      <w:r w:rsidRPr="00EB6F35">
        <w:rPr>
          <w:rFonts w:ascii="Times New Roman" w:eastAsia="Times New Roman" w:hAnsi="Times New Roman" w:cs="Times New Roman"/>
          <w:sz w:val="28"/>
          <w:szCs w:val="28"/>
          <w:lang w:val="uk-UA" w:eastAsia="uk-UA"/>
        </w:rPr>
        <w:softHyphen/>
        <w:t>місність усіх напрямків виробничої діяльності і відповідних технологічних ділянок. Таким чином створюються умови, за яких планові, контролюючі, інформаційні й інші управлінські підрозділи будуть здатні враховувати не тільки економічні, фінансові, технологічні й інші суто виробничі фактори, а та</w:t>
      </w:r>
      <w:r w:rsidRPr="00EB6F35">
        <w:rPr>
          <w:rFonts w:ascii="Times New Roman" w:eastAsia="Times New Roman" w:hAnsi="Times New Roman" w:cs="Times New Roman"/>
          <w:sz w:val="28"/>
          <w:szCs w:val="28"/>
          <w:lang w:val="uk-UA" w:eastAsia="uk-UA"/>
        </w:rPr>
        <w:softHyphen/>
        <w:t>кож і природоохоронні заходи[2].</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Є безліч підприємств, середніх і дрібних, які незважаючи на обмеженість наявних у їхньому розпорядженні матеріальних, фінансових та інших ресурсів зуміли взяти курс на впровадження екологічного менеджменту. Організований цими корпораціями випуск екологічно чистої продукції гарантує їм стійкий збут своєї продукції як на національних, так і міжнародних ринках. Корпорації, що займаються, наприклад, виробництвом косметичних засобів і продуктів харчування з використанням тільки натуральних компонентів, незмінно домагаються сер</w:t>
      </w:r>
      <w:r w:rsidRPr="00EB6F35">
        <w:rPr>
          <w:rFonts w:ascii="Times New Roman" w:eastAsia="Times New Roman" w:hAnsi="Times New Roman" w:cs="Times New Roman"/>
          <w:sz w:val="28"/>
          <w:szCs w:val="28"/>
          <w:lang w:val="uk-UA" w:eastAsia="uk-UA"/>
        </w:rPr>
        <w:softHyphen/>
        <w:t>йозних комерційних успіхів і займають у цілому лідируючі позиції у відповідних галузях.</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Крім випуску екологічно безпечної продукції усе більше підприємств орієнтуються на "екологізацію" всіх аспектів ви</w:t>
      </w:r>
      <w:r w:rsidRPr="00EB6F35">
        <w:rPr>
          <w:rFonts w:ascii="Times New Roman" w:eastAsia="Times New Roman" w:hAnsi="Times New Roman" w:cs="Times New Roman"/>
          <w:sz w:val="28"/>
          <w:szCs w:val="28"/>
          <w:lang w:val="uk-UA" w:eastAsia="uk-UA"/>
        </w:rPr>
        <w:softHyphen/>
        <w:t>робничої діяльності, створюючи, таким чином, нову "зелену ідеологію" у пошуках засобів забезпечення собі твердих позицій в конкурентній боротьбі, завоювання довіри з боку покупців продукції, постійної клієнтури, інвесторів і широкої громадськості.</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Серед заходів, які можна запропонувати керівникам корпо</w:t>
      </w:r>
      <w:r w:rsidRPr="00EB6F35">
        <w:rPr>
          <w:rFonts w:ascii="Times New Roman" w:eastAsia="Times New Roman" w:hAnsi="Times New Roman" w:cs="Times New Roman"/>
          <w:sz w:val="28"/>
          <w:szCs w:val="28"/>
          <w:lang w:val="uk-UA" w:eastAsia="uk-UA"/>
        </w:rPr>
        <w:softHyphen/>
        <w:t>рацій, можна виділити такі[4]:</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сформулювати і прилюдно оголосити про те, що підприємство має намір активно проводити політику охорони довкілля і співпрацювати з усіма організаціями, які дотримуються та</w:t>
      </w:r>
      <w:r w:rsidRPr="00EB6F35">
        <w:rPr>
          <w:rFonts w:ascii="Times New Roman" w:eastAsia="Times New Roman" w:hAnsi="Times New Roman" w:cs="Times New Roman"/>
          <w:sz w:val="28"/>
          <w:szCs w:val="28"/>
          <w:lang w:val="uk-UA" w:eastAsia="uk-UA"/>
        </w:rPr>
        <w:softHyphen/>
        <w:t>ких же загальних цілей, що ця політика має довгостроковий, стратегічний характер і підприємство буде неухильно проводи її в майбутньому;</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lastRenderedPageBreak/>
        <w:t>— у процесі реалізації поставлених цілей і завдань на під</w:t>
      </w:r>
      <w:r w:rsidRPr="00EB6F35">
        <w:rPr>
          <w:rFonts w:ascii="Times New Roman" w:eastAsia="Times New Roman" w:hAnsi="Times New Roman" w:cs="Times New Roman"/>
          <w:sz w:val="28"/>
          <w:szCs w:val="28"/>
          <w:lang w:val="uk-UA" w:eastAsia="uk-UA"/>
        </w:rPr>
        <w:softHyphen/>
        <w:t>приємстві потрібно створити оптимальні системи управління, включаючи контроль якості, підвищення відповідальності за проведення природоохоронних заходів і неухильне дотриман</w:t>
      </w:r>
      <w:r w:rsidRPr="00EB6F35">
        <w:rPr>
          <w:rFonts w:ascii="Times New Roman" w:eastAsia="Times New Roman" w:hAnsi="Times New Roman" w:cs="Times New Roman"/>
          <w:sz w:val="28"/>
          <w:szCs w:val="28"/>
          <w:lang w:val="uk-UA" w:eastAsia="uk-UA"/>
        </w:rPr>
        <w:softHyphen/>
        <w:t>ня встановлених законами нормативів;</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ознайомити весь персонал корпорації з основними напрям</w:t>
      </w:r>
      <w:r w:rsidRPr="00EB6F35">
        <w:rPr>
          <w:rFonts w:ascii="Times New Roman" w:eastAsia="Times New Roman" w:hAnsi="Times New Roman" w:cs="Times New Roman"/>
          <w:sz w:val="28"/>
          <w:szCs w:val="28"/>
          <w:lang w:val="uk-UA" w:eastAsia="uk-UA"/>
        </w:rPr>
        <w:softHyphen/>
        <w:t>ками природоохоронної діяльності, запланованими заходами і конкретними завданнями, що стоять перед співробітниками ви</w:t>
      </w:r>
      <w:r w:rsidRPr="00EB6F35">
        <w:rPr>
          <w:rFonts w:ascii="Times New Roman" w:eastAsia="Times New Roman" w:hAnsi="Times New Roman" w:cs="Times New Roman"/>
          <w:sz w:val="28"/>
          <w:szCs w:val="28"/>
          <w:lang w:val="uk-UA" w:eastAsia="uk-UA"/>
        </w:rPr>
        <w:softHyphen/>
        <w:t>робничих ділянок і допоміжних служб з підвищення ефектив</w:t>
      </w:r>
      <w:r w:rsidRPr="00EB6F35">
        <w:rPr>
          <w:rFonts w:ascii="Times New Roman" w:eastAsia="Times New Roman" w:hAnsi="Times New Roman" w:cs="Times New Roman"/>
          <w:sz w:val="28"/>
          <w:szCs w:val="28"/>
          <w:lang w:val="uk-UA" w:eastAsia="uk-UA"/>
        </w:rPr>
        <w:softHyphen/>
        <w:t>ності роботи у природоохоронній сфері;</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виділити на проведення всіх організаційно - управлінських заходів, пов'язаних із природоохоронною діяльністю, необхідні ресурси і забезпечити відповідну підтримку з боку ке</w:t>
      </w:r>
      <w:r w:rsidRPr="00EB6F35">
        <w:rPr>
          <w:rFonts w:ascii="Times New Roman" w:eastAsia="Times New Roman" w:hAnsi="Times New Roman" w:cs="Times New Roman"/>
          <w:sz w:val="28"/>
          <w:szCs w:val="28"/>
          <w:lang w:val="uk-UA" w:eastAsia="uk-UA"/>
        </w:rPr>
        <w:softHyphen/>
        <w:t>рівників усіх рівнів;</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організувати на підприємстві екологічну підготовку і підвищення кваліфікації, періодичне проведення екологічних ревізій і посилити контроль процесів та систем, пов'язаних з істотними впливами на навколишнє середовище;</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 забезпечити облік усього нового, що з'являється у природо</w:t>
      </w:r>
      <w:r w:rsidRPr="00EB6F35">
        <w:rPr>
          <w:rFonts w:ascii="Times New Roman" w:eastAsia="Times New Roman" w:hAnsi="Times New Roman" w:cs="Times New Roman"/>
          <w:sz w:val="28"/>
          <w:szCs w:val="28"/>
          <w:lang w:val="uk-UA" w:eastAsia="uk-UA"/>
        </w:rPr>
        <w:softHyphen/>
        <w:t>охоронній сфері й уважно розглядати можливості швидкого впровадження інновацій на всіх технологічних ділянках корпо</w:t>
      </w:r>
      <w:r w:rsidRPr="00EB6F35">
        <w:rPr>
          <w:rFonts w:ascii="Times New Roman" w:eastAsia="Times New Roman" w:hAnsi="Times New Roman" w:cs="Times New Roman"/>
          <w:sz w:val="28"/>
          <w:szCs w:val="28"/>
          <w:lang w:val="uk-UA" w:eastAsia="uk-UA"/>
        </w:rPr>
        <w:softHyphen/>
        <w:t>рації.</w:t>
      </w:r>
    </w:p>
    <w:p w:rsidR="00B002E1" w:rsidRPr="00EB6F35" w:rsidRDefault="00B002E1" w:rsidP="00B002E1">
      <w:pPr>
        <w:shd w:val="clear" w:color="auto" w:fill="FEFEFE"/>
        <w:spacing w:after="0" w:line="360" w:lineRule="auto"/>
        <w:ind w:firstLine="709"/>
        <w:jc w:val="both"/>
        <w:rPr>
          <w:rFonts w:ascii="Times New Roman" w:eastAsia="Times New Roman" w:hAnsi="Times New Roman" w:cs="Times New Roman"/>
          <w:sz w:val="28"/>
          <w:szCs w:val="28"/>
          <w:lang w:val="uk-UA" w:eastAsia="uk-UA"/>
        </w:rPr>
      </w:pPr>
      <w:r w:rsidRPr="00EB6F35">
        <w:rPr>
          <w:rFonts w:ascii="Times New Roman" w:eastAsia="Times New Roman" w:hAnsi="Times New Roman" w:cs="Times New Roman"/>
          <w:sz w:val="28"/>
          <w:szCs w:val="28"/>
          <w:lang w:val="uk-UA" w:eastAsia="uk-UA"/>
        </w:rPr>
        <w:t>Одним з основних критеріїв, при розробці системи екологічних заходів є відповідність практичної діяльності вимогам стандарту ISO 9001.</w:t>
      </w:r>
    </w:p>
    <w:p w:rsidR="00B002E1" w:rsidRPr="00EB6F35" w:rsidRDefault="00B002E1" w:rsidP="00B002E1">
      <w:pPr>
        <w:shd w:val="clear" w:color="auto" w:fill="FEFEFE"/>
        <w:spacing w:after="0" w:line="360" w:lineRule="auto"/>
        <w:ind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Для впровадження вимог стандарту ISO 9001 необхідне виконання таких вимог[5]:</w:t>
      </w:r>
    </w:p>
    <w:p w:rsidR="00B002E1" w:rsidRPr="00EB6F35" w:rsidRDefault="00B002E1" w:rsidP="00B002E1">
      <w:pPr>
        <w:shd w:val="clear" w:color="auto" w:fill="FEFEFE"/>
        <w:spacing w:after="0" w:line="360" w:lineRule="auto"/>
        <w:ind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документація системи якості відповідає вимогам вибраного стандарту;</w:t>
      </w:r>
    </w:p>
    <w:p w:rsidR="00B002E1" w:rsidRPr="00EB6F35" w:rsidRDefault="00B002E1" w:rsidP="00B002E1">
      <w:pPr>
        <w:shd w:val="clear" w:color="auto" w:fill="FEFEFE"/>
        <w:spacing w:after="0" w:line="360" w:lineRule="auto"/>
        <w:ind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практична діяльність підприємства відповідає документації (а отже і вимогам стандарту).</w:t>
      </w:r>
    </w:p>
    <w:p w:rsidR="00B002E1" w:rsidRPr="00EB6F35" w:rsidRDefault="00B002E1" w:rsidP="00B002E1">
      <w:pPr>
        <w:shd w:val="clear" w:color="auto" w:fill="FEFEFE"/>
        <w:spacing w:after="0" w:line="360" w:lineRule="auto"/>
        <w:ind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Розробка системи якості складається з:</w:t>
      </w:r>
    </w:p>
    <w:p w:rsidR="00B002E1" w:rsidRPr="00EB6F35" w:rsidRDefault="00B002E1" w:rsidP="00B002E1">
      <w:pPr>
        <w:shd w:val="clear" w:color="auto" w:fill="FEFEFE"/>
        <w:spacing w:after="0" w:line="360" w:lineRule="auto"/>
        <w:ind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 розробки документації системи якості;</w:t>
      </w:r>
    </w:p>
    <w:p w:rsidR="00B002E1" w:rsidRPr="00EB6F35" w:rsidRDefault="00B002E1" w:rsidP="00B002E1">
      <w:pPr>
        <w:shd w:val="clear" w:color="auto" w:fill="FEFEFE"/>
        <w:spacing w:after="0" w:line="360" w:lineRule="auto"/>
        <w:ind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lastRenderedPageBreak/>
        <w:t>- приведення практичної діяльності підприємства у відповідність до вимог стандарту.</w:t>
      </w:r>
    </w:p>
    <w:p w:rsidR="00B002E1" w:rsidRPr="00EB6F35" w:rsidRDefault="00B002E1" w:rsidP="00B002E1">
      <w:pPr>
        <w:shd w:val="clear" w:color="auto" w:fill="FEFEFE"/>
        <w:spacing w:after="0" w:line="360" w:lineRule="auto"/>
        <w:ind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Для забезпечення відповідності практичної діяльності підприємства необхідно, в першу чергу, проаналізувати її поточний стан у відповідності до вимог стандарту. Це може бути зроблене чи шляхом безпосереднього аналізу його змісту, чи через заповнення опитувальних анкет, в яких міститься перелік питань для аналізу відповідності окремим пунктам стандарту (такі анкети можуть бути надані підприємству консалтинговою організацією чи органом з сертифікації). За тими пунктами, де поточна діяльність не відповідає вимогам стандарту, необхідно чітко спланувати її удосконалення[5].</w:t>
      </w:r>
    </w:p>
    <w:p w:rsidR="00B002E1" w:rsidRPr="00EB6F35" w:rsidRDefault="00B002E1" w:rsidP="00B002E1">
      <w:pPr>
        <w:shd w:val="clear" w:color="auto" w:fill="FEFEFE"/>
        <w:spacing w:after="0" w:line="360" w:lineRule="auto"/>
        <w:ind w:firstLine="709"/>
        <w:jc w:val="both"/>
        <w:rPr>
          <w:rFonts w:ascii="Times New Roman" w:hAnsi="Times New Roman" w:cs="Times New Roman"/>
          <w:b/>
          <w:sz w:val="28"/>
          <w:szCs w:val="28"/>
          <w:lang w:val="uk-UA"/>
        </w:rPr>
      </w:pPr>
      <w:r w:rsidRPr="00EB6F35">
        <w:rPr>
          <w:rFonts w:ascii="Times New Roman" w:hAnsi="Times New Roman" w:cs="Times New Roman"/>
          <w:b/>
          <w:sz w:val="28"/>
          <w:szCs w:val="28"/>
          <w:lang w:val="uk-UA"/>
        </w:rPr>
        <w:t>Завдання.</w:t>
      </w:r>
    </w:p>
    <w:p w:rsidR="00B002E1" w:rsidRPr="00EB6F35" w:rsidRDefault="00B002E1" w:rsidP="00B002E1">
      <w:pPr>
        <w:shd w:val="clear" w:color="auto" w:fill="FEFEFE"/>
        <w:spacing w:after="0" w:line="360" w:lineRule="auto"/>
        <w:ind w:firstLine="709"/>
        <w:jc w:val="both"/>
        <w:rPr>
          <w:rFonts w:ascii="Times New Roman" w:hAnsi="Times New Roman" w:cs="Times New Roman"/>
          <w:sz w:val="28"/>
          <w:szCs w:val="28"/>
          <w:lang w:val="uk-UA"/>
        </w:rPr>
      </w:pPr>
      <w:r w:rsidRPr="00EB6F35">
        <w:rPr>
          <w:rFonts w:ascii="Times New Roman" w:hAnsi="Times New Roman" w:cs="Times New Roman"/>
          <w:sz w:val="28"/>
          <w:szCs w:val="28"/>
          <w:lang w:val="uk-UA"/>
        </w:rPr>
        <w:t>Обрати підприємство і розробити план дій для впровадження ISO 9001.</w:t>
      </w:r>
    </w:p>
    <w:p w:rsidR="00B002E1" w:rsidRPr="00EB6F35" w:rsidRDefault="00B002E1" w:rsidP="00B002E1">
      <w:pPr>
        <w:shd w:val="clear" w:color="auto" w:fill="FEFEFE"/>
        <w:spacing w:after="0" w:line="360" w:lineRule="auto"/>
        <w:ind w:firstLine="709"/>
        <w:jc w:val="both"/>
        <w:rPr>
          <w:rFonts w:ascii="Times New Roman" w:hAnsi="Times New Roman" w:cs="Times New Roman"/>
          <w:b/>
          <w:sz w:val="28"/>
          <w:szCs w:val="28"/>
          <w:lang w:val="uk-UA"/>
        </w:rPr>
      </w:pPr>
    </w:p>
    <w:p w:rsidR="00B002E1" w:rsidRPr="00EB6F35" w:rsidRDefault="00B002E1" w:rsidP="00B002E1">
      <w:pPr>
        <w:shd w:val="clear" w:color="auto" w:fill="FEFEFE"/>
        <w:spacing w:after="0" w:line="360" w:lineRule="auto"/>
        <w:ind w:firstLine="709"/>
        <w:jc w:val="center"/>
        <w:rPr>
          <w:rFonts w:ascii="Times New Roman" w:hAnsi="Times New Roman" w:cs="Times New Roman"/>
          <w:b/>
          <w:sz w:val="28"/>
          <w:szCs w:val="28"/>
          <w:lang w:val="uk-UA"/>
        </w:rPr>
      </w:pPr>
      <w:r w:rsidRPr="00EB6F35">
        <w:rPr>
          <w:rFonts w:ascii="Times New Roman" w:hAnsi="Times New Roman" w:cs="Times New Roman"/>
          <w:b/>
          <w:sz w:val="28"/>
          <w:szCs w:val="28"/>
          <w:lang w:val="uk-UA"/>
        </w:rPr>
        <w:t>Перелік посилань</w:t>
      </w:r>
    </w:p>
    <w:p w:rsidR="00B002E1" w:rsidRPr="00EB6F35" w:rsidRDefault="00B002E1" w:rsidP="00B002E1">
      <w:pPr>
        <w:pStyle w:val="a6"/>
        <w:shd w:val="clear" w:color="auto" w:fill="FEFEFE"/>
        <w:spacing w:before="0" w:beforeAutospacing="0" w:after="0" w:afterAutospacing="0" w:line="360" w:lineRule="auto"/>
        <w:ind w:firstLine="709"/>
        <w:jc w:val="both"/>
        <w:rPr>
          <w:sz w:val="28"/>
          <w:szCs w:val="28"/>
        </w:rPr>
      </w:pPr>
      <w:r w:rsidRPr="00EB6F35">
        <w:rPr>
          <w:sz w:val="28"/>
          <w:szCs w:val="28"/>
          <w:shd w:val="clear" w:color="auto" w:fill="FFFFFF"/>
        </w:rPr>
        <w:t>1. Семенов В. Ф. Екологічний менеджмент / В. Ф. Семенов. – Київ: Центр навчальної літератури, 2004. – 408 с.</w:t>
      </w:r>
    </w:p>
    <w:p w:rsidR="00B002E1" w:rsidRPr="00EB6F35" w:rsidRDefault="00B002E1" w:rsidP="00B002E1">
      <w:pPr>
        <w:pStyle w:val="a6"/>
        <w:shd w:val="clear" w:color="auto" w:fill="FEFEFE"/>
        <w:spacing w:before="0" w:beforeAutospacing="0" w:after="0" w:afterAutospacing="0" w:line="360" w:lineRule="auto"/>
        <w:ind w:firstLine="709"/>
        <w:jc w:val="both"/>
        <w:rPr>
          <w:sz w:val="28"/>
          <w:szCs w:val="28"/>
        </w:rPr>
      </w:pPr>
      <w:r w:rsidRPr="00EB6F35">
        <w:rPr>
          <w:sz w:val="28"/>
          <w:szCs w:val="28"/>
          <w:shd w:val="clear" w:color="auto" w:fill="FFFFFF"/>
        </w:rPr>
        <w:t>2. Екологія: основи теорії і практики / Л. А.Потіш, В. Г. Медвідь, О. Г. Гвоздецький, З. Я. Козак. – Львів: Новий світ, 2004. – 296 с.</w:t>
      </w:r>
    </w:p>
    <w:p w:rsidR="00B002E1" w:rsidRPr="00EB6F35" w:rsidRDefault="00B002E1" w:rsidP="00B002E1">
      <w:pPr>
        <w:pStyle w:val="a6"/>
        <w:shd w:val="clear" w:color="auto" w:fill="FEFEFE"/>
        <w:spacing w:before="0" w:beforeAutospacing="0" w:after="0" w:afterAutospacing="0" w:line="360" w:lineRule="auto"/>
        <w:ind w:firstLine="709"/>
        <w:jc w:val="both"/>
        <w:rPr>
          <w:sz w:val="28"/>
          <w:szCs w:val="28"/>
        </w:rPr>
      </w:pPr>
      <w:r w:rsidRPr="00EB6F35">
        <w:rPr>
          <w:sz w:val="28"/>
          <w:szCs w:val="28"/>
        </w:rPr>
        <w:t>3. Основи екології. Екологічна економіка та управління природокористуванням: Підручник / под ред. Л.Г. Мельник. – Суми: ВТД “Університетська книга”, 2008. - 759 с.</w:t>
      </w:r>
    </w:p>
    <w:p w:rsidR="00B002E1" w:rsidRPr="00EB6F35" w:rsidRDefault="00B002E1" w:rsidP="00B002E1">
      <w:pPr>
        <w:pStyle w:val="a6"/>
        <w:shd w:val="clear" w:color="auto" w:fill="FEFEFE"/>
        <w:spacing w:before="0" w:beforeAutospacing="0" w:after="0" w:afterAutospacing="0" w:line="360" w:lineRule="auto"/>
        <w:ind w:firstLine="709"/>
        <w:jc w:val="both"/>
        <w:rPr>
          <w:sz w:val="28"/>
          <w:szCs w:val="28"/>
        </w:rPr>
      </w:pPr>
      <w:r w:rsidRPr="00EB6F35">
        <w:rPr>
          <w:sz w:val="28"/>
          <w:szCs w:val="28"/>
        </w:rPr>
        <w:t>4. Екологічний менеджмент: Навчальний посібник / под ред. В. Ф. Семенова, О.Л. Михайлюк. – К.: Знання, 2006. – 368 с.</w:t>
      </w:r>
    </w:p>
    <w:p w:rsidR="00B002E1" w:rsidRPr="00EB6F35" w:rsidRDefault="00B002E1" w:rsidP="00B002E1">
      <w:pPr>
        <w:pStyle w:val="a6"/>
        <w:shd w:val="clear" w:color="auto" w:fill="FEFEFE"/>
        <w:spacing w:before="0" w:beforeAutospacing="0" w:after="0" w:afterAutospacing="0" w:line="360" w:lineRule="auto"/>
        <w:ind w:firstLine="709"/>
        <w:jc w:val="both"/>
        <w:rPr>
          <w:sz w:val="28"/>
          <w:szCs w:val="28"/>
        </w:rPr>
      </w:pPr>
      <w:r w:rsidRPr="00EB6F35">
        <w:rPr>
          <w:sz w:val="28"/>
          <w:szCs w:val="28"/>
        </w:rPr>
        <w:t>5. Екологічний менеджмент і аудит: Навчальний посібник / С.М. Літвак. – К.: Професіонал, 2007. – 200 с.</w:t>
      </w:r>
    </w:p>
    <w:p w:rsidR="00B002E1" w:rsidRPr="00EB6F35" w:rsidRDefault="00B002E1" w:rsidP="00D67232">
      <w:pPr>
        <w:spacing w:line="360" w:lineRule="auto"/>
        <w:jc w:val="center"/>
        <w:rPr>
          <w:rFonts w:ascii="Times New Roman" w:hAnsi="Times New Roman" w:cs="Times New Roman"/>
          <w:b/>
          <w:sz w:val="28"/>
          <w:szCs w:val="28"/>
          <w:lang w:val="uk-UA"/>
        </w:rPr>
      </w:pPr>
    </w:p>
    <w:p w:rsidR="00B002E1" w:rsidRPr="00EB6F35" w:rsidRDefault="00B002E1" w:rsidP="00D67232">
      <w:pPr>
        <w:spacing w:line="360" w:lineRule="auto"/>
        <w:jc w:val="center"/>
        <w:rPr>
          <w:rFonts w:ascii="Times New Roman" w:hAnsi="Times New Roman" w:cs="Times New Roman"/>
          <w:b/>
          <w:sz w:val="28"/>
          <w:szCs w:val="28"/>
          <w:lang w:val="uk-UA"/>
        </w:rPr>
      </w:pPr>
    </w:p>
    <w:p w:rsidR="00B002E1" w:rsidRPr="00EB6F35" w:rsidRDefault="00B002E1" w:rsidP="00D67232">
      <w:pPr>
        <w:spacing w:line="360" w:lineRule="auto"/>
        <w:jc w:val="center"/>
        <w:rPr>
          <w:rFonts w:ascii="Times New Roman" w:hAnsi="Times New Roman" w:cs="Times New Roman"/>
          <w:b/>
          <w:sz w:val="28"/>
          <w:szCs w:val="28"/>
          <w:lang w:val="uk-UA"/>
        </w:rPr>
      </w:pPr>
    </w:p>
    <w:p w:rsidR="00B002E1" w:rsidRPr="00EB6F35" w:rsidRDefault="00B002E1" w:rsidP="00B002E1">
      <w:pPr>
        <w:spacing w:after="0" w:line="360" w:lineRule="auto"/>
        <w:jc w:val="center"/>
        <w:rPr>
          <w:rFonts w:ascii="Times New Roman" w:hAnsi="Times New Roman" w:cs="Times New Roman"/>
          <w:b/>
          <w:sz w:val="28"/>
          <w:szCs w:val="28"/>
          <w:lang w:val="uk-UA" w:eastAsia="ru-RU"/>
        </w:rPr>
      </w:pPr>
      <w:r w:rsidRPr="00EB6F35">
        <w:rPr>
          <w:rFonts w:ascii="Times New Roman" w:hAnsi="Times New Roman" w:cs="Times New Roman"/>
          <w:b/>
          <w:sz w:val="28"/>
          <w:szCs w:val="28"/>
          <w:lang w:val="uk-UA" w:eastAsia="ru-RU"/>
        </w:rPr>
        <w:lastRenderedPageBreak/>
        <w:t>Практична робота №4</w:t>
      </w:r>
    </w:p>
    <w:p w:rsidR="00B002E1" w:rsidRPr="00EB6F35" w:rsidRDefault="00B002E1" w:rsidP="00B002E1">
      <w:pPr>
        <w:spacing w:after="0" w:line="360" w:lineRule="auto"/>
        <w:jc w:val="center"/>
        <w:rPr>
          <w:rFonts w:ascii="Times New Roman" w:hAnsi="Times New Roman" w:cs="Times New Roman"/>
          <w:sz w:val="28"/>
          <w:szCs w:val="28"/>
          <w:lang w:val="uk-UA" w:eastAsia="ru-RU"/>
        </w:rPr>
      </w:pPr>
      <w:r w:rsidRPr="00EB6F35">
        <w:rPr>
          <w:rFonts w:ascii="Times New Roman" w:hAnsi="Times New Roman" w:cs="Times New Roman"/>
          <w:sz w:val="28"/>
          <w:szCs w:val="28"/>
          <w:lang w:val="uk-UA" w:eastAsia="ru-RU"/>
        </w:rPr>
        <w:t xml:space="preserve"> «</w:t>
      </w:r>
      <w:r w:rsidRPr="00EB6F35">
        <w:rPr>
          <w:rFonts w:ascii="Times New Roman" w:hAnsi="Times New Roman" w:cs="Times New Roman"/>
          <w:bCs/>
          <w:sz w:val="28"/>
          <w:szCs w:val="28"/>
          <w:lang w:val="uk-UA"/>
        </w:rPr>
        <w:t>Розрахунок ризику (додаткового ризику захворювання внаслідок забруднення канцерогенною чи неканцерогенною речовиною, допустимої концентрації забруднюючої речовини необхідної для запобігання негайних ефектів її впливу на людину і т.д.).</w:t>
      </w:r>
      <w:r w:rsidRPr="00EB6F35">
        <w:rPr>
          <w:rFonts w:ascii="Times New Roman" w:hAnsi="Times New Roman" w:cs="Times New Roman"/>
          <w:sz w:val="28"/>
          <w:szCs w:val="28"/>
          <w:lang w:val="uk-UA" w:eastAsia="ru-RU"/>
        </w:rPr>
        <w:t>»</w:t>
      </w:r>
    </w:p>
    <w:p w:rsidR="00B002E1" w:rsidRPr="00EB6F35" w:rsidRDefault="00B002E1" w:rsidP="00B002E1">
      <w:pPr>
        <w:autoSpaceDE w:val="0"/>
        <w:autoSpaceDN w:val="0"/>
        <w:adjustRightInd w:val="0"/>
        <w:spacing w:after="0" w:line="360" w:lineRule="auto"/>
        <w:ind w:firstLine="709"/>
        <w:contextualSpacing/>
        <w:jc w:val="both"/>
        <w:rPr>
          <w:rFonts w:ascii="Times New Roman" w:hAnsi="Times New Roman" w:cs="Times New Roman"/>
          <w:b/>
          <w:bCs/>
          <w:sz w:val="28"/>
          <w:szCs w:val="28"/>
          <w:lang w:val="uk-UA"/>
        </w:rPr>
      </w:pPr>
      <w:r w:rsidRPr="00EB6F35">
        <w:rPr>
          <w:rFonts w:ascii="Times New Roman" w:hAnsi="Times New Roman" w:cs="Times New Roman"/>
          <w:b/>
          <w:bCs/>
          <w:sz w:val="28"/>
          <w:szCs w:val="28"/>
          <w:lang w:val="uk-UA"/>
        </w:rPr>
        <w:t xml:space="preserve">Тема роботи: </w:t>
      </w:r>
      <w:r w:rsidRPr="00EB6F35">
        <w:rPr>
          <w:rFonts w:ascii="Times New Roman" w:hAnsi="Times New Roman" w:cs="Times New Roman"/>
          <w:bCs/>
          <w:sz w:val="28"/>
          <w:szCs w:val="28"/>
          <w:lang w:val="uk-UA"/>
        </w:rPr>
        <w:t>Розрахувати ризик (додатковий ризик захворювання внаслідок забруднення канцерогенною чи неканцерогенною речовиною, допустимої концентрації забруднюючої речовини необхідної для запобігання негайних ефектів її впливу на людину і т.д.).</w:t>
      </w:r>
    </w:p>
    <w:p w:rsidR="00B002E1" w:rsidRPr="00EB6F35" w:rsidRDefault="00B002E1" w:rsidP="00B002E1">
      <w:pPr>
        <w:spacing w:after="0" w:line="360" w:lineRule="auto"/>
        <w:jc w:val="center"/>
        <w:rPr>
          <w:rFonts w:ascii="Times New Roman" w:eastAsia="Times New Roman" w:hAnsi="Times New Roman" w:cs="Times New Roman"/>
          <w:b/>
          <w:i/>
          <w:color w:val="000000"/>
          <w:sz w:val="28"/>
          <w:szCs w:val="28"/>
          <w:lang w:val="uk-UA" w:eastAsia="uk-UA"/>
        </w:rPr>
      </w:pPr>
    </w:p>
    <w:p w:rsidR="00B002E1" w:rsidRPr="00EB6F35" w:rsidRDefault="00B002E1" w:rsidP="00B002E1">
      <w:pPr>
        <w:spacing w:after="0" w:line="360" w:lineRule="auto"/>
        <w:jc w:val="center"/>
        <w:rPr>
          <w:rFonts w:ascii="Times New Roman" w:eastAsia="Times New Roman" w:hAnsi="Times New Roman" w:cs="Times New Roman"/>
          <w:b/>
          <w:i/>
          <w:color w:val="000000"/>
          <w:sz w:val="28"/>
          <w:szCs w:val="28"/>
          <w:lang w:val="uk-UA" w:eastAsia="uk-UA"/>
        </w:rPr>
      </w:pPr>
      <w:r w:rsidRPr="00EB6F35">
        <w:rPr>
          <w:rFonts w:ascii="Times New Roman" w:eastAsia="Times New Roman" w:hAnsi="Times New Roman" w:cs="Times New Roman"/>
          <w:b/>
          <w:i/>
          <w:color w:val="000000"/>
          <w:sz w:val="28"/>
          <w:szCs w:val="28"/>
          <w:lang w:val="uk-UA" w:eastAsia="uk-UA"/>
        </w:rPr>
        <w:t>1.Теоретичні відомості</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Екологічна безпека є важливою складовою національної безпеки і передбачає гарантію проживання людей в екологічно чистому і сприятливому для життєдіяльності середовищі.</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Аналіз державних нормативних документів в галузі екологічної безпеки впливу промислових підприємств на навколишнє природне середовище і здоров’я населення показав їх недосконалість та потребу адаптації до вимог Європейського екологічного законодавства.</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Так, в більшості європейських країн, управлінські екологічні рішення приймаються на основі визначення ризику для здоров’я населення. В Україні існує лише одна офіційно затверджена методика оцінки ризику для здоров’я населення від забруднення атмосферного повітря [1].</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Таким чином, стає надзвичайно актуальним питанням щодо розробки методики комплексного оцінювання ризику для здоров’я населення при впливі діяльності промислових підприємств на стан навколишнього природного середовища.</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color w:val="000000"/>
          <w:sz w:val="28"/>
          <w:szCs w:val="28"/>
          <w:lang w:val="uk-UA" w:eastAsia="uk-UA"/>
        </w:rPr>
        <w:t>З метою визначення рівня екологічної безпеки відповідно розраховується</w:t>
      </w:r>
      <w:r w:rsidRPr="00EB6F35">
        <w:rPr>
          <w:rFonts w:ascii="Times New Roman" w:eastAsia="Times New Roman" w:hAnsi="Times New Roman" w:cs="Times New Roman"/>
          <w:color w:val="000000"/>
          <w:spacing w:val="-6"/>
          <w:sz w:val="28"/>
          <w:szCs w:val="28"/>
          <w:lang w:val="uk-UA" w:eastAsia="uk-UA"/>
        </w:rPr>
        <w:t xml:space="preserve"> окремо </w:t>
      </w:r>
      <w:r w:rsidRPr="00EB6F35">
        <w:rPr>
          <w:rFonts w:ascii="Times New Roman" w:eastAsia="Times New Roman" w:hAnsi="Times New Roman" w:cs="Times New Roman"/>
          <w:color w:val="000000"/>
          <w:sz w:val="28"/>
          <w:szCs w:val="28"/>
          <w:lang w:val="uk-UA" w:eastAsia="uk-UA"/>
        </w:rPr>
        <w:t xml:space="preserve">канцерогенний і неканцерогенний ризик для здоров'я населення. </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color w:val="000000"/>
          <w:sz w:val="28"/>
          <w:szCs w:val="28"/>
          <w:lang w:val="uk-UA" w:eastAsia="uk-UA"/>
        </w:rPr>
        <w:lastRenderedPageBreak/>
        <w:t>Для кожної забруднюючої речовини розраховується середня довічна щоденна доза за наступною формулою [8, 9]:</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p>
    <w:p w:rsidR="00B002E1" w:rsidRPr="00EB6F35" w:rsidRDefault="00B002E1" w:rsidP="00B002E1">
      <w:pPr>
        <w:spacing w:after="0" w:line="360" w:lineRule="auto"/>
        <w:ind w:firstLine="567"/>
        <w:jc w:val="center"/>
        <w:rPr>
          <w:rFonts w:ascii="Times New Roman" w:eastAsia="Times New Roman" w:hAnsi="Times New Roman" w:cs="Times New Roman"/>
          <w:color w:val="000000"/>
          <w:sz w:val="28"/>
          <w:szCs w:val="28"/>
          <w:lang w:val="uk-UA" w:eastAsia="uk-UA"/>
        </w:rPr>
      </w:pPr>
      <m:oMathPara>
        <m:oMath>
          <m:r>
            <w:rPr>
              <w:rFonts w:ascii="Cambria Math" w:eastAsia="Times New Roman" w:hAnsi="Cambria Math" w:cs="Times New Roman"/>
              <w:color w:val="000000"/>
              <w:sz w:val="28"/>
              <w:szCs w:val="28"/>
              <w:lang w:val="uk-UA" w:eastAsia="uk-UA"/>
            </w:rPr>
            <m:t>LADI=</m:t>
          </m:r>
          <m:f>
            <m:fPr>
              <m:ctrlPr>
                <w:rPr>
                  <w:rFonts w:ascii="Cambria Math" w:eastAsia="Times New Roman" w:hAnsi="Cambria Math" w:cs="Times New Roman"/>
                  <w:i/>
                  <w:color w:val="000000"/>
                  <w:sz w:val="28"/>
                  <w:szCs w:val="28"/>
                  <w:lang w:val="uk-UA" w:eastAsia="uk-UA"/>
                </w:rPr>
              </m:ctrlPr>
            </m:fPr>
            <m:num>
              <m:r>
                <w:rPr>
                  <w:rFonts w:ascii="Cambria Math" w:eastAsia="Times New Roman" w:hAnsi="Cambria Math" w:cs="Times New Roman"/>
                  <w:color w:val="000000"/>
                  <w:sz w:val="28"/>
                  <w:szCs w:val="28"/>
                  <w:lang w:val="uk-UA" w:eastAsia="uk-UA"/>
                </w:rPr>
                <m:t>(</m:t>
              </m:r>
              <m:f>
                <m:fPr>
                  <m:ctrlPr>
                    <w:rPr>
                      <w:rFonts w:ascii="Cambria Math" w:eastAsia="Times New Roman" w:hAnsi="Cambria Math" w:cs="Times New Roman"/>
                      <w:i/>
                      <w:color w:val="000000"/>
                      <w:sz w:val="28"/>
                      <w:szCs w:val="28"/>
                      <w:lang w:val="uk-UA" w:eastAsia="uk-UA"/>
                    </w:rPr>
                  </m:ctrlPr>
                </m:fPr>
                <m:num>
                  <m:r>
                    <w:rPr>
                      <w:rFonts w:ascii="Cambria Math" w:eastAsia="Times New Roman" w:hAnsi="Cambria Math" w:cs="Times New Roman"/>
                      <w:color w:val="000000"/>
                      <w:sz w:val="28"/>
                      <w:szCs w:val="28"/>
                      <w:lang w:val="uk-UA" w:eastAsia="uk-UA"/>
                    </w:rPr>
                    <m:t>C</m:t>
                  </m:r>
                </m:num>
                <m:den>
                  <m:r>
                    <w:rPr>
                      <w:rFonts w:ascii="Cambria Math" w:eastAsia="Times New Roman" w:hAnsi="Cambria Math" w:cs="Times New Roman"/>
                      <w:color w:val="000000"/>
                      <w:sz w:val="28"/>
                      <w:szCs w:val="28"/>
                      <w:lang w:val="uk-UA" w:eastAsia="uk-UA"/>
                    </w:rPr>
                    <m:t>W</m:t>
                  </m:r>
                </m:den>
              </m:f>
              <m:r>
                <w:rPr>
                  <w:rFonts w:ascii="Cambria Math" w:eastAsia="Times New Roman" w:hAnsi="Cambria Math" w:cs="Times New Roman"/>
                  <w:color w:val="000000"/>
                  <w:sz w:val="28"/>
                  <w:szCs w:val="28"/>
                  <w:lang w:val="uk-UA" w:eastAsia="uk-UA"/>
                </w:rPr>
                <m:t>)∙V∙F∙D</m:t>
              </m:r>
            </m:num>
            <m:den>
              <m:r>
                <w:rPr>
                  <w:rFonts w:ascii="Cambria Math" w:eastAsia="Times New Roman" w:hAnsi="Cambria Math" w:cs="Times New Roman"/>
                  <w:color w:val="000000"/>
                  <w:sz w:val="28"/>
                  <w:szCs w:val="28"/>
                  <w:lang w:val="uk-UA" w:eastAsia="uk-UA"/>
                </w:rPr>
                <m:t>T</m:t>
              </m:r>
            </m:den>
          </m:f>
        </m:oMath>
      </m:oMathPara>
    </w:p>
    <w:p w:rsidR="00B002E1" w:rsidRPr="00EB6F35" w:rsidRDefault="00B002E1" w:rsidP="00B002E1">
      <w:pPr>
        <w:spacing w:after="0" w:line="360" w:lineRule="auto"/>
        <w:ind w:firstLine="567"/>
        <w:jc w:val="center"/>
        <w:rPr>
          <w:rFonts w:ascii="Times New Roman" w:eastAsia="Times New Roman" w:hAnsi="Times New Roman" w:cs="Times New Roman"/>
          <w:color w:val="000000"/>
          <w:sz w:val="32"/>
          <w:szCs w:val="32"/>
          <w:lang w:val="uk-UA" w:eastAsia="uk-UA"/>
        </w:rPr>
      </w:pP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color w:val="000000"/>
          <w:sz w:val="28"/>
          <w:szCs w:val="28"/>
          <w:lang w:val="uk-UA" w:eastAsia="uk-UA"/>
        </w:rPr>
        <w:t xml:space="preserve">де </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i/>
          <w:color w:val="000000"/>
          <w:sz w:val="28"/>
          <w:szCs w:val="28"/>
          <w:lang w:val="uk-UA" w:eastAsia="uk-UA"/>
        </w:rPr>
        <w:t>LADІ</w:t>
      </w:r>
      <w:r w:rsidRPr="00EB6F35">
        <w:rPr>
          <w:rFonts w:ascii="Times New Roman" w:eastAsia="Times New Roman" w:hAnsi="Times New Roman" w:cs="Times New Roman"/>
          <w:color w:val="000000"/>
          <w:sz w:val="28"/>
          <w:szCs w:val="28"/>
          <w:lang w:val="uk-UA" w:eastAsia="uk-UA"/>
        </w:rPr>
        <w:t xml:space="preserve"> - середня довічна щоденна доза, мг/(кг * добу);</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i/>
          <w:color w:val="000000"/>
          <w:sz w:val="28"/>
          <w:szCs w:val="28"/>
          <w:lang w:val="uk-UA" w:eastAsia="uk-UA"/>
        </w:rPr>
        <w:t>C</w:t>
      </w:r>
      <w:r w:rsidRPr="00EB6F35">
        <w:rPr>
          <w:rFonts w:ascii="Times New Roman" w:eastAsia="Times New Roman" w:hAnsi="Times New Roman" w:cs="Times New Roman"/>
          <w:color w:val="000000"/>
          <w:sz w:val="28"/>
          <w:szCs w:val="28"/>
          <w:lang w:val="uk-UA" w:eastAsia="uk-UA"/>
        </w:rPr>
        <w:t xml:space="preserve"> - концентрація забруднювача у контактному середовищі, мг/м</w:t>
      </w:r>
      <w:r w:rsidRPr="00EB6F35">
        <w:rPr>
          <w:rFonts w:ascii="Times New Roman" w:eastAsia="Times New Roman" w:hAnsi="Times New Roman" w:cs="Times New Roman"/>
          <w:color w:val="000000"/>
          <w:sz w:val="28"/>
          <w:szCs w:val="28"/>
          <w:vertAlign w:val="superscript"/>
          <w:lang w:val="uk-UA" w:eastAsia="uk-UA"/>
        </w:rPr>
        <w:t>3</w:t>
      </w:r>
      <w:r w:rsidRPr="00EB6F35">
        <w:rPr>
          <w:rFonts w:ascii="Times New Roman" w:eastAsia="Times New Roman" w:hAnsi="Times New Roman" w:cs="Times New Roman"/>
          <w:color w:val="000000"/>
          <w:sz w:val="28"/>
          <w:szCs w:val="28"/>
          <w:lang w:val="uk-UA" w:eastAsia="uk-UA"/>
        </w:rPr>
        <w:t>;</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i/>
          <w:color w:val="000000"/>
          <w:sz w:val="28"/>
          <w:szCs w:val="28"/>
          <w:lang w:val="uk-UA" w:eastAsia="uk-UA"/>
        </w:rPr>
        <w:t>W</w:t>
      </w:r>
      <w:r w:rsidRPr="00EB6F35">
        <w:rPr>
          <w:rFonts w:ascii="Times New Roman" w:eastAsia="Times New Roman" w:hAnsi="Times New Roman" w:cs="Times New Roman"/>
          <w:color w:val="000000"/>
          <w:sz w:val="28"/>
          <w:szCs w:val="28"/>
          <w:lang w:val="uk-UA" w:eastAsia="uk-UA"/>
        </w:rPr>
        <w:t xml:space="preserve"> - вага тіла індивідуума, кг;</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i/>
          <w:color w:val="000000"/>
          <w:sz w:val="28"/>
          <w:szCs w:val="28"/>
          <w:lang w:val="uk-UA" w:eastAsia="uk-UA"/>
        </w:rPr>
        <w:t>V</w:t>
      </w:r>
      <w:r w:rsidRPr="00EB6F35">
        <w:rPr>
          <w:rFonts w:ascii="Times New Roman" w:eastAsia="Times New Roman" w:hAnsi="Times New Roman" w:cs="Times New Roman"/>
          <w:color w:val="000000"/>
          <w:sz w:val="28"/>
          <w:szCs w:val="28"/>
          <w:lang w:val="uk-UA" w:eastAsia="uk-UA"/>
        </w:rPr>
        <w:t xml:space="preserve"> - споживання індивідом даного контактного середовища, м</w:t>
      </w:r>
      <w:r w:rsidRPr="00EB6F35">
        <w:rPr>
          <w:rFonts w:ascii="Times New Roman" w:eastAsia="Times New Roman" w:hAnsi="Times New Roman" w:cs="Times New Roman"/>
          <w:color w:val="000000"/>
          <w:sz w:val="28"/>
          <w:szCs w:val="28"/>
          <w:vertAlign w:val="superscript"/>
          <w:lang w:val="uk-UA" w:eastAsia="uk-UA"/>
        </w:rPr>
        <w:t>3</w:t>
      </w:r>
      <w:r w:rsidRPr="00EB6F35">
        <w:rPr>
          <w:rFonts w:ascii="Times New Roman" w:eastAsia="Times New Roman" w:hAnsi="Times New Roman" w:cs="Times New Roman"/>
          <w:color w:val="000000"/>
          <w:sz w:val="28"/>
          <w:szCs w:val="28"/>
          <w:lang w:val="uk-UA" w:eastAsia="uk-UA"/>
        </w:rPr>
        <w:t>/добу;</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i/>
          <w:color w:val="000000"/>
          <w:sz w:val="28"/>
          <w:szCs w:val="28"/>
          <w:lang w:val="uk-UA" w:eastAsia="uk-UA"/>
        </w:rPr>
        <w:t>F</w:t>
      </w:r>
      <w:r w:rsidRPr="00EB6F35">
        <w:rPr>
          <w:rFonts w:ascii="Times New Roman" w:eastAsia="Times New Roman" w:hAnsi="Times New Roman" w:cs="Times New Roman"/>
          <w:color w:val="000000"/>
          <w:sz w:val="28"/>
          <w:szCs w:val="28"/>
          <w:lang w:val="uk-UA" w:eastAsia="uk-UA"/>
        </w:rPr>
        <w:t xml:space="preserve"> - частота події контакту з носієм, днів/рік;</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i/>
          <w:color w:val="000000"/>
          <w:sz w:val="28"/>
          <w:szCs w:val="28"/>
          <w:lang w:val="uk-UA" w:eastAsia="uk-UA"/>
        </w:rPr>
        <w:t>D</w:t>
      </w:r>
      <w:r w:rsidRPr="00EB6F35">
        <w:rPr>
          <w:rFonts w:ascii="Times New Roman" w:eastAsia="Times New Roman" w:hAnsi="Times New Roman" w:cs="Times New Roman"/>
          <w:color w:val="000000"/>
          <w:sz w:val="28"/>
          <w:szCs w:val="28"/>
          <w:lang w:val="uk-UA" w:eastAsia="uk-UA"/>
        </w:rPr>
        <w:t xml:space="preserve"> - період, на який екстраполюються поточні умови експозиції, років;</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i/>
          <w:color w:val="000000"/>
          <w:sz w:val="28"/>
          <w:szCs w:val="28"/>
          <w:lang w:val="uk-UA" w:eastAsia="uk-UA"/>
        </w:rPr>
        <w:t xml:space="preserve">T </w:t>
      </w:r>
      <w:r w:rsidRPr="00EB6F35">
        <w:rPr>
          <w:rFonts w:ascii="Times New Roman" w:eastAsia="Times New Roman" w:hAnsi="Times New Roman" w:cs="Times New Roman"/>
          <w:color w:val="000000"/>
          <w:sz w:val="28"/>
          <w:szCs w:val="28"/>
          <w:lang w:val="uk-UA" w:eastAsia="uk-UA"/>
        </w:rPr>
        <w:t>- період осереднення дози, дні.</w:t>
      </w:r>
    </w:p>
    <w:p w:rsidR="00B002E1" w:rsidRPr="00EB6F35" w:rsidRDefault="00B002E1" w:rsidP="00B002E1">
      <w:pPr>
        <w:spacing w:after="0" w:line="360" w:lineRule="auto"/>
        <w:jc w:val="both"/>
        <w:rPr>
          <w:rFonts w:ascii="Times New Roman" w:eastAsia="Times New Roman" w:hAnsi="Times New Roman" w:cs="Times New Roman"/>
          <w:color w:val="000000"/>
          <w:sz w:val="28"/>
          <w:szCs w:val="28"/>
          <w:lang w:val="uk-UA" w:eastAsia="uk-UA"/>
        </w:rPr>
      </w:pP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Для оцінки канцерогенного ризику для кожної забруднюючої речовини розраховуються показники ризику [2,3]:</w:t>
      </w:r>
    </w:p>
    <w:p w:rsidR="00B002E1" w:rsidRPr="00EB6F35" w:rsidRDefault="00B002E1" w:rsidP="00B002E1">
      <w:pPr>
        <w:spacing w:after="0" w:line="360" w:lineRule="auto"/>
        <w:ind w:firstLine="567"/>
        <w:jc w:val="right"/>
        <w:rPr>
          <w:rFonts w:ascii="Times New Roman" w:eastAsia="Times New Roman" w:hAnsi="Times New Roman" w:cs="Times New Roman"/>
          <w:color w:val="000000"/>
          <w:sz w:val="28"/>
          <w:szCs w:val="28"/>
          <w:lang w:val="uk-UA" w:eastAsia="uk-UA"/>
        </w:rPr>
      </w:pPr>
    </w:p>
    <w:p w:rsidR="00B002E1" w:rsidRPr="00EB6F35" w:rsidRDefault="00B002E1" w:rsidP="00B002E1">
      <w:pPr>
        <w:spacing w:after="0" w:line="360" w:lineRule="auto"/>
        <w:ind w:firstLine="567"/>
        <w:jc w:val="center"/>
        <w:rPr>
          <w:rFonts w:ascii="Times New Roman" w:eastAsia="Times New Roman" w:hAnsi="Times New Roman" w:cs="Times New Roman"/>
          <w:i/>
          <w:color w:val="000000"/>
          <w:sz w:val="27"/>
          <w:szCs w:val="27"/>
          <w:lang w:val="uk-UA" w:eastAsia="uk-UA"/>
        </w:rPr>
      </w:pPr>
      <m:oMathPara>
        <m:oMath>
          <m:r>
            <w:rPr>
              <w:rFonts w:ascii="Cambria Math" w:eastAsia="Times New Roman" w:hAnsi="Cambria Math" w:cs="Times New Roman"/>
              <w:color w:val="000000"/>
              <w:sz w:val="28"/>
              <w:szCs w:val="28"/>
              <w:lang w:val="uk-UA" w:eastAsia="uk-UA"/>
            </w:rPr>
            <m:t>CR=SF∙LADI</m:t>
          </m:r>
        </m:oMath>
      </m:oMathPara>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де</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i/>
          <w:iCs/>
          <w:color w:val="000000"/>
          <w:sz w:val="28"/>
          <w:szCs w:val="28"/>
          <w:lang w:val="uk-UA" w:eastAsia="uk-UA"/>
        </w:rPr>
        <w:t>CR</w:t>
      </w:r>
      <w:r w:rsidRPr="00EB6F35">
        <w:rPr>
          <w:rFonts w:ascii="Times New Roman" w:eastAsia="Times New Roman" w:hAnsi="Times New Roman" w:cs="Times New Roman"/>
          <w:color w:val="000000"/>
          <w:sz w:val="28"/>
          <w:szCs w:val="28"/>
          <w:lang w:val="uk-UA" w:eastAsia="uk-UA"/>
        </w:rPr>
        <w:t> - ймовірність занедужати раком, безвимірна величина (звичайно виражається в одиницях 1:1000000);</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i/>
          <w:iCs/>
          <w:color w:val="000000"/>
          <w:sz w:val="28"/>
          <w:szCs w:val="28"/>
          <w:lang w:val="uk-UA" w:eastAsia="uk-UA"/>
        </w:rPr>
        <w:t>SF</w:t>
      </w:r>
      <w:r w:rsidRPr="00EB6F35">
        <w:rPr>
          <w:rFonts w:ascii="Times New Roman" w:eastAsia="Times New Roman" w:hAnsi="Times New Roman" w:cs="Times New Roman"/>
          <w:color w:val="000000"/>
          <w:sz w:val="28"/>
          <w:szCs w:val="28"/>
          <w:lang w:val="uk-UA" w:eastAsia="uk-UA"/>
        </w:rPr>
        <w:t> - імовірність одержання ракового захворювання у випадку прийому одиничної дози LADІ, 1/мг/кг </w:t>
      </w:r>
      <w:r w:rsidRPr="00EB6F35">
        <w:rPr>
          <w:rFonts w:ascii="Times New Roman" w:eastAsia="Times New Roman" w:hAnsi="Times New Roman" w:cs="Times New Roman"/>
          <w:noProof/>
          <w:color w:val="000000"/>
          <w:sz w:val="28"/>
          <w:szCs w:val="28"/>
          <w:vertAlign w:val="subscript"/>
          <w:lang w:val="uk-UA" w:eastAsia="uk-UA"/>
        </w:rPr>
        <w:drawing>
          <wp:inline distT="0" distB="0" distL="0" distR="0">
            <wp:extent cx="123825" cy="142875"/>
            <wp:effectExtent l="0" t="0" r="9525" b="9525"/>
            <wp:docPr id="2" name="Рисунок 2" descr="http://www.rusnauka.com/19_TSN_2014/Ecologia/6_173822.doc.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usnauka.com/19_TSN_2014/Ecologia/6_173822.doc.files/image003.gif"/>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42875"/>
                    </a:xfrm>
                    <a:prstGeom prst="rect">
                      <a:avLst/>
                    </a:prstGeom>
                    <a:noFill/>
                    <a:ln>
                      <a:noFill/>
                    </a:ln>
                  </pic:spPr>
                </pic:pic>
              </a:graphicData>
            </a:graphic>
          </wp:inline>
        </w:drawing>
      </w:r>
      <w:r w:rsidRPr="00EB6F35">
        <w:rPr>
          <w:rFonts w:ascii="Times New Roman" w:eastAsia="Times New Roman" w:hAnsi="Times New Roman" w:cs="Times New Roman"/>
          <w:color w:val="000000"/>
          <w:sz w:val="28"/>
          <w:szCs w:val="28"/>
          <w:lang w:val="uk-UA" w:eastAsia="uk-UA"/>
        </w:rPr>
        <w:t> доба.</w:t>
      </w:r>
    </w:p>
    <w:p w:rsidR="00B002E1" w:rsidRPr="00EB6F35" w:rsidRDefault="00B002E1" w:rsidP="00B002E1">
      <w:pPr>
        <w:spacing w:before="100" w:after="10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При оцінці канцерогенного ризику доцільно орієнтуватися на систему критеріїв, рекомендовану у публікаціях ВООЗ (табл. 1) [4].</w:t>
      </w:r>
    </w:p>
    <w:p w:rsidR="00B002E1" w:rsidRPr="00EB6F35" w:rsidRDefault="00B002E1" w:rsidP="00B002E1">
      <w:pPr>
        <w:spacing w:after="0" w:line="360" w:lineRule="auto"/>
        <w:ind w:firstLine="567"/>
        <w:jc w:val="right"/>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color w:val="000000"/>
          <w:sz w:val="28"/>
          <w:szCs w:val="28"/>
          <w:lang w:val="uk-UA" w:eastAsia="uk-UA"/>
        </w:rPr>
        <w:t>Таблиця 1 </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 Класифікація рівнів канцерогенного ризику для здоров’я населення</w:t>
      </w:r>
    </w:p>
    <w:p w:rsidR="00B002E1" w:rsidRPr="00EB6F35" w:rsidRDefault="00B002E1" w:rsidP="00B002E1">
      <w:pPr>
        <w:spacing w:after="0" w:line="360" w:lineRule="auto"/>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 </w:t>
      </w:r>
    </w:p>
    <w:tbl>
      <w:tblPr>
        <w:tblW w:w="0" w:type="auto"/>
        <w:tblCellMar>
          <w:left w:w="0" w:type="dxa"/>
          <w:right w:w="0" w:type="dxa"/>
        </w:tblCellMar>
        <w:tblLook w:val="04A0"/>
      </w:tblPr>
      <w:tblGrid>
        <w:gridCol w:w="7214"/>
        <w:gridCol w:w="2357"/>
      </w:tblGrid>
      <w:tr w:rsidR="00B002E1" w:rsidRPr="00EB6F35" w:rsidTr="008B319D">
        <w:tc>
          <w:tcPr>
            <w:tcW w:w="7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02E1" w:rsidRPr="00EB6F35" w:rsidRDefault="00B002E1" w:rsidP="008B319D">
            <w:pPr>
              <w:spacing w:before="100" w:after="100" w:line="360" w:lineRule="auto"/>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color w:val="000000"/>
                <w:sz w:val="28"/>
                <w:szCs w:val="28"/>
                <w:lang w:val="uk-UA" w:eastAsia="uk-UA"/>
              </w:rPr>
              <w:lastRenderedPageBreak/>
              <w:t>Рівень ризику</w:t>
            </w:r>
          </w:p>
        </w:tc>
        <w:tc>
          <w:tcPr>
            <w:tcW w:w="249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B002E1" w:rsidRPr="00EB6F35" w:rsidRDefault="00B002E1" w:rsidP="008B319D">
            <w:pPr>
              <w:spacing w:before="100" w:after="100" w:line="360" w:lineRule="auto"/>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color w:val="000000"/>
                <w:sz w:val="28"/>
                <w:szCs w:val="28"/>
                <w:lang w:val="uk-UA" w:eastAsia="uk-UA"/>
              </w:rPr>
              <w:t>Ризик протягом життя</w:t>
            </w:r>
          </w:p>
        </w:tc>
      </w:tr>
      <w:tr w:rsidR="00B002E1" w:rsidRPr="00EB6F35" w:rsidTr="008B319D">
        <w:tc>
          <w:tcPr>
            <w:tcW w:w="784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002E1" w:rsidRPr="00EB6F35" w:rsidRDefault="00B002E1" w:rsidP="008B319D">
            <w:pPr>
              <w:spacing w:before="100" w:after="100" w:line="360" w:lineRule="auto"/>
              <w:jc w:val="both"/>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color w:val="000000"/>
                <w:sz w:val="28"/>
                <w:szCs w:val="28"/>
                <w:lang w:val="uk-UA" w:eastAsia="uk-UA"/>
              </w:rPr>
              <w:t>Високий (De Manifestis) - не прийнятний для виробничих умов і населення. Необхідне здійснення заходів з усунення або зниження ризику</w:t>
            </w:r>
          </w:p>
        </w:tc>
        <w:tc>
          <w:tcPr>
            <w:tcW w:w="2496" w:type="dxa"/>
            <w:tcBorders>
              <w:top w:val="nil"/>
              <w:left w:val="nil"/>
              <w:bottom w:val="single" w:sz="4" w:space="0" w:color="auto"/>
              <w:right w:val="single" w:sz="4" w:space="0" w:color="auto"/>
            </w:tcBorders>
            <w:tcMar>
              <w:top w:w="0" w:type="dxa"/>
              <w:left w:w="108" w:type="dxa"/>
              <w:bottom w:w="0" w:type="dxa"/>
              <w:right w:w="108" w:type="dxa"/>
            </w:tcMar>
            <w:hideMark/>
          </w:tcPr>
          <w:p w:rsidR="00B002E1" w:rsidRPr="00EB6F35" w:rsidRDefault="00B002E1" w:rsidP="008B319D">
            <w:pPr>
              <w:spacing w:before="100" w:after="100" w:line="360" w:lineRule="auto"/>
              <w:ind w:left="54" w:hanging="54"/>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color w:val="000000"/>
                <w:sz w:val="28"/>
                <w:szCs w:val="28"/>
                <w:lang w:val="uk-UA" w:eastAsia="uk-UA"/>
              </w:rPr>
              <w:t>&gt; 10</w:t>
            </w:r>
            <w:r w:rsidRPr="00EB6F35">
              <w:rPr>
                <w:rFonts w:ascii="Times New Roman" w:eastAsia="Times New Roman" w:hAnsi="Times New Roman" w:cs="Times New Roman"/>
                <w:color w:val="000000"/>
                <w:sz w:val="28"/>
                <w:szCs w:val="28"/>
                <w:vertAlign w:val="superscript"/>
                <w:lang w:val="uk-UA" w:eastAsia="uk-UA"/>
              </w:rPr>
              <w:t>-3</w:t>
            </w:r>
          </w:p>
        </w:tc>
      </w:tr>
      <w:tr w:rsidR="00B002E1" w:rsidRPr="00EB6F35" w:rsidTr="008B319D">
        <w:tc>
          <w:tcPr>
            <w:tcW w:w="784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002E1" w:rsidRPr="00EB6F35" w:rsidRDefault="00B002E1" w:rsidP="008B319D">
            <w:pPr>
              <w:spacing w:before="100" w:after="100" w:line="360" w:lineRule="auto"/>
              <w:jc w:val="both"/>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color w:val="000000"/>
                <w:sz w:val="28"/>
                <w:szCs w:val="28"/>
                <w:lang w:val="uk-UA" w:eastAsia="uk-UA"/>
              </w:rPr>
              <w:t>Середній - припустимий для виробничих умов; за впливу на все населення необхідний динамічний контроль і поглиблене вивчення джерел і можливих наслідків шкідливих впливів для вирішення питання про заходи з управління ризиком</w:t>
            </w:r>
          </w:p>
        </w:tc>
        <w:tc>
          <w:tcPr>
            <w:tcW w:w="2496" w:type="dxa"/>
            <w:tcBorders>
              <w:top w:val="nil"/>
              <w:left w:val="nil"/>
              <w:bottom w:val="single" w:sz="4" w:space="0" w:color="auto"/>
              <w:right w:val="single" w:sz="4" w:space="0" w:color="auto"/>
            </w:tcBorders>
            <w:tcMar>
              <w:top w:w="0" w:type="dxa"/>
              <w:left w:w="108" w:type="dxa"/>
              <w:bottom w:w="0" w:type="dxa"/>
              <w:right w:w="108" w:type="dxa"/>
            </w:tcMar>
            <w:hideMark/>
          </w:tcPr>
          <w:p w:rsidR="00B002E1" w:rsidRPr="00EB6F35" w:rsidRDefault="00B002E1" w:rsidP="008B319D">
            <w:pPr>
              <w:spacing w:before="100" w:after="100" w:line="360" w:lineRule="auto"/>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color w:val="000000"/>
                <w:sz w:val="28"/>
                <w:szCs w:val="28"/>
                <w:lang w:val="uk-UA" w:eastAsia="uk-UA"/>
              </w:rPr>
              <w:t>10</w:t>
            </w:r>
            <w:r w:rsidRPr="00EB6F35">
              <w:rPr>
                <w:rFonts w:ascii="Times New Roman" w:eastAsia="Times New Roman" w:hAnsi="Times New Roman" w:cs="Times New Roman"/>
                <w:color w:val="000000"/>
                <w:sz w:val="28"/>
                <w:szCs w:val="28"/>
                <w:vertAlign w:val="superscript"/>
                <w:lang w:val="uk-UA" w:eastAsia="uk-UA"/>
              </w:rPr>
              <w:t>-3</w:t>
            </w:r>
            <w:r w:rsidRPr="00EB6F35">
              <w:rPr>
                <w:rFonts w:ascii="Times New Roman" w:eastAsia="Times New Roman" w:hAnsi="Times New Roman" w:cs="Times New Roman"/>
                <w:color w:val="000000"/>
                <w:sz w:val="28"/>
                <w:szCs w:val="28"/>
                <w:lang w:val="uk-UA" w:eastAsia="uk-UA"/>
              </w:rPr>
              <w:t> - 10</w:t>
            </w:r>
            <w:r w:rsidRPr="00EB6F35">
              <w:rPr>
                <w:rFonts w:ascii="Times New Roman" w:eastAsia="Times New Roman" w:hAnsi="Times New Roman" w:cs="Times New Roman"/>
                <w:color w:val="000000"/>
                <w:sz w:val="28"/>
                <w:szCs w:val="28"/>
                <w:vertAlign w:val="superscript"/>
                <w:lang w:val="uk-UA" w:eastAsia="uk-UA"/>
              </w:rPr>
              <w:t>-4</w:t>
            </w:r>
          </w:p>
        </w:tc>
      </w:tr>
      <w:tr w:rsidR="00B002E1" w:rsidRPr="00EB6F35" w:rsidTr="008B319D">
        <w:tc>
          <w:tcPr>
            <w:tcW w:w="784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002E1" w:rsidRPr="00EB6F35" w:rsidRDefault="00B002E1" w:rsidP="008B319D">
            <w:pPr>
              <w:spacing w:before="100" w:after="100" w:line="360" w:lineRule="auto"/>
              <w:jc w:val="both"/>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color w:val="000000"/>
                <w:sz w:val="28"/>
                <w:szCs w:val="28"/>
                <w:lang w:val="uk-UA" w:eastAsia="uk-UA"/>
              </w:rPr>
              <w:t>Низький - припустимий ризик (рівень, на якому, як правило, встановлюються гігієнічні нормативи для населення</w:t>
            </w:r>
          </w:p>
        </w:tc>
        <w:tc>
          <w:tcPr>
            <w:tcW w:w="2496" w:type="dxa"/>
            <w:tcBorders>
              <w:top w:val="nil"/>
              <w:left w:val="nil"/>
              <w:bottom w:val="single" w:sz="4" w:space="0" w:color="auto"/>
              <w:right w:val="single" w:sz="4" w:space="0" w:color="auto"/>
            </w:tcBorders>
            <w:tcMar>
              <w:top w:w="0" w:type="dxa"/>
              <w:left w:w="108" w:type="dxa"/>
              <w:bottom w:w="0" w:type="dxa"/>
              <w:right w:w="108" w:type="dxa"/>
            </w:tcMar>
            <w:hideMark/>
          </w:tcPr>
          <w:p w:rsidR="00B002E1" w:rsidRPr="00EB6F35" w:rsidRDefault="00B002E1" w:rsidP="008B319D">
            <w:pPr>
              <w:spacing w:before="100" w:after="100" w:line="360" w:lineRule="auto"/>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color w:val="000000"/>
                <w:sz w:val="28"/>
                <w:szCs w:val="28"/>
                <w:lang w:val="uk-UA" w:eastAsia="uk-UA"/>
              </w:rPr>
              <w:t>10</w:t>
            </w:r>
            <w:r w:rsidRPr="00EB6F35">
              <w:rPr>
                <w:rFonts w:ascii="Times New Roman" w:eastAsia="Times New Roman" w:hAnsi="Times New Roman" w:cs="Times New Roman"/>
                <w:color w:val="000000"/>
                <w:sz w:val="28"/>
                <w:szCs w:val="28"/>
                <w:vertAlign w:val="superscript"/>
                <w:lang w:val="uk-UA" w:eastAsia="uk-UA"/>
              </w:rPr>
              <w:t>-4</w:t>
            </w:r>
            <w:r w:rsidRPr="00EB6F35">
              <w:rPr>
                <w:rFonts w:ascii="Times New Roman" w:eastAsia="Times New Roman" w:hAnsi="Times New Roman" w:cs="Times New Roman"/>
                <w:color w:val="000000"/>
                <w:sz w:val="28"/>
                <w:szCs w:val="28"/>
                <w:lang w:val="uk-UA" w:eastAsia="uk-UA"/>
              </w:rPr>
              <w:t> - 10</w:t>
            </w:r>
            <w:r w:rsidRPr="00EB6F35">
              <w:rPr>
                <w:rFonts w:ascii="Times New Roman" w:eastAsia="Times New Roman" w:hAnsi="Times New Roman" w:cs="Times New Roman"/>
                <w:color w:val="000000"/>
                <w:sz w:val="28"/>
                <w:szCs w:val="28"/>
                <w:vertAlign w:val="superscript"/>
                <w:lang w:val="uk-UA" w:eastAsia="uk-UA"/>
              </w:rPr>
              <w:t>-6</w:t>
            </w:r>
          </w:p>
        </w:tc>
      </w:tr>
      <w:tr w:rsidR="00B002E1" w:rsidRPr="00EB6F35" w:rsidTr="008B319D">
        <w:tc>
          <w:tcPr>
            <w:tcW w:w="784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002E1" w:rsidRPr="00EB6F35" w:rsidRDefault="00B002E1" w:rsidP="008B319D">
            <w:pPr>
              <w:spacing w:before="100" w:after="100" w:line="360" w:lineRule="auto"/>
              <w:jc w:val="both"/>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color w:val="000000"/>
                <w:sz w:val="28"/>
                <w:szCs w:val="28"/>
                <w:lang w:val="uk-UA" w:eastAsia="uk-UA"/>
              </w:rPr>
              <w:t>Мінімальний (De Minimis) - бажана (цільова) величина ризику при проведенні оздоровчих і природоохоронних заходів</w:t>
            </w:r>
          </w:p>
        </w:tc>
        <w:tc>
          <w:tcPr>
            <w:tcW w:w="2496" w:type="dxa"/>
            <w:tcBorders>
              <w:top w:val="nil"/>
              <w:left w:val="nil"/>
              <w:bottom w:val="single" w:sz="4" w:space="0" w:color="auto"/>
              <w:right w:val="single" w:sz="4" w:space="0" w:color="auto"/>
            </w:tcBorders>
            <w:tcMar>
              <w:top w:w="0" w:type="dxa"/>
              <w:left w:w="108" w:type="dxa"/>
              <w:bottom w:w="0" w:type="dxa"/>
              <w:right w:w="108" w:type="dxa"/>
            </w:tcMar>
            <w:hideMark/>
          </w:tcPr>
          <w:p w:rsidR="00B002E1" w:rsidRPr="00EB6F35" w:rsidRDefault="00B002E1" w:rsidP="008B319D">
            <w:pPr>
              <w:spacing w:before="100" w:after="100" w:line="360" w:lineRule="auto"/>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color w:val="000000"/>
                <w:sz w:val="28"/>
                <w:szCs w:val="28"/>
                <w:lang w:val="uk-UA" w:eastAsia="uk-UA"/>
              </w:rPr>
              <w:t>&lt; 10</w:t>
            </w:r>
            <w:r w:rsidRPr="00EB6F35">
              <w:rPr>
                <w:rFonts w:ascii="Times New Roman" w:eastAsia="Times New Roman" w:hAnsi="Times New Roman" w:cs="Times New Roman"/>
                <w:color w:val="000000"/>
                <w:sz w:val="28"/>
                <w:szCs w:val="28"/>
                <w:vertAlign w:val="superscript"/>
                <w:lang w:val="uk-UA" w:eastAsia="uk-UA"/>
              </w:rPr>
              <w:t>-6</w:t>
            </w:r>
          </w:p>
        </w:tc>
      </w:tr>
    </w:tbl>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color w:val="000000"/>
          <w:sz w:val="28"/>
          <w:szCs w:val="28"/>
          <w:lang w:val="uk-UA" w:eastAsia="uk-UA"/>
        </w:rPr>
        <w:t>Визначення величин популяційних канцерогенних ризиків (</w:t>
      </w:r>
      <w:r w:rsidRPr="00EB6F35">
        <w:rPr>
          <w:rFonts w:ascii="Times New Roman" w:eastAsia="Times New Roman" w:hAnsi="Times New Roman" w:cs="Times New Roman"/>
          <w:i/>
          <w:iCs/>
          <w:color w:val="000000"/>
          <w:sz w:val="28"/>
          <w:szCs w:val="28"/>
          <w:lang w:val="uk-UA" w:eastAsia="uk-UA"/>
        </w:rPr>
        <w:t>PCR</w:t>
      </w:r>
      <w:r w:rsidRPr="00EB6F35">
        <w:rPr>
          <w:rFonts w:ascii="Times New Roman" w:eastAsia="Times New Roman" w:hAnsi="Times New Roman" w:cs="Times New Roman"/>
          <w:color w:val="000000"/>
          <w:sz w:val="28"/>
          <w:szCs w:val="28"/>
          <w:lang w:val="uk-UA" w:eastAsia="uk-UA"/>
        </w:rPr>
        <w:t>), що відбивають додаткове (до фонового) число випадків злоякісних новотворів, здатних виникнути протягом життя внаслідок впливу досліджуваного фактора, проводиться по формулі [3]:</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p>
    <w:p w:rsidR="00B002E1" w:rsidRPr="00EB6F35" w:rsidRDefault="00B002E1" w:rsidP="00B002E1">
      <w:pPr>
        <w:spacing w:after="0" w:line="360" w:lineRule="auto"/>
        <w:jc w:val="center"/>
        <w:rPr>
          <w:rFonts w:ascii="Times New Roman" w:eastAsia="Times New Roman" w:hAnsi="Times New Roman" w:cs="Times New Roman"/>
          <w:color w:val="000000"/>
          <w:sz w:val="20"/>
          <w:szCs w:val="20"/>
          <w:lang w:val="uk-UA" w:eastAsia="uk-UA"/>
        </w:rPr>
      </w:pPr>
      <m:oMathPara>
        <m:oMath>
          <m:r>
            <w:rPr>
              <w:rFonts w:ascii="Cambria Math" w:eastAsia="Times New Roman" w:hAnsi="Cambria Math" w:cs="Times New Roman"/>
              <w:color w:val="000000"/>
              <w:sz w:val="28"/>
              <w:szCs w:val="28"/>
              <w:lang w:val="uk-UA" w:eastAsia="uk-UA"/>
            </w:rPr>
            <m:t>PCR=CR∙POP</m:t>
          </m:r>
        </m:oMath>
      </m:oMathPara>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де:</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CR</w:t>
      </w:r>
      <w:r w:rsidRPr="00EB6F35">
        <w:rPr>
          <w:rFonts w:ascii="Times New Roman" w:eastAsia="Times New Roman" w:hAnsi="Times New Roman" w:cs="Times New Roman"/>
          <w:color w:val="000000"/>
          <w:sz w:val="28"/>
          <w:szCs w:val="28"/>
          <w:lang w:val="uk-UA" w:eastAsia="uk-UA"/>
        </w:rPr>
        <w:t> - індивідуальний канцерогенний ризик;</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POP</w:t>
      </w:r>
      <w:r w:rsidRPr="00EB6F35">
        <w:rPr>
          <w:rFonts w:ascii="Times New Roman" w:eastAsia="Times New Roman" w:hAnsi="Times New Roman" w:cs="Times New Roman"/>
          <w:color w:val="000000"/>
          <w:sz w:val="28"/>
          <w:szCs w:val="28"/>
          <w:lang w:val="uk-UA" w:eastAsia="uk-UA"/>
        </w:rPr>
        <w:t> - чисельність досліджуваної популяції, чол.</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lastRenderedPageBreak/>
        <w:t>Індивідуальний і популяційний канцерогенні ризики характеризують верхню границю можливого канцерогенного ризику протягом періоду, що відповідає середньої тривалості життя людини (70 років).</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Значення канцерогенних ризиків відбивають, головним чином, довгострокову тенденцію до зміни онкологічного фону, що сформувався на відповідній території.</w:t>
      </w:r>
    </w:p>
    <w:p w:rsidR="00B002E1" w:rsidRPr="00EB6F35" w:rsidRDefault="00B002E1" w:rsidP="00B002E1">
      <w:pPr>
        <w:spacing w:after="0" w:line="360" w:lineRule="auto"/>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 </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Характеристика ризику розвитку неканцерогенних ефектів для окремих речовин проводиться на основі розрахунку коефіцієнта небезпеки по формулі [3]:</w:t>
      </w:r>
    </w:p>
    <w:p w:rsidR="00B002E1" w:rsidRPr="00EB6F35" w:rsidRDefault="00B002E1" w:rsidP="00B002E1">
      <w:pPr>
        <w:tabs>
          <w:tab w:val="left" w:pos="2970"/>
        </w:tabs>
        <w:spacing w:after="0" w:line="360" w:lineRule="auto"/>
        <w:ind w:firstLine="567"/>
        <w:jc w:val="center"/>
        <w:rPr>
          <w:rFonts w:ascii="Arial" w:eastAsia="Times New Roman" w:hAnsi="Arial" w:cs="Arial"/>
          <w:iCs/>
          <w:color w:val="000000"/>
          <w:sz w:val="28"/>
          <w:szCs w:val="28"/>
          <w:lang w:val="uk-UA" w:eastAsia="uk-UA"/>
        </w:rPr>
      </w:pPr>
    </w:p>
    <w:p w:rsidR="00B002E1" w:rsidRPr="00EB6F35" w:rsidRDefault="00B002E1" w:rsidP="00B002E1">
      <w:pPr>
        <w:tabs>
          <w:tab w:val="left" w:pos="2970"/>
        </w:tabs>
        <w:spacing w:after="0" w:line="360" w:lineRule="auto"/>
        <w:ind w:firstLine="567"/>
        <w:jc w:val="center"/>
        <w:rPr>
          <w:rFonts w:ascii="Times New Roman" w:eastAsia="Times New Roman" w:hAnsi="Times New Roman" w:cs="Times New Roman"/>
          <w:i/>
          <w:iCs/>
          <w:color w:val="000000"/>
          <w:sz w:val="28"/>
          <w:szCs w:val="28"/>
          <w:lang w:val="uk-UA" w:eastAsia="uk-UA"/>
        </w:rPr>
      </w:pPr>
      <m:oMathPara>
        <m:oMath>
          <m:r>
            <w:rPr>
              <w:rFonts w:ascii="Cambria Math" w:eastAsia="Times New Roman" w:hAnsi="Cambria Math" w:cs="Times New Roman"/>
              <w:color w:val="000000"/>
              <w:sz w:val="28"/>
              <w:szCs w:val="28"/>
              <w:lang w:val="uk-UA" w:eastAsia="uk-UA"/>
            </w:rPr>
            <m:t>HQ=</m:t>
          </m:r>
          <m:f>
            <m:fPr>
              <m:ctrlPr>
                <w:rPr>
                  <w:rFonts w:ascii="Cambria Math" w:eastAsia="Times New Roman" w:hAnsi="Cambria Math" w:cs="Times New Roman"/>
                  <w:i/>
                  <w:iCs/>
                  <w:color w:val="000000"/>
                  <w:sz w:val="28"/>
                  <w:szCs w:val="28"/>
                  <w:lang w:val="uk-UA" w:eastAsia="uk-UA"/>
                </w:rPr>
              </m:ctrlPr>
            </m:fPr>
            <m:num>
              <m:r>
                <w:rPr>
                  <w:rFonts w:ascii="Cambria Math" w:eastAsia="Times New Roman" w:hAnsi="Cambria Math" w:cs="Times New Roman"/>
                  <w:color w:val="000000"/>
                  <w:sz w:val="28"/>
                  <w:szCs w:val="28"/>
                  <w:lang w:val="uk-UA" w:eastAsia="uk-UA"/>
                </w:rPr>
                <m:t>AD</m:t>
              </m:r>
            </m:num>
            <m:den>
              <m:r>
                <w:rPr>
                  <w:rFonts w:ascii="Cambria Math" w:eastAsia="Times New Roman" w:hAnsi="Cambria Math" w:cs="Times New Roman"/>
                  <w:color w:val="000000"/>
                  <w:sz w:val="28"/>
                  <w:szCs w:val="28"/>
                  <w:lang w:val="uk-UA" w:eastAsia="uk-UA"/>
                </w:rPr>
                <m:t>RfD</m:t>
              </m:r>
            </m:den>
          </m:f>
        </m:oMath>
      </m:oMathPara>
    </w:p>
    <w:p w:rsidR="00B002E1" w:rsidRPr="00EB6F35" w:rsidRDefault="00B002E1" w:rsidP="00B002E1">
      <w:pPr>
        <w:spacing w:after="0" w:line="360" w:lineRule="auto"/>
        <w:jc w:val="center"/>
        <w:rPr>
          <w:rFonts w:ascii="Times New Roman" w:eastAsia="Times New Roman" w:hAnsi="Times New Roman" w:cs="Times New Roman"/>
          <w:i/>
          <w:iCs/>
          <w:color w:val="000000"/>
          <w:sz w:val="28"/>
          <w:szCs w:val="28"/>
          <w:lang w:val="uk-UA" w:eastAsia="uk-UA"/>
        </w:rPr>
      </w:pPr>
      <w:r w:rsidRPr="00EB6F35">
        <w:rPr>
          <w:rFonts w:ascii="Times New Roman" w:eastAsia="Times New Roman" w:hAnsi="Times New Roman" w:cs="Times New Roman"/>
          <w:i/>
          <w:iCs/>
          <w:color w:val="000000"/>
          <w:sz w:val="28"/>
          <w:szCs w:val="28"/>
          <w:lang w:val="uk-UA" w:eastAsia="uk-UA"/>
        </w:rPr>
        <w:t>або</w:t>
      </w:r>
    </w:p>
    <w:p w:rsidR="00B002E1" w:rsidRPr="00EB6F35" w:rsidRDefault="00B002E1" w:rsidP="00B002E1">
      <w:pPr>
        <w:spacing w:after="0" w:line="360" w:lineRule="auto"/>
        <w:jc w:val="center"/>
        <w:rPr>
          <w:rFonts w:ascii="Times New Roman" w:eastAsia="Times New Roman" w:hAnsi="Times New Roman" w:cs="Times New Roman"/>
          <w:i/>
          <w:iCs/>
          <w:color w:val="000000"/>
          <w:sz w:val="28"/>
          <w:szCs w:val="28"/>
          <w:lang w:val="uk-UA" w:eastAsia="uk-UA"/>
        </w:rPr>
      </w:pPr>
      <m:oMathPara>
        <m:oMath>
          <m:r>
            <w:rPr>
              <w:rFonts w:ascii="Cambria Math" w:eastAsia="Times New Roman" w:hAnsi="Cambria Math" w:cs="Times New Roman"/>
              <w:color w:val="000000"/>
              <w:sz w:val="28"/>
              <w:szCs w:val="28"/>
              <w:lang w:val="uk-UA" w:eastAsia="uk-UA"/>
            </w:rPr>
            <m:t>HQ=</m:t>
          </m:r>
          <m:f>
            <m:fPr>
              <m:ctrlPr>
                <w:rPr>
                  <w:rFonts w:ascii="Cambria Math" w:eastAsia="Times New Roman" w:hAnsi="Cambria Math" w:cs="Times New Roman"/>
                  <w:i/>
                  <w:iCs/>
                  <w:color w:val="000000"/>
                  <w:sz w:val="28"/>
                  <w:szCs w:val="28"/>
                  <w:lang w:val="uk-UA" w:eastAsia="uk-UA"/>
                </w:rPr>
              </m:ctrlPr>
            </m:fPr>
            <m:num>
              <m:r>
                <w:rPr>
                  <w:rFonts w:ascii="Cambria Math" w:eastAsia="Times New Roman" w:hAnsi="Cambria Math" w:cs="Times New Roman"/>
                  <w:color w:val="000000"/>
                  <w:sz w:val="28"/>
                  <w:szCs w:val="28"/>
                  <w:lang w:val="uk-UA" w:eastAsia="uk-UA"/>
                </w:rPr>
                <m:t>AC</m:t>
              </m:r>
            </m:num>
            <m:den>
              <m:r>
                <w:rPr>
                  <w:rFonts w:ascii="Cambria Math" w:eastAsia="Times New Roman" w:hAnsi="Cambria Math" w:cs="Times New Roman"/>
                  <w:color w:val="000000"/>
                  <w:sz w:val="28"/>
                  <w:szCs w:val="28"/>
                  <w:lang w:val="uk-UA" w:eastAsia="uk-UA"/>
                </w:rPr>
                <m:t>RfC</m:t>
              </m:r>
            </m:den>
          </m:f>
        </m:oMath>
      </m:oMathPara>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де</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HQ</w:t>
      </w:r>
      <w:r w:rsidRPr="00EB6F35">
        <w:rPr>
          <w:rFonts w:ascii="Times New Roman" w:eastAsia="Times New Roman" w:hAnsi="Times New Roman" w:cs="Times New Roman"/>
          <w:color w:val="000000"/>
          <w:sz w:val="28"/>
          <w:szCs w:val="28"/>
          <w:lang w:val="uk-UA" w:eastAsia="uk-UA"/>
        </w:rPr>
        <w:t> - коефіцієнт небезпеки;</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AD</w:t>
      </w:r>
      <w:r w:rsidRPr="00EB6F35">
        <w:rPr>
          <w:rFonts w:ascii="Times New Roman" w:eastAsia="Times New Roman" w:hAnsi="Times New Roman" w:cs="Times New Roman"/>
          <w:color w:val="000000"/>
          <w:sz w:val="28"/>
          <w:szCs w:val="28"/>
          <w:lang w:val="uk-UA" w:eastAsia="uk-UA"/>
        </w:rPr>
        <w:t> - середня доза, мг/кг;</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AC</w:t>
      </w:r>
      <w:r w:rsidRPr="00EB6F35">
        <w:rPr>
          <w:rFonts w:ascii="Times New Roman" w:eastAsia="Times New Roman" w:hAnsi="Times New Roman" w:cs="Times New Roman"/>
          <w:color w:val="000000"/>
          <w:sz w:val="28"/>
          <w:szCs w:val="28"/>
          <w:lang w:val="uk-UA" w:eastAsia="uk-UA"/>
        </w:rPr>
        <w:t> - середня концентрація, мг/м</w:t>
      </w:r>
      <w:r w:rsidRPr="00EB6F35">
        <w:rPr>
          <w:rFonts w:ascii="Times New Roman" w:eastAsia="Times New Roman" w:hAnsi="Times New Roman" w:cs="Times New Roman"/>
          <w:color w:val="000000"/>
          <w:sz w:val="28"/>
          <w:szCs w:val="28"/>
          <w:vertAlign w:val="superscript"/>
          <w:lang w:val="uk-UA" w:eastAsia="uk-UA"/>
        </w:rPr>
        <w:t>3</w:t>
      </w:r>
      <w:r w:rsidRPr="00EB6F35">
        <w:rPr>
          <w:rFonts w:ascii="Times New Roman" w:eastAsia="Times New Roman" w:hAnsi="Times New Roman" w:cs="Times New Roman"/>
          <w:color w:val="000000"/>
          <w:sz w:val="28"/>
          <w:szCs w:val="28"/>
          <w:lang w:val="uk-UA" w:eastAsia="uk-UA"/>
        </w:rPr>
        <w:t>;</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Rf</w:t>
      </w:r>
      <w:r w:rsidRPr="00EB6F35">
        <w:rPr>
          <w:rFonts w:ascii="Times New Roman" w:eastAsia="Times New Roman" w:hAnsi="Times New Roman" w:cs="Times New Roman"/>
          <w:color w:val="000000"/>
          <w:sz w:val="28"/>
          <w:szCs w:val="28"/>
          <w:lang w:val="uk-UA" w:eastAsia="uk-UA"/>
        </w:rPr>
        <w:t> </w:t>
      </w:r>
      <w:r w:rsidRPr="00EB6F35">
        <w:rPr>
          <w:rFonts w:ascii="Times New Roman" w:eastAsia="Times New Roman" w:hAnsi="Times New Roman" w:cs="Times New Roman"/>
          <w:i/>
          <w:iCs/>
          <w:color w:val="000000"/>
          <w:sz w:val="28"/>
          <w:szCs w:val="28"/>
          <w:lang w:val="uk-UA" w:eastAsia="uk-UA"/>
        </w:rPr>
        <w:t>D-</w:t>
      </w:r>
      <w:r w:rsidRPr="00EB6F35">
        <w:rPr>
          <w:rFonts w:ascii="Times New Roman" w:eastAsia="Times New Roman" w:hAnsi="Times New Roman" w:cs="Times New Roman"/>
          <w:color w:val="000000"/>
          <w:sz w:val="28"/>
          <w:szCs w:val="28"/>
          <w:lang w:val="uk-UA" w:eastAsia="uk-UA"/>
        </w:rPr>
        <w:t> референтна (безпечна) доза, мг/кг;</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i/>
          <w:iCs/>
          <w:color w:val="000000"/>
          <w:sz w:val="28"/>
          <w:szCs w:val="28"/>
          <w:lang w:val="uk-UA" w:eastAsia="uk-UA"/>
        </w:rPr>
        <w:t>RfC</w:t>
      </w:r>
      <w:r w:rsidRPr="00EB6F35">
        <w:rPr>
          <w:rFonts w:ascii="Times New Roman" w:eastAsia="Times New Roman" w:hAnsi="Times New Roman" w:cs="Times New Roman"/>
          <w:color w:val="000000"/>
          <w:sz w:val="28"/>
          <w:szCs w:val="28"/>
          <w:lang w:val="uk-UA" w:eastAsia="uk-UA"/>
        </w:rPr>
        <w:t> - референтна (безпечна) концентрація, мг/м</w:t>
      </w:r>
      <w:r w:rsidRPr="00EB6F35">
        <w:rPr>
          <w:rFonts w:ascii="Times New Roman" w:eastAsia="Times New Roman" w:hAnsi="Times New Roman" w:cs="Times New Roman"/>
          <w:color w:val="000000"/>
          <w:sz w:val="28"/>
          <w:szCs w:val="28"/>
          <w:vertAlign w:val="superscript"/>
          <w:lang w:val="uk-UA" w:eastAsia="uk-UA"/>
        </w:rPr>
        <w:t>3</w:t>
      </w:r>
      <w:r w:rsidRPr="00EB6F35">
        <w:rPr>
          <w:rFonts w:ascii="Times New Roman" w:eastAsia="Times New Roman" w:hAnsi="Times New Roman" w:cs="Times New Roman"/>
          <w:color w:val="000000"/>
          <w:sz w:val="28"/>
          <w:szCs w:val="28"/>
          <w:lang w:val="uk-UA" w:eastAsia="uk-UA"/>
        </w:rPr>
        <w:t>.</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Коефіцієнт небезпеки розраховується роздільно для умов короткочасних (гострих) і тривалих впливів хімічних речовин. При цьому період усереднення експозицій і відповідних безпечних рівнів впливу повинен бути аналогічним.</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color w:val="000000"/>
          <w:sz w:val="28"/>
          <w:szCs w:val="28"/>
          <w:lang w:val="uk-UA" w:eastAsia="uk-UA"/>
        </w:rPr>
        <w:t xml:space="preserve">Американська система моніторингу навколишнього природного середовища дуже відрізняється від української, і для більшості забруднюючих речовин відсутні як референтні дози так і референтні концентрації. З метою адаптації американської методики оцінки </w:t>
      </w:r>
      <w:r w:rsidRPr="00EB6F35">
        <w:rPr>
          <w:rFonts w:ascii="Times New Roman" w:eastAsia="Times New Roman" w:hAnsi="Times New Roman" w:cs="Times New Roman"/>
          <w:color w:val="000000"/>
          <w:sz w:val="28"/>
          <w:szCs w:val="28"/>
          <w:lang w:val="uk-UA" w:eastAsia="uk-UA"/>
        </w:rPr>
        <w:lastRenderedPageBreak/>
        <w:t>неканцерогенного ризику для здоров’я населення в роботі [4] запропоновано в тих випадках, коли відсутня інформація щодо референтної (безпечної) дози  або референтної концентрації застосовувати наступну формулу:</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m:oMathPara>
        <m:oMath>
          <m:r>
            <w:rPr>
              <w:rFonts w:ascii="Cambria Math" w:eastAsia="Times New Roman" w:hAnsi="Cambria Math" w:cs="Times New Roman"/>
              <w:color w:val="000000"/>
              <w:sz w:val="28"/>
              <w:szCs w:val="28"/>
              <w:lang w:val="uk-UA" w:eastAsia="uk-UA"/>
            </w:rPr>
            <m:t>HQ=</m:t>
          </m:r>
          <m:f>
            <m:fPr>
              <m:ctrlPr>
                <w:rPr>
                  <w:rFonts w:ascii="Cambria Math" w:eastAsia="Times New Roman" w:hAnsi="Cambria Math" w:cs="Times New Roman"/>
                  <w:i/>
                  <w:color w:val="000000"/>
                  <w:sz w:val="28"/>
                  <w:szCs w:val="28"/>
                  <w:lang w:val="uk-UA" w:eastAsia="uk-UA"/>
                </w:rPr>
              </m:ctrlPr>
            </m:fPr>
            <m:num>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C</m:t>
                  </m:r>
                </m:e>
                <m:sub>
                  <m:r>
                    <w:rPr>
                      <w:rFonts w:ascii="Cambria Math" w:eastAsia="Times New Roman" w:hAnsi="Cambria Math" w:cs="Times New Roman"/>
                      <w:color w:val="000000"/>
                      <w:sz w:val="28"/>
                      <w:szCs w:val="28"/>
                      <w:lang w:val="uk-UA" w:eastAsia="uk-UA"/>
                    </w:rPr>
                    <m:t>i</m:t>
                  </m:r>
                </m:sub>
              </m:sSub>
            </m:num>
            <m:den>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C</m:t>
                  </m:r>
                </m:e>
                <m:sub>
                  <m:r>
                    <w:rPr>
                      <w:rFonts w:ascii="Cambria Math" w:eastAsia="Times New Roman" w:hAnsi="Cambria Math" w:cs="Times New Roman"/>
                      <w:color w:val="000000"/>
                      <w:sz w:val="28"/>
                      <w:szCs w:val="28"/>
                      <w:lang w:val="uk-UA" w:eastAsia="uk-UA"/>
                    </w:rPr>
                    <m:t>ГДК</m:t>
                  </m:r>
                </m:sub>
              </m:sSub>
            </m:den>
          </m:f>
        </m:oMath>
      </m:oMathPara>
    </w:p>
    <w:p w:rsidR="00B002E1" w:rsidRPr="00EB6F35" w:rsidRDefault="00B002E1" w:rsidP="00B002E1">
      <w:pPr>
        <w:spacing w:after="0" w:line="360" w:lineRule="auto"/>
        <w:ind w:firstLine="567"/>
        <w:jc w:val="right"/>
        <w:rPr>
          <w:rFonts w:ascii="Times New Roman" w:eastAsia="Times New Roman" w:hAnsi="Times New Roman" w:cs="Times New Roman"/>
          <w:color w:val="000000"/>
          <w:sz w:val="28"/>
          <w:szCs w:val="28"/>
          <w:lang w:val="uk-UA" w:eastAsia="uk-UA"/>
        </w:rPr>
      </w:pP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де</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C</w:t>
      </w:r>
      <w:r w:rsidRPr="00EB6F35">
        <w:rPr>
          <w:rFonts w:ascii="Times New Roman" w:eastAsia="Times New Roman" w:hAnsi="Times New Roman" w:cs="Times New Roman"/>
          <w:i/>
          <w:iCs/>
          <w:color w:val="000000"/>
          <w:sz w:val="28"/>
          <w:szCs w:val="28"/>
          <w:vertAlign w:val="subscript"/>
          <w:lang w:val="uk-UA" w:eastAsia="uk-UA"/>
        </w:rPr>
        <w:t>і</w:t>
      </w:r>
      <w:r w:rsidRPr="00EB6F35">
        <w:rPr>
          <w:rFonts w:ascii="Times New Roman" w:eastAsia="Times New Roman" w:hAnsi="Times New Roman" w:cs="Times New Roman"/>
          <w:color w:val="000000"/>
          <w:sz w:val="28"/>
          <w:szCs w:val="28"/>
          <w:lang w:val="uk-UA" w:eastAsia="uk-UA"/>
        </w:rPr>
        <w:t> - середня концентрація і-ої забруднюючої речовини, мг/м</w:t>
      </w:r>
      <w:r w:rsidRPr="00EB6F35">
        <w:rPr>
          <w:rFonts w:ascii="Times New Roman" w:eastAsia="Times New Roman" w:hAnsi="Times New Roman" w:cs="Times New Roman"/>
          <w:color w:val="000000"/>
          <w:sz w:val="28"/>
          <w:szCs w:val="28"/>
          <w:vertAlign w:val="superscript"/>
          <w:lang w:val="uk-UA" w:eastAsia="uk-UA"/>
        </w:rPr>
        <w:t>3</w:t>
      </w:r>
      <w:r w:rsidRPr="00EB6F35">
        <w:rPr>
          <w:rFonts w:ascii="Times New Roman" w:eastAsia="Times New Roman" w:hAnsi="Times New Roman" w:cs="Times New Roman"/>
          <w:color w:val="000000"/>
          <w:sz w:val="28"/>
          <w:szCs w:val="28"/>
          <w:lang w:val="uk-UA" w:eastAsia="uk-UA"/>
        </w:rPr>
        <w:t>;</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C</w:t>
      </w:r>
      <w:r w:rsidRPr="00EB6F35">
        <w:rPr>
          <w:rFonts w:ascii="Times New Roman" w:eastAsia="Times New Roman" w:hAnsi="Times New Roman" w:cs="Times New Roman"/>
          <w:i/>
          <w:iCs/>
          <w:color w:val="000000"/>
          <w:sz w:val="28"/>
          <w:szCs w:val="28"/>
          <w:vertAlign w:val="subscript"/>
          <w:lang w:val="uk-UA" w:eastAsia="uk-UA"/>
        </w:rPr>
        <w:t>ГДК</w:t>
      </w:r>
      <w:r w:rsidRPr="00EB6F35">
        <w:rPr>
          <w:rFonts w:ascii="Times New Roman" w:eastAsia="Times New Roman" w:hAnsi="Times New Roman" w:cs="Times New Roman"/>
          <w:color w:val="000000"/>
          <w:sz w:val="28"/>
          <w:szCs w:val="28"/>
          <w:lang w:val="uk-UA" w:eastAsia="uk-UA"/>
        </w:rPr>
        <w:t> – гранично – допустима концентрація і-ої забруднюючої речовини, мг/м</w:t>
      </w:r>
      <w:r w:rsidRPr="00EB6F35">
        <w:rPr>
          <w:rFonts w:ascii="Times New Roman" w:eastAsia="Times New Roman" w:hAnsi="Times New Roman" w:cs="Times New Roman"/>
          <w:color w:val="000000"/>
          <w:sz w:val="28"/>
          <w:szCs w:val="28"/>
          <w:vertAlign w:val="superscript"/>
          <w:lang w:val="uk-UA" w:eastAsia="uk-UA"/>
        </w:rPr>
        <w:t>3</w:t>
      </w:r>
      <w:r w:rsidRPr="00EB6F35">
        <w:rPr>
          <w:rFonts w:ascii="Times New Roman" w:eastAsia="Times New Roman" w:hAnsi="Times New Roman" w:cs="Times New Roman"/>
          <w:color w:val="000000"/>
          <w:sz w:val="28"/>
          <w:szCs w:val="28"/>
          <w:lang w:val="uk-UA" w:eastAsia="uk-UA"/>
        </w:rPr>
        <w:t>;</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Характеристика ризику розвитку неканцерогенних ефектів при комбінованому й комплексному впливі хімічних сполук проводиться на основі розрахунку індексу небезпеки (</w:t>
      </w:r>
      <w:r w:rsidRPr="00EB6F35">
        <w:rPr>
          <w:rFonts w:ascii="Times New Roman" w:eastAsia="Times New Roman" w:hAnsi="Times New Roman" w:cs="Times New Roman"/>
          <w:i/>
          <w:iCs/>
          <w:color w:val="000000"/>
          <w:sz w:val="28"/>
          <w:szCs w:val="28"/>
          <w:lang w:val="uk-UA" w:eastAsia="uk-UA"/>
        </w:rPr>
        <w:t>HI</w:t>
      </w:r>
      <w:r w:rsidRPr="00EB6F35">
        <w:rPr>
          <w:rFonts w:ascii="Times New Roman" w:eastAsia="Times New Roman" w:hAnsi="Times New Roman" w:cs="Times New Roman"/>
          <w:color w:val="000000"/>
          <w:sz w:val="28"/>
          <w:szCs w:val="28"/>
          <w:lang w:val="uk-UA" w:eastAsia="uk-UA"/>
        </w:rPr>
        <w:t>).</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Індекс небезпеки для умов одночасного надходження декількох речовин тим самим шляхом (наприклад, інгаляційним або пероральним) розраховується по формулі [3]:</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m:oMathPara>
        <m:oMath>
          <m:r>
            <w:rPr>
              <w:rFonts w:ascii="Cambria Math" w:eastAsia="Times New Roman" w:hAnsi="Cambria Math" w:cs="Times New Roman"/>
              <w:color w:val="000000"/>
              <w:sz w:val="28"/>
              <w:szCs w:val="28"/>
              <w:lang w:val="uk-UA" w:eastAsia="uk-UA"/>
            </w:rPr>
            <m:t>HI=</m:t>
          </m:r>
          <m:nary>
            <m:naryPr>
              <m:chr m:val="∑"/>
              <m:limLoc m:val="undOvr"/>
              <m:subHide m:val="on"/>
              <m:supHide m:val="on"/>
              <m:ctrlPr>
                <w:rPr>
                  <w:rFonts w:ascii="Cambria Math" w:eastAsia="Times New Roman" w:hAnsi="Cambria Math" w:cs="Times New Roman"/>
                  <w:i/>
                  <w:color w:val="000000"/>
                  <w:sz w:val="28"/>
                  <w:szCs w:val="28"/>
                  <w:lang w:val="uk-UA" w:eastAsia="uk-UA"/>
                </w:rPr>
              </m:ctrlPr>
            </m:naryPr>
            <m:sub/>
            <m:sup/>
            <m:e>
              <m:r>
                <w:rPr>
                  <w:rFonts w:ascii="Cambria Math" w:eastAsia="Times New Roman" w:hAnsi="Cambria Math" w:cs="Times New Roman"/>
                  <w:color w:val="000000"/>
                  <w:sz w:val="28"/>
                  <w:szCs w:val="28"/>
                  <w:lang w:val="uk-UA" w:eastAsia="uk-UA"/>
                </w:rPr>
                <m:t>H</m:t>
              </m:r>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Q</m:t>
                  </m:r>
                </m:e>
                <m:sub>
                  <m:r>
                    <w:rPr>
                      <w:rFonts w:ascii="Cambria Math" w:eastAsia="Times New Roman" w:hAnsi="Cambria Math" w:cs="Times New Roman"/>
                      <w:color w:val="000000"/>
                      <w:sz w:val="28"/>
                      <w:szCs w:val="28"/>
                      <w:lang w:val="uk-UA" w:eastAsia="uk-UA"/>
                    </w:rPr>
                    <m:t>i</m:t>
                  </m:r>
                </m:sub>
              </m:sSub>
            </m:e>
          </m:nary>
        </m:oMath>
      </m:oMathPara>
    </w:p>
    <w:p w:rsidR="00B002E1" w:rsidRPr="00EB6F35" w:rsidRDefault="00B002E1" w:rsidP="00B002E1">
      <w:pPr>
        <w:spacing w:after="0" w:line="360" w:lineRule="auto"/>
        <w:ind w:firstLine="567"/>
        <w:jc w:val="both"/>
        <w:rPr>
          <w:rFonts w:ascii="Courier New" w:eastAsia="Times New Roman" w:hAnsi="Courier New" w:cs="Courier New"/>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де</w:t>
      </w:r>
    </w:p>
    <w:p w:rsidR="00B002E1" w:rsidRPr="00EB6F35" w:rsidRDefault="00B002E1" w:rsidP="00B002E1">
      <w:pPr>
        <w:spacing w:after="0" w:line="360" w:lineRule="auto"/>
        <w:ind w:firstLine="567"/>
        <w:jc w:val="both"/>
        <w:rPr>
          <w:rFonts w:ascii="Courier New" w:eastAsia="Times New Roman" w:hAnsi="Courier New" w:cs="Courier New"/>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HQ</w:t>
      </w:r>
      <w:r w:rsidRPr="00EB6F35">
        <w:rPr>
          <w:rFonts w:ascii="Times New Roman" w:eastAsia="Times New Roman" w:hAnsi="Times New Roman" w:cs="Times New Roman"/>
          <w:i/>
          <w:iCs/>
          <w:color w:val="000000"/>
          <w:sz w:val="28"/>
          <w:szCs w:val="28"/>
          <w:vertAlign w:val="subscript"/>
          <w:lang w:val="uk-UA" w:eastAsia="uk-UA"/>
        </w:rPr>
        <w:t>i</w:t>
      </w:r>
      <w:r w:rsidRPr="00EB6F35">
        <w:rPr>
          <w:rFonts w:ascii="Times New Roman" w:eastAsia="Times New Roman" w:hAnsi="Times New Roman" w:cs="Times New Roman"/>
          <w:color w:val="000000"/>
          <w:sz w:val="28"/>
          <w:szCs w:val="28"/>
          <w:lang w:val="uk-UA" w:eastAsia="uk-UA"/>
        </w:rPr>
        <w:t> - коефіцієнти небезпеки для окремих забруднюючих речовин.</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color w:val="000000"/>
          <w:sz w:val="28"/>
          <w:szCs w:val="28"/>
          <w:lang w:val="uk-UA" w:eastAsia="uk-UA"/>
        </w:rPr>
        <w:t>Різними авторами не однозначно інтерпретуються рівні прийнятності неканцерогенних ризиків. У роботі [5] приводиться наступна градація границь розвитку неканцерогенних ефектів (за величиною коефіцієнта небезпеки): надзвичайно високий (&gt;10), високий ( 5-10), середній ( 1-5), низький (0, 1-1,0), мінімальний (менш 0,1). На підставі перерахованих відомостей була сформульована характеристика рівнів ризику  представлена в табл. 2.</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p>
    <w:p w:rsidR="00B002E1" w:rsidRPr="00EB6F35" w:rsidRDefault="00B002E1" w:rsidP="00B002E1">
      <w:pPr>
        <w:spacing w:before="100" w:after="10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lastRenderedPageBreak/>
        <w:t>Таблиця 2 - Класифікація рівнів небезпеки</w:t>
      </w:r>
    </w:p>
    <w:tbl>
      <w:tblPr>
        <w:tblW w:w="9654" w:type="dxa"/>
        <w:tblInd w:w="93" w:type="dxa"/>
        <w:tblCellMar>
          <w:left w:w="0" w:type="dxa"/>
          <w:right w:w="0" w:type="dxa"/>
        </w:tblCellMar>
        <w:tblLook w:val="04A0"/>
      </w:tblPr>
      <w:tblGrid>
        <w:gridCol w:w="1815"/>
        <w:gridCol w:w="2424"/>
        <w:gridCol w:w="5499"/>
      </w:tblGrid>
      <w:tr w:rsidR="00B002E1" w:rsidRPr="00EB6F35" w:rsidTr="008B319D">
        <w:trPr>
          <w:trHeight w:val="315"/>
        </w:trPr>
        <w:tc>
          <w:tcPr>
            <w:tcW w:w="18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108"/>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Рівень небезпеки</w:t>
            </w:r>
          </w:p>
        </w:tc>
        <w:tc>
          <w:tcPr>
            <w:tcW w:w="234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left="1" w:right="-108" w:hanging="1"/>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Коефіцієнт/</w:t>
            </w:r>
          </w:p>
          <w:p w:rsidR="00B002E1" w:rsidRPr="00EB6F35" w:rsidRDefault="00B002E1" w:rsidP="008B319D">
            <w:pPr>
              <w:spacing w:after="0" w:line="360" w:lineRule="auto"/>
              <w:ind w:right="-108"/>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індекс небезпеки, </w:t>
            </w:r>
            <w:r w:rsidRPr="00EB6F35">
              <w:rPr>
                <w:rFonts w:ascii="Times New Roman" w:eastAsia="Times New Roman" w:hAnsi="Times New Roman" w:cs="Times New Roman"/>
                <w:i/>
                <w:iCs/>
                <w:sz w:val="28"/>
                <w:szCs w:val="28"/>
                <w:lang w:val="uk-UA" w:eastAsia="uk-UA"/>
              </w:rPr>
              <w:t>(HQ/HI)</w:t>
            </w:r>
          </w:p>
        </w:tc>
        <w:tc>
          <w:tcPr>
            <w:tcW w:w="549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B002E1" w:rsidRPr="00EB6F35" w:rsidRDefault="00B002E1" w:rsidP="008B319D">
            <w:pPr>
              <w:spacing w:after="0" w:line="360" w:lineRule="auto"/>
              <w:ind w:right="-5"/>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Характеристика рівня ризику</w:t>
            </w:r>
          </w:p>
        </w:tc>
      </w:tr>
      <w:tr w:rsidR="00B002E1" w:rsidRPr="002A5006" w:rsidTr="008B319D">
        <w:trPr>
          <w:trHeight w:val="315"/>
        </w:trPr>
        <w:tc>
          <w:tcPr>
            <w:tcW w:w="18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108"/>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Мінімальний</w:t>
            </w:r>
          </w:p>
        </w:tc>
        <w:tc>
          <w:tcPr>
            <w:tcW w:w="234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left="1" w:right="-108" w:hanging="1"/>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≤0,1</w:t>
            </w:r>
          </w:p>
        </w:tc>
        <w:tc>
          <w:tcPr>
            <w:tcW w:w="5499"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5"/>
              <w:jc w:val="both"/>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ризик виникнення шкідливих ефектів відсутній</w:t>
            </w:r>
          </w:p>
        </w:tc>
      </w:tr>
      <w:tr w:rsidR="00B002E1" w:rsidRPr="00EB6F35" w:rsidTr="008B319D">
        <w:trPr>
          <w:trHeight w:val="315"/>
        </w:trPr>
        <w:tc>
          <w:tcPr>
            <w:tcW w:w="18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108"/>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Низький</w:t>
            </w:r>
          </w:p>
        </w:tc>
        <w:tc>
          <w:tcPr>
            <w:tcW w:w="234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left="1" w:right="-108" w:hanging="1"/>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0,1 -1</w:t>
            </w:r>
          </w:p>
        </w:tc>
        <w:tc>
          <w:tcPr>
            <w:tcW w:w="5499"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5"/>
              <w:jc w:val="both"/>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ризик виникнення шкідливих ефектів є зневажливо малим</w:t>
            </w:r>
          </w:p>
        </w:tc>
      </w:tr>
      <w:tr w:rsidR="00B002E1" w:rsidRPr="00EB6F35" w:rsidTr="008B319D">
        <w:trPr>
          <w:trHeight w:val="315"/>
        </w:trPr>
        <w:tc>
          <w:tcPr>
            <w:tcW w:w="18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108"/>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Середній</w:t>
            </w:r>
          </w:p>
        </w:tc>
        <w:tc>
          <w:tcPr>
            <w:tcW w:w="234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left="1" w:right="-108" w:hanging="1"/>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1 - 5</w:t>
            </w:r>
          </w:p>
        </w:tc>
        <w:tc>
          <w:tcPr>
            <w:tcW w:w="5499"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5"/>
              <w:jc w:val="both"/>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існує ризик розвитку шкідливих ефектів в особливо чутливих підгруп населення (неприпустимий для населення, припустимий для виробничих умов)</w:t>
            </w:r>
          </w:p>
        </w:tc>
      </w:tr>
      <w:tr w:rsidR="00B002E1" w:rsidRPr="00EB6F35" w:rsidTr="008B319D">
        <w:trPr>
          <w:trHeight w:val="315"/>
        </w:trPr>
        <w:tc>
          <w:tcPr>
            <w:tcW w:w="18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108"/>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Високий</w:t>
            </w:r>
          </w:p>
        </w:tc>
        <w:tc>
          <w:tcPr>
            <w:tcW w:w="234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left="1" w:right="-108" w:hanging="1"/>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5 - 10</w:t>
            </w:r>
          </w:p>
        </w:tc>
        <w:tc>
          <w:tcPr>
            <w:tcW w:w="5499"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5"/>
              <w:jc w:val="both"/>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існує ризик розвитку несприятливих ефектів </w:t>
            </w:r>
            <w:r w:rsidRPr="00EB6F35">
              <w:rPr>
                <w:rFonts w:ascii="Times New Roman" w:eastAsia="Times New Roman" w:hAnsi="Times New Roman" w:cs="Times New Roman"/>
                <w:color w:val="008000"/>
                <w:sz w:val="28"/>
                <w:szCs w:val="28"/>
                <w:lang w:val="uk-UA" w:eastAsia="uk-UA"/>
              </w:rPr>
              <w:t>у</w:t>
            </w:r>
            <w:r w:rsidRPr="00EB6F35">
              <w:rPr>
                <w:rFonts w:ascii="Times New Roman" w:eastAsia="Times New Roman" w:hAnsi="Times New Roman" w:cs="Times New Roman"/>
                <w:sz w:val="28"/>
                <w:szCs w:val="28"/>
                <w:lang w:val="uk-UA" w:eastAsia="uk-UA"/>
              </w:rPr>
              <w:t> більшої частини населення</w:t>
            </w:r>
          </w:p>
        </w:tc>
      </w:tr>
      <w:tr w:rsidR="00B002E1" w:rsidRPr="00EB6F35" w:rsidTr="008B319D">
        <w:trPr>
          <w:trHeight w:val="315"/>
        </w:trPr>
        <w:tc>
          <w:tcPr>
            <w:tcW w:w="18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108"/>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Надзвичайно високий</w:t>
            </w:r>
          </w:p>
        </w:tc>
        <w:tc>
          <w:tcPr>
            <w:tcW w:w="234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left="1" w:right="-108" w:hanging="1"/>
              <w:jc w:val="center"/>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≥10</w:t>
            </w:r>
          </w:p>
        </w:tc>
        <w:tc>
          <w:tcPr>
            <w:tcW w:w="5499"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B002E1" w:rsidRPr="00EB6F35" w:rsidRDefault="00B002E1" w:rsidP="008B319D">
            <w:pPr>
              <w:spacing w:after="0" w:line="360" w:lineRule="auto"/>
              <w:ind w:right="-5"/>
              <w:jc w:val="both"/>
              <w:rPr>
                <w:rFonts w:ascii="Times New Roman" w:eastAsia="Times New Roman" w:hAnsi="Times New Roman" w:cs="Times New Roman"/>
                <w:sz w:val="24"/>
                <w:szCs w:val="24"/>
                <w:lang w:val="uk-UA" w:eastAsia="uk-UA"/>
              </w:rPr>
            </w:pPr>
            <w:r w:rsidRPr="00EB6F35">
              <w:rPr>
                <w:rFonts w:ascii="Times New Roman" w:eastAsia="Times New Roman" w:hAnsi="Times New Roman" w:cs="Times New Roman"/>
                <w:sz w:val="28"/>
                <w:szCs w:val="28"/>
                <w:lang w:val="uk-UA" w:eastAsia="uk-UA"/>
              </w:rPr>
              <w:t>масові скарги, виникнення хронічних захворювань</w:t>
            </w:r>
          </w:p>
        </w:tc>
      </w:tr>
    </w:tbl>
    <w:p w:rsidR="00B002E1" w:rsidRPr="00EB6F35" w:rsidRDefault="00B002E1" w:rsidP="00B002E1">
      <w:pPr>
        <w:spacing w:after="0" w:line="360" w:lineRule="auto"/>
        <w:ind w:firstLine="720"/>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 </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При комплексній оцінці ризику для здоров’я населення в методичних рекомендаціях [3] пропонується визначення загальної потенційної дози, розраховується "сумарна експозиція", яка враховує всі впливи конкретного забруднювача на людину незалежно від середовища або шляхів надходження. На основі розрахунків середніх щоденних доз забруднюючих речовини складається зведена таблиця для аналізу багатомаршрутної, багатосередової експозиції, що відбиває надходження хімічної речовини з аналізованих середовищ, а також сумарні дози для окремих середовищ, шляхів надходження й загальну величину сумарної дози.</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 xml:space="preserve">Для оцінки індексу небезпеки відповідно до міжнародної практики оцінки ризику для здоров’я населення визначається кратність перевищення середньої довічної щоденної дози (LADІ або І) до граничної дози забруднювачої речовини, що викликає неракове захворювання. В методичних </w:t>
      </w:r>
      <w:r w:rsidRPr="00EB6F35">
        <w:rPr>
          <w:rFonts w:ascii="Times New Roman" w:eastAsia="Times New Roman" w:hAnsi="Times New Roman" w:cs="Times New Roman"/>
          <w:color w:val="000000"/>
          <w:sz w:val="28"/>
          <w:szCs w:val="28"/>
          <w:lang w:val="uk-UA" w:eastAsia="uk-UA"/>
        </w:rPr>
        <w:lastRenderedPageBreak/>
        <w:t>рекомендаціях [3] для розрахунку коефіцієнта небезпеки (HQ) в додатках представлені референтні концентрації для хронічного інгаляційного впливу і критичні органи та системи, на які впливає окрема забруднююча речовина. Нажаль, для багатьох речовин, що забруднюють атмосферне повітря, поверхневі води і ґрунти в методичних рекомендаціях [3] відсутні як референтні концентрації, так і референтні дози.</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Тому вважаємо, що комплексна оцінка ризику для здоров’я населення повинна враховувати сумарний канцерогенний ризик і сумарний індекс небезпеки потрапляння забруднюючих речовин в організм людини всіма можливими шляхами з різних об'єктів навколишнього середовища.</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color w:val="000000"/>
          <w:sz w:val="28"/>
          <w:szCs w:val="28"/>
          <w:lang w:val="uk-UA" w:eastAsia="uk-UA"/>
        </w:rPr>
        <w:t>Канцерогенний ризик при сучасному стані забруднення навколишнього природного середовища потрібно розраховувати за формулою:</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m:oMathPara>
        <m:oMath>
          <m:r>
            <w:rPr>
              <w:rFonts w:ascii="Cambria Math" w:eastAsia="Times New Roman" w:hAnsi="Cambria Math" w:cs="Times New Roman"/>
              <w:color w:val="000000"/>
              <w:sz w:val="28"/>
              <w:szCs w:val="28"/>
              <w:lang w:val="uk-UA" w:eastAsia="uk-UA"/>
            </w:rPr>
            <m:t>C</m:t>
          </m:r>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R</m:t>
              </m:r>
            </m:e>
            <m:sub>
              <m:r>
                <w:rPr>
                  <w:rFonts w:ascii="Cambria Math" w:eastAsia="Times New Roman" w:hAnsi="Cambria Math" w:cs="Times New Roman"/>
                  <w:color w:val="000000"/>
                  <w:sz w:val="28"/>
                  <w:szCs w:val="28"/>
                  <w:lang w:val="uk-UA" w:eastAsia="uk-UA"/>
                </w:rPr>
                <m:t>u</m:t>
              </m:r>
            </m:sub>
          </m:sSub>
          <m:r>
            <w:rPr>
              <w:rFonts w:ascii="Cambria Math" w:eastAsia="Times New Roman" w:hAnsi="Cambria Math" w:cs="Times New Roman"/>
              <w:color w:val="000000"/>
              <w:sz w:val="28"/>
              <w:szCs w:val="28"/>
              <w:lang w:val="uk-UA" w:eastAsia="uk-UA"/>
            </w:rPr>
            <m:t>=C</m:t>
          </m:r>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R</m:t>
              </m:r>
            </m:e>
            <m:sub>
              <m:r>
                <w:rPr>
                  <w:rFonts w:ascii="Cambria Math" w:eastAsia="Times New Roman" w:hAnsi="Cambria Math" w:cs="Times New Roman"/>
                  <w:color w:val="000000"/>
                  <w:sz w:val="28"/>
                  <w:szCs w:val="28"/>
                  <w:lang w:val="uk-UA" w:eastAsia="uk-UA"/>
                </w:rPr>
                <m:t>a</m:t>
              </m:r>
            </m:sub>
          </m:sSub>
          <m:r>
            <w:rPr>
              <w:rFonts w:ascii="Cambria Math" w:eastAsia="Times New Roman" w:hAnsi="Cambria Math" w:cs="Times New Roman"/>
              <w:color w:val="000000"/>
              <w:sz w:val="28"/>
              <w:szCs w:val="28"/>
              <w:lang w:val="uk-UA" w:eastAsia="uk-UA"/>
            </w:rPr>
            <m:t>+C</m:t>
          </m:r>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R</m:t>
              </m:r>
            </m:e>
            <m:sub>
              <m:r>
                <w:rPr>
                  <w:rFonts w:ascii="Cambria Math" w:eastAsia="Times New Roman" w:hAnsi="Cambria Math" w:cs="Times New Roman"/>
                  <w:color w:val="000000"/>
                  <w:sz w:val="28"/>
                  <w:szCs w:val="28"/>
                  <w:lang w:val="uk-UA" w:eastAsia="uk-UA"/>
                </w:rPr>
                <m:t>S</m:t>
              </m:r>
            </m:sub>
          </m:sSub>
          <m:r>
            <w:rPr>
              <w:rFonts w:ascii="Cambria Math" w:eastAsia="Times New Roman" w:hAnsi="Cambria Math" w:cs="Times New Roman"/>
              <w:color w:val="000000"/>
              <w:sz w:val="28"/>
              <w:szCs w:val="28"/>
              <w:lang w:val="uk-UA" w:eastAsia="uk-UA"/>
            </w:rPr>
            <m:t>+C</m:t>
          </m:r>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R</m:t>
              </m:r>
            </m:e>
            <m:sub>
              <m:r>
                <w:rPr>
                  <w:rFonts w:ascii="Cambria Math" w:eastAsia="Times New Roman" w:hAnsi="Cambria Math" w:cs="Times New Roman"/>
                  <w:color w:val="000000"/>
                  <w:sz w:val="28"/>
                  <w:szCs w:val="28"/>
                  <w:lang w:val="uk-UA" w:eastAsia="uk-UA"/>
                </w:rPr>
                <m:t>r</m:t>
              </m:r>
            </m:sub>
          </m:sSub>
        </m:oMath>
      </m:oMathPara>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де</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CR</w:t>
      </w:r>
      <w:r w:rsidRPr="00EB6F35">
        <w:rPr>
          <w:rFonts w:ascii="Times New Roman" w:eastAsia="Times New Roman" w:hAnsi="Times New Roman" w:cs="Times New Roman"/>
          <w:i/>
          <w:iCs/>
          <w:color w:val="000000"/>
          <w:sz w:val="28"/>
          <w:szCs w:val="28"/>
          <w:vertAlign w:val="subscript"/>
          <w:lang w:val="uk-UA" w:eastAsia="uk-UA"/>
        </w:rPr>
        <w:t>u</w:t>
      </w:r>
      <w:r w:rsidRPr="00EB6F35">
        <w:rPr>
          <w:rFonts w:ascii="Times New Roman" w:eastAsia="Times New Roman" w:hAnsi="Times New Roman" w:cs="Times New Roman"/>
          <w:i/>
          <w:iCs/>
          <w:color w:val="000000"/>
          <w:sz w:val="28"/>
          <w:szCs w:val="28"/>
          <w:lang w:val="uk-UA" w:eastAsia="uk-UA"/>
        </w:rPr>
        <w:t> – </w:t>
      </w:r>
      <w:r w:rsidRPr="00EB6F35">
        <w:rPr>
          <w:rFonts w:ascii="Times New Roman" w:eastAsia="Times New Roman" w:hAnsi="Times New Roman" w:cs="Times New Roman"/>
          <w:color w:val="000000"/>
          <w:sz w:val="28"/>
          <w:szCs w:val="28"/>
          <w:lang w:val="uk-UA" w:eastAsia="uk-UA"/>
        </w:rPr>
        <w:t> сумарний ризик отримати онкологічне захворювання від наявності канцерогенних забруднюючих речовин в навколишньому природному середовище, безвимірна;</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CR</w:t>
      </w:r>
      <w:r w:rsidRPr="00EB6F35">
        <w:rPr>
          <w:rFonts w:ascii="Times New Roman" w:eastAsia="Times New Roman" w:hAnsi="Times New Roman" w:cs="Times New Roman"/>
          <w:i/>
          <w:iCs/>
          <w:color w:val="000000"/>
          <w:sz w:val="28"/>
          <w:szCs w:val="28"/>
          <w:vertAlign w:val="subscript"/>
          <w:lang w:val="uk-UA" w:eastAsia="uk-UA"/>
        </w:rPr>
        <w:t>a</w:t>
      </w:r>
      <w:r w:rsidRPr="00EB6F35">
        <w:rPr>
          <w:rFonts w:ascii="Times New Roman" w:eastAsia="Times New Roman" w:hAnsi="Times New Roman" w:cs="Times New Roman"/>
          <w:color w:val="000000"/>
          <w:sz w:val="28"/>
          <w:szCs w:val="28"/>
          <w:lang w:val="uk-UA" w:eastAsia="uk-UA"/>
        </w:rPr>
        <w:t> - ризик отримати онкологічне захворювання від наявності канцерогенних забруднюючих речовин в атмосферному повітрі, безвимірна;</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CR</w:t>
      </w:r>
      <w:r w:rsidRPr="00EB6F35">
        <w:rPr>
          <w:rFonts w:ascii="Times New Roman" w:eastAsia="Times New Roman" w:hAnsi="Times New Roman" w:cs="Times New Roman"/>
          <w:i/>
          <w:iCs/>
          <w:color w:val="000000"/>
          <w:sz w:val="28"/>
          <w:szCs w:val="28"/>
          <w:vertAlign w:val="subscript"/>
          <w:lang w:val="uk-UA" w:eastAsia="uk-UA"/>
        </w:rPr>
        <w:t>s</w:t>
      </w:r>
      <w:r w:rsidRPr="00EB6F35">
        <w:rPr>
          <w:rFonts w:ascii="Times New Roman" w:eastAsia="Times New Roman" w:hAnsi="Times New Roman" w:cs="Times New Roman"/>
          <w:i/>
          <w:iCs/>
          <w:color w:val="000000"/>
          <w:sz w:val="28"/>
          <w:szCs w:val="28"/>
          <w:lang w:val="uk-UA" w:eastAsia="uk-UA"/>
        </w:rPr>
        <w:t> - </w:t>
      </w:r>
      <w:r w:rsidRPr="00EB6F35">
        <w:rPr>
          <w:rFonts w:ascii="Times New Roman" w:eastAsia="Times New Roman" w:hAnsi="Times New Roman" w:cs="Times New Roman"/>
          <w:color w:val="000000"/>
          <w:sz w:val="28"/>
          <w:szCs w:val="28"/>
          <w:lang w:val="uk-UA" w:eastAsia="uk-UA"/>
        </w:rPr>
        <w:t>ризик отримати онкологічне захворювання від наявності канцерогенних забруднюючих речовин в ґрунті, безвимірна;</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CR</w:t>
      </w:r>
      <w:r w:rsidRPr="00EB6F35">
        <w:rPr>
          <w:rFonts w:ascii="Times New Roman" w:eastAsia="Times New Roman" w:hAnsi="Times New Roman" w:cs="Times New Roman"/>
          <w:i/>
          <w:iCs/>
          <w:color w:val="000000"/>
          <w:sz w:val="28"/>
          <w:szCs w:val="28"/>
          <w:vertAlign w:val="subscript"/>
          <w:lang w:val="uk-UA" w:eastAsia="uk-UA"/>
        </w:rPr>
        <w:t>r</w:t>
      </w:r>
      <w:r w:rsidRPr="00EB6F35">
        <w:rPr>
          <w:rFonts w:ascii="Times New Roman" w:eastAsia="Times New Roman" w:hAnsi="Times New Roman" w:cs="Times New Roman"/>
          <w:i/>
          <w:iCs/>
          <w:color w:val="000000"/>
          <w:sz w:val="28"/>
          <w:szCs w:val="28"/>
          <w:lang w:val="uk-UA" w:eastAsia="uk-UA"/>
        </w:rPr>
        <w:t> </w:t>
      </w:r>
      <w:r w:rsidRPr="00EB6F35">
        <w:rPr>
          <w:rFonts w:ascii="Times New Roman" w:eastAsia="Times New Roman" w:hAnsi="Times New Roman" w:cs="Times New Roman"/>
          <w:color w:val="000000"/>
          <w:sz w:val="28"/>
          <w:szCs w:val="28"/>
          <w:lang w:val="uk-UA" w:eastAsia="uk-UA"/>
        </w:rPr>
        <w:t>- ризик отримати онкологічне захворювання від наявності канцерогенних забруднюючих речовин в поверхневих водах, безвимірна.</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color w:val="000000"/>
          <w:sz w:val="28"/>
          <w:szCs w:val="28"/>
          <w:lang w:val="uk-UA" w:eastAsia="uk-UA"/>
        </w:rPr>
        <w:t>Індекс небезпеки захворюваності населення при сучасному стані забруднення навколишнього природного середовища потрібно розраховувати за формулою:</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0"/>
          <w:szCs w:val="20"/>
          <w:lang w:val="uk-UA" w:eastAsia="uk-UA"/>
        </w:rPr>
      </w:pPr>
      <m:oMathPara>
        <m:oMath>
          <m:r>
            <w:rPr>
              <w:rFonts w:ascii="Cambria Math" w:eastAsia="Times New Roman" w:hAnsi="Cambria Math" w:cs="Times New Roman"/>
              <w:color w:val="000000"/>
              <w:sz w:val="28"/>
              <w:szCs w:val="28"/>
              <w:lang w:val="uk-UA" w:eastAsia="uk-UA"/>
            </w:rPr>
            <m:t>H</m:t>
          </m:r>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I</m:t>
              </m:r>
            </m:e>
            <m:sub>
              <m:r>
                <w:rPr>
                  <w:rFonts w:ascii="Cambria Math" w:eastAsia="Times New Roman" w:hAnsi="Cambria Math" w:cs="Times New Roman"/>
                  <w:color w:val="000000"/>
                  <w:sz w:val="28"/>
                  <w:szCs w:val="28"/>
                  <w:lang w:val="uk-UA" w:eastAsia="uk-UA"/>
                </w:rPr>
                <m:t>u</m:t>
              </m:r>
            </m:sub>
          </m:sSub>
          <m:r>
            <w:rPr>
              <w:rFonts w:ascii="Cambria Math" w:eastAsia="Times New Roman" w:hAnsi="Cambria Math" w:cs="Times New Roman"/>
              <w:color w:val="000000"/>
              <w:sz w:val="28"/>
              <w:szCs w:val="28"/>
              <w:lang w:val="uk-UA" w:eastAsia="uk-UA"/>
            </w:rPr>
            <m:t>=H</m:t>
          </m:r>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I</m:t>
              </m:r>
            </m:e>
            <m:sub>
              <m:r>
                <w:rPr>
                  <w:rFonts w:ascii="Cambria Math" w:eastAsia="Times New Roman" w:hAnsi="Cambria Math" w:cs="Times New Roman"/>
                  <w:color w:val="000000"/>
                  <w:sz w:val="28"/>
                  <w:szCs w:val="28"/>
                  <w:lang w:val="uk-UA" w:eastAsia="uk-UA"/>
                </w:rPr>
                <m:t>a</m:t>
              </m:r>
            </m:sub>
          </m:sSub>
          <m:r>
            <w:rPr>
              <w:rFonts w:ascii="Cambria Math" w:eastAsia="Times New Roman" w:hAnsi="Cambria Math" w:cs="Times New Roman"/>
              <w:color w:val="000000"/>
              <w:sz w:val="28"/>
              <w:szCs w:val="28"/>
              <w:lang w:val="uk-UA" w:eastAsia="uk-UA"/>
            </w:rPr>
            <m:t>+H</m:t>
          </m:r>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I</m:t>
              </m:r>
            </m:e>
            <m:sub>
              <m:r>
                <w:rPr>
                  <w:rFonts w:ascii="Cambria Math" w:eastAsia="Times New Roman" w:hAnsi="Cambria Math" w:cs="Times New Roman"/>
                  <w:color w:val="000000"/>
                  <w:sz w:val="28"/>
                  <w:szCs w:val="28"/>
                  <w:lang w:val="uk-UA" w:eastAsia="uk-UA"/>
                </w:rPr>
                <m:t>S</m:t>
              </m:r>
            </m:sub>
          </m:sSub>
          <m:r>
            <w:rPr>
              <w:rFonts w:ascii="Cambria Math" w:eastAsia="Times New Roman" w:hAnsi="Cambria Math" w:cs="Times New Roman"/>
              <w:color w:val="000000"/>
              <w:sz w:val="28"/>
              <w:szCs w:val="28"/>
              <w:lang w:val="uk-UA" w:eastAsia="uk-UA"/>
            </w:rPr>
            <m:t>+H</m:t>
          </m:r>
          <m:sSub>
            <m:sSubPr>
              <m:ctrlPr>
                <w:rPr>
                  <w:rFonts w:ascii="Cambria Math" w:eastAsia="Times New Roman" w:hAnsi="Cambria Math" w:cs="Times New Roman"/>
                  <w:i/>
                  <w:color w:val="000000"/>
                  <w:sz w:val="28"/>
                  <w:szCs w:val="28"/>
                  <w:lang w:val="uk-UA" w:eastAsia="uk-UA"/>
                </w:rPr>
              </m:ctrlPr>
            </m:sSubPr>
            <m:e>
              <m:r>
                <w:rPr>
                  <w:rFonts w:ascii="Cambria Math" w:eastAsia="Times New Roman" w:hAnsi="Cambria Math" w:cs="Times New Roman"/>
                  <w:color w:val="000000"/>
                  <w:sz w:val="28"/>
                  <w:szCs w:val="28"/>
                  <w:lang w:val="uk-UA" w:eastAsia="uk-UA"/>
                </w:rPr>
                <m:t>I</m:t>
              </m:r>
            </m:e>
            <m:sub>
              <m:r>
                <w:rPr>
                  <w:rFonts w:ascii="Cambria Math" w:eastAsia="Times New Roman" w:hAnsi="Cambria Math" w:cs="Times New Roman"/>
                  <w:color w:val="000000"/>
                  <w:sz w:val="28"/>
                  <w:szCs w:val="28"/>
                  <w:lang w:val="uk-UA" w:eastAsia="uk-UA"/>
                </w:rPr>
                <m:t>r</m:t>
              </m:r>
            </m:sub>
          </m:sSub>
        </m:oMath>
      </m:oMathPara>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де</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lastRenderedPageBreak/>
        <w:t>HI</w:t>
      </w:r>
      <w:r w:rsidRPr="00EB6F35">
        <w:rPr>
          <w:rFonts w:ascii="Times New Roman" w:eastAsia="Times New Roman" w:hAnsi="Times New Roman" w:cs="Times New Roman"/>
          <w:i/>
          <w:iCs/>
          <w:color w:val="000000"/>
          <w:sz w:val="28"/>
          <w:szCs w:val="28"/>
          <w:vertAlign w:val="subscript"/>
          <w:lang w:val="uk-UA" w:eastAsia="uk-UA"/>
        </w:rPr>
        <w:t>u</w:t>
      </w:r>
      <w:r w:rsidRPr="00EB6F35">
        <w:rPr>
          <w:rFonts w:ascii="Times New Roman" w:eastAsia="Times New Roman" w:hAnsi="Times New Roman" w:cs="Times New Roman"/>
          <w:i/>
          <w:iCs/>
          <w:color w:val="000000"/>
          <w:sz w:val="28"/>
          <w:szCs w:val="28"/>
          <w:lang w:val="uk-UA" w:eastAsia="uk-UA"/>
        </w:rPr>
        <w:t> – </w:t>
      </w:r>
      <w:r w:rsidRPr="00EB6F35">
        <w:rPr>
          <w:rFonts w:ascii="Times New Roman" w:eastAsia="Times New Roman" w:hAnsi="Times New Roman" w:cs="Times New Roman"/>
          <w:color w:val="000000"/>
          <w:sz w:val="28"/>
          <w:szCs w:val="28"/>
          <w:lang w:val="uk-UA" w:eastAsia="uk-UA"/>
        </w:rPr>
        <w:t>сумарний індекс небезпеки захворюваності населення при існуючому рівні забруднення навколишнього природного середовища, безвимірна;</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HI</w:t>
      </w:r>
      <w:r w:rsidRPr="00EB6F35">
        <w:rPr>
          <w:rFonts w:ascii="Times New Roman" w:eastAsia="Times New Roman" w:hAnsi="Times New Roman" w:cs="Times New Roman"/>
          <w:i/>
          <w:iCs/>
          <w:color w:val="000000"/>
          <w:sz w:val="28"/>
          <w:szCs w:val="28"/>
          <w:vertAlign w:val="subscript"/>
          <w:lang w:val="uk-UA" w:eastAsia="uk-UA"/>
        </w:rPr>
        <w:t>a</w:t>
      </w:r>
      <w:r w:rsidRPr="00EB6F35">
        <w:rPr>
          <w:rFonts w:ascii="Times New Roman" w:eastAsia="Times New Roman" w:hAnsi="Times New Roman" w:cs="Times New Roman"/>
          <w:color w:val="000000"/>
          <w:sz w:val="28"/>
          <w:szCs w:val="28"/>
          <w:lang w:val="uk-UA" w:eastAsia="uk-UA"/>
        </w:rPr>
        <w:t> - індекс небезпеки захворюваності населення при існуючому рівні забруднення атмосферного повітря, безвимірна;</w:t>
      </w:r>
    </w:p>
    <w:p w:rsidR="00B002E1" w:rsidRPr="00EB6F35" w:rsidRDefault="00B002E1" w:rsidP="00B002E1">
      <w:pPr>
        <w:spacing w:after="0" w:line="360" w:lineRule="auto"/>
        <w:ind w:firstLine="567"/>
        <w:jc w:val="both"/>
        <w:rPr>
          <w:rFonts w:ascii="Arial" w:eastAsia="Times New Roman" w:hAnsi="Arial" w:cs="Arial"/>
          <w:color w:val="000000"/>
          <w:sz w:val="20"/>
          <w:szCs w:val="20"/>
          <w:lang w:val="uk-UA" w:eastAsia="uk-UA"/>
        </w:rPr>
      </w:pPr>
      <w:r w:rsidRPr="00EB6F35">
        <w:rPr>
          <w:rFonts w:ascii="Times New Roman" w:eastAsia="Times New Roman" w:hAnsi="Times New Roman" w:cs="Times New Roman"/>
          <w:i/>
          <w:iCs/>
          <w:color w:val="000000"/>
          <w:sz w:val="28"/>
          <w:szCs w:val="28"/>
          <w:lang w:val="uk-UA" w:eastAsia="uk-UA"/>
        </w:rPr>
        <w:t>HI</w:t>
      </w:r>
      <w:r w:rsidRPr="00EB6F35">
        <w:rPr>
          <w:rFonts w:ascii="Times New Roman" w:eastAsia="Times New Roman" w:hAnsi="Times New Roman" w:cs="Times New Roman"/>
          <w:i/>
          <w:iCs/>
          <w:color w:val="000000"/>
          <w:sz w:val="28"/>
          <w:szCs w:val="28"/>
          <w:vertAlign w:val="subscript"/>
          <w:lang w:val="uk-UA" w:eastAsia="uk-UA"/>
        </w:rPr>
        <w:t>s</w:t>
      </w:r>
      <w:r w:rsidRPr="00EB6F35">
        <w:rPr>
          <w:rFonts w:ascii="Times New Roman" w:eastAsia="Times New Roman" w:hAnsi="Times New Roman" w:cs="Times New Roman"/>
          <w:i/>
          <w:iCs/>
          <w:color w:val="000000"/>
          <w:sz w:val="28"/>
          <w:szCs w:val="28"/>
          <w:lang w:val="uk-UA" w:eastAsia="uk-UA"/>
        </w:rPr>
        <w:t> - </w:t>
      </w:r>
      <w:r w:rsidRPr="00EB6F35">
        <w:rPr>
          <w:rFonts w:ascii="Times New Roman" w:eastAsia="Times New Roman" w:hAnsi="Times New Roman" w:cs="Times New Roman"/>
          <w:color w:val="000000"/>
          <w:sz w:val="28"/>
          <w:szCs w:val="28"/>
          <w:lang w:val="uk-UA" w:eastAsia="uk-UA"/>
        </w:rPr>
        <w:t>індекс небезпеки захворюваності населення при існуючому рівні забруднення ґрунту, безвимірна;</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i/>
          <w:iCs/>
          <w:color w:val="000000"/>
          <w:sz w:val="28"/>
          <w:szCs w:val="28"/>
          <w:lang w:val="uk-UA" w:eastAsia="uk-UA"/>
        </w:rPr>
        <w:t>HI</w:t>
      </w:r>
      <w:r w:rsidRPr="00EB6F35">
        <w:rPr>
          <w:rFonts w:ascii="Times New Roman" w:eastAsia="Times New Roman" w:hAnsi="Times New Roman" w:cs="Times New Roman"/>
          <w:i/>
          <w:iCs/>
          <w:color w:val="000000"/>
          <w:sz w:val="28"/>
          <w:szCs w:val="28"/>
          <w:vertAlign w:val="subscript"/>
          <w:lang w:val="uk-UA" w:eastAsia="uk-UA"/>
        </w:rPr>
        <w:t>r</w:t>
      </w:r>
      <w:r w:rsidRPr="00EB6F35">
        <w:rPr>
          <w:rFonts w:ascii="Times New Roman" w:eastAsia="Times New Roman" w:hAnsi="Times New Roman" w:cs="Times New Roman"/>
          <w:i/>
          <w:iCs/>
          <w:color w:val="000000"/>
          <w:sz w:val="28"/>
          <w:szCs w:val="28"/>
          <w:lang w:val="uk-UA" w:eastAsia="uk-UA"/>
        </w:rPr>
        <w:t> </w:t>
      </w:r>
      <w:r w:rsidRPr="00EB6F35">
        <w:rPr>
          <w:rFonts w:ascii="Times New Roman" w:eastAsia="Times New Roman" w:hAnsi="Times New Roman" w:cs="Times New Roman"/>
          <w:color w:val="000000"/>
          <w:sz w:val="28"/>
          <w:szCs w:val="28"/>
          <w:lang w:val="uk-UA" w:eastAsia="uk-UA"/>
        </w:rPr>
        <w:t>- індекс небезпеки захворюваності населення при існуючому рівні забруднення поверхневих вод, безвимірна.</w:t>
      </w:r>
    </w:p>
    <w:p w:rsidR="00B002E1" w:rsidRPr="00EB6F35" w:rsidRDefault="00B002E1" w:rsidP="00B002E1">
      <w:pPr>
        <w:spacing w:after="0" w:line="360" w:lineRule="auto"/>
        <w:ind w:firstLine="567"/>
        <w:jc w:val="center"/>
        <w:rPr>
          <w:rFonts w:ascii="Times New Roman" w:eastAsia="Times New Roman" w:hAnsi="Times New Roman" w:cs="Times New Roman"/>
          <w:b/>
          <w:i/>
          <w:color w:val="000000"/>
          <w:sz w:val="28"/>
          <w:szCs w:val="28"/>
          <w:lang w:val="uk-UA" w:eastAsia="uk-UA"/>
        </w:rPr>
      </w:pPr>
      <w:r w:rsidRPr="00EB6F35">
        <w:rPr>
          <w:rFonts w:ascii="Times New Roman" w:eastAsia="Times New Roman" w:hAnsi="Times New Roman" w:cs="Times New Roman"/>
          <w:b/>
          <w:i/>
          <w:color w:val="000000"/>
          <w:sz w:val="28"/>
          <w:szCs w:val="28"/>
          <w:lang w:val="uk-UA" w:eastAsia="uk-UA"/>
        </w:rPr>
        <w:t>2.Розрахунок ризику за заданим варіантом</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8"/>
          <w:szCs w:val="28"/>
          <w:lang w:val="uk-UA" w:eastAsia="uk-UA"/>
        </w:rPr>
      </w:pPr>
      <w:r w:rsidRPr="00EB6F35">
        <w:rPr>
          <w:rFonts w:ascii="Times New Roman" w:eastAsia="Times New Roman" w:hAnsi="Times New Roman" w:cs="Times New Roman"/>
          <w:color w:val="000000"/>
          <w:sz w:val="28"/>
          <w:szCs w:val="28"/>
          <w:lang w:val="uk-UA" w:eastAsia="uk-UA"/>
        </w:rPr>
        <w:tab/>
        <w:t>Обрати область України. Розрахувати ризик відповідно до віріанту. Дані, яких немає в таблиці взяти у відповідності до обраної області.</w:t>
      </w:r>
    </w:p>
    <w:tbl>
      <w:tblPr>
        <w:tblStyle w:val="a3"/>
        <w:tblW w:w="10091" w:type="dxa"/>
        <w:tblLook w:val="04A0"/>
      </w:tblPr>
      <w:tblGrid>
        <w:gridCol w:w="5495"/>
        <w:gridCol w:w="1276"/>
        <w:gridCol w:w="1134"/>
        <w:gridCol w:w="1134"/>
        <w:gridCol w:w="1052"/>
      </w:tblGrid>
      <w:tr w:rsidR="00B002E1" w:rsidRPr="00EB6F35" w:rsidTr="008B319D">
        <w:tc>
          <w:tcPr>
            <w:tcW w:w="5495"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Назва показника</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Діоксид азоту</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Діоксид сірки</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Оксид вуглецю</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Пил</w:t>
            </w:r>
          </w:p>
        </w:tc>
      </w:tr>
      <w:tr w:rsidR="00B002E1" w:rsidRPr="00EB6F35" w:rsidTr="008B319D">
        <w:tc>
          <w:tcPr>
            <w:tcW w:w="10091" w:type="dxa"/>
            <w:gridSpan w:val="5"/>
          </w:tcPr>
          <w:p w:rsidR="00B002E1" w:rsidRPr="00EB6F35" w:rsidRDefault="00B002E1" w:rsidP="008B319D">
            <w:pPr>
              <w:spacing w:line="360" w:lineRule="auto"/>
              <w:jc w:val="center"/>
              <w:rPr>
                <w:rFonts w:ascii="Times New Roman" w:eastAsia="Times New Roman" w:hAnsi="Times New Roman" w:cs="Times New Roman"/>
                <w:b/>
                <w:color w:val="000000"/>
                <w:sz w:val="20"/>
                <w:szCs w:val="20"/>
                <w:lang w:val="uk-UA" w:eastAsia="uk-UA"/>
              </w:rPr>
            </w:pPr>
            <w:r w:rsidRPr="00EB6F35">
              <w:rPr>
                <w:rFonts w:ascii="Times New Roman" w:eastAsia="Times New Roman" w:hAnsi="Times New Roman" w:cs="Times New Roman"/>
                <w:b/>
                <w:color w:val="000000"/>
                <w:sz w:val="20"/>
                <w:szCs w:val="20"/>
                <w:lang w:val="uk-UA" w:eastAsia="uk-UA"/>
              </w:rPr>
              <w:t>Варіант 1</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Ссер, мг/м3</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sz w:val="20"/>
                <w:szCs w:val="20"/>
                <w:lang w:val="uk-UA"/>
              </w:rPr>
              <w:t>1,193</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1,181</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sz w:val="20"/>
                <w:szCs w:val="20"/>
                <w:lang w:val="uk-UA"/>
              </w:rPr>
              <w:t>1,523</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2,648</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Вага тіла індивідуума, кг</w:t>
            </w:r>
          </w:p>
        </w:tc>
        <w:tc>
          <w:tcPr>
            <w:tcW w:w="4596" w:type="dxa"/>
            <w:gridSpan w:val="4"/>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60</w:t>
            </w:r>
          </w:p>
        </w:tc>
      </w:tr>
      <w:tr w:rsidR="00B002E1" w:rsidRPr="00EB6F35" w:rsidTr="008B319D">
        <w:tc>
          <w:tcPr>
            <w:tcW w:w="5495" w:type="dxa"/>
          </w:tcPr>
          <w:p w:rsidR="00B002E1" w:rsidRPr="00EB6F35" w:rsidRDefault="00B002E1" w:rsidP="008B319D">
            <w:pPr>
              <w:spacing w:line="360" w:lineRule="auto"/>
              <w:rPr>
                <w:rFonts w:ascii="Times New Roman" w:hAnsi="Times New Roman" w:cs="Times New Roman"/>
                <w:sz w:val="20"/>
                <w:szCs w:val="20"/>
                <w:lang w:val="uk-UA"/>
              </w:rPr>
            </w:pPr>
            <w:r w:rsidRPr="00EB6F35">
              <w:rPr>
                <w:rFonts w:ascii="Times New Roman" w:hAnsi="Times New Roman" w:cs="Times New Roman"/>
                <w:sz w:val="20"/>
                <w:szCs w:val="20"/>
                <w:lang w:val="uk-UA"/>
              </w:rPr>
              <w:t>Частота події контакту з носієм,  днів/рік</w:t>
            </w:r>
          </w:p>
        </w:tc>
        <w:tc>
          <w:tcPr>
            <w:tcW w:w="4596" w:type="dxa"/>
            <w:gridSpan w:val="4"/>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102</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Референтні дози (Rf) або фактор канцерогенного потенціалу (SF)</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lang w:val="uk-UA"/>
              </w:rPr>
              <w:t>0,04</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0,08</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2</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0,11</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Ризик для здоров'я населення/коефіцієнт небезпеки</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lang w:val="uk-UA"/>
              </w:rPr>
              <w:t>29,815</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14,757</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0,508</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26,876</w:t>
            </w:r>
          </w:p>
        </w:tc>
      </w:tr>
      <w:tr w:rsidR="00B002E1" w:rsidRPr="00EB6F35" w:rsidTr="008B319D">
        <w:tc>
          <w:tcPr>
            <w:tcW w:w="10091" w:type="dxa"/>
            <w:gridSpan w:val="5"/>
          </w:tcPr>
          <w:p w:rsidR="00B002E1" w:rsidRPr="00EB6F35" w:rsidRDefault="00B002E1" w:rsidP="008B319D">
            <w:pPr>
              <w:spacing w:line="360" w:lineRule="auto"/>
              <w:jc w:val="center"/>
              <w:rPr>
                <w:rFonts w:ascii="Times New Roman" w:eastAsia="Times New Roman" w:hAnsi="Times New Roman" w:cs="Times New Roman"/>
                <w:b/>
                <w:color w:val="000000"/>
                <w:sz w:val="20"/>
                <w:szCs w:val="20"/>
                <w:lang w:val="uk-UA" w:eastAsia="uk-UA"/>
              </w:rPr>
            </w:pPr>
            <w:r w:rsidRPr="00EB6F35">
              <w:rPr>
                <w:rFonts w:ascii="Times New Roman" w:eastAsia="Times New Roman" w:hAnsi="Times New Roman" w:cs="Times New Roman"/>
                <w:b/>
                <w:color w:val="000000"/>
                <w:sz w:val="20"/>
                <w:szCs w:val="20"/>
                <w:lang w:val="uk-UA" w:eastAsia="uk-UA"/>
              </w:rPr>
              <w:t>Варіант 2</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Ссер, мг/м3</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lang w:val="uk-UA"/>
              </w:rPr>
              <w:t>0,838</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0,371</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lang w:val="uk-UA"/>
              </w:rPr>
              <w:t>1,264</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0,667</w:t>
            </w:r>
          </w:p>
        </w:tc>
      </w:tr>
      <w:tr w:rsidR="00B002E1" w:rsidRPr="00EB6F35" w:rsidTr="008B319D">
        <w:tc>
          <w:tcPr>
            <w:tcW w:w="5495" w:type="dxa"/>
          </w:tcPr>
          <w:p w:rsidR="00B002E1" w:rsidRPr="00EB6F35" w:rsidRDefault="00B002E1" w:rsidP="008B319D">
            <w:pPr>
              <w:spacing w:line="360" w:lineRule="auto"/>
              <w:rPr>
                <w:rFonts w:ascii="Times New Roman" w:hAnsi="Times New Roman" w:cs="Times New Roman"/>
                <w:sz w:val="20"/>
                <w:szCs w:val="20"/>
                <w:lang w:val="uk-UA"/>
              </w:rPr>
            </w:pPr>
            <w:r w:rsidRPr="00EB6F35">
              <w:rPr>
                <w:rFonts w:ascii="Times New Roman" w:hAnsi="Times New Roman" w:cs="Times New Roman"/>
                <w:sz w:val="20"/>
                <w:szCs w:val="20"/>
                <w:lang w:val="uk-UA"/>
              </w:rPr>
              <w:t>Вага тіла індивідуума, кг</w:t>
            </w:r>
          </w:p>
        </w:tc>
        <w:tc>
          <w:tcPr>
            <w:tcW w:w="4596" w:type="dxa"/>
            <w:gridSpan w:val="4"/>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94</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Частота події контакту з носієм, днів/рік</w:t>
            </w:r>
          </w:p>
        </w:tc>
        <w:tc>
          <w:tcPr>
            <w:tcW w:w="4596" w:type="dxa"/>
            <w:gridSpan w:val="4"/>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76</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Референтні дози (Rf) або фактор канцерогенного потенціалу (SF)</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0,04</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0,07</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3</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0,1</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Ризик для здоров'я населення/коефіцієнт небезпеки</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lang w:val="uk-UA"/>
              </w:rPr>
              <w:t>20,949</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lang w:val="uk-UA"/>
              </w:rPr>
              <w:t>4,641</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0,421</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6,607</w:t>
            </w:r>
          </w:p>
        </w:tc>
      </w:tr>
      <w:tr w:rsidR="00B002E1" w:rsidRPr="00EB6F35" w:rsidTr="008B319D">
        <w:tc>
          <w:tcPr>
            <w:tcW w:w="10091" w:type="dxa"/>
            <w:gridSpan w:val="5"/>
          </w:tcPr>
          <w:p w:rsidR="00B002E1" w:rsidRPr="00EB6F35" w:rsidRDefault="00B002E1" w:rsidP="008B319D">
            <w:pPr>
              <w:spacing w:line="360" w:lineRule="auto"/>
              <w:jc w:val="center"/>
              <w:rPr>
                <w:rFonts w:ascii="Times New Roman" w:eastAsia="Times New Roman" w:hAnsi="Times New Roman" w:cs="Times New Roman"/>
                <w:b/>
                <w:color w:val="000000"/>
                <w:sz w:val="20"/>
                <w:szCs w:val="20"/>
                <w:lang w:val="uk-UA" w:eastAsia="uk-UA"/>
              </w:rPr>
            </w:pPr>
            <w:r w:rsidRPr="00EB6F35">
              <w:rPr>
                <w:rFonts w:ascii="Times New Roman" w:eastAsia="Times New Roman" w:hAnsi="Times New Roman" w:cs="Times New Roman"/>
                <w:b/>
                <w:color w:val="000000"/>
                <w:sz w:val="20"/>
                <w:szCs w:val="20"/>
                <w:lang w:val="uk-UA" w:eastAsia="uk-UA"/>
              </w:rPr>
              <w:t>Варіант 3</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Ссер, мг/м3</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lang w:val="uk-UA"/>
              </w:rPr>
              <w:t>0,900</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0,277</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lang w:val="uk-UA"/>
              </w:rPr>
              <w:t>0,555</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0,467</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Вага тіла індивідуума, кг</w:t>
            </w:r>
          </w:p>
        </w:tc>
        <w:tc>
          <w:tcPr>
            <w:tcW w:w="4596" w:type="dxa"/>
            <w:gridSpan w:val="4"/>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102</w:t>
            </w:r>
          </w:p>
        </w:tc>
      </w:tr>
      <w:tr w:rsidR="00B002E1" w:rsidRPr="00EB6F35" w:rsidTr="008B319D">
        <w:tc>
          <w:tcPr>
            <w:tcW w:w="5495" w:type="dxa"/>
          </w:tcPr>
          <w:p w:rsidR="00B002E1" w:rsidRPr="00EB6F35" w:rsidRDefault="00B002E1" w:rsidP="008B319D">
            <w:pPr>
              <w:spacing w:line="360" w:lineRule="auto"/>
              <w:rPr>
                <w:rFonts w:ascii="Times New Roman" w:hAnsi="Times New Roman" w:cs="Times New Roman"/>
                <w:sz w:val="20"/>
                <w:szCs w:val="20"/>
                <w:lang w:val="uk-UA"/>
              </w:rPr>
            </w:pPr>
            <w:r w:rsidRPr="00EB6F35">
              <w:rPr>
                <w:rFonts w:ascii="Times New Roman" w:hAnsi="Times New Roman" w:cs="Times New Roman"/>
                <w:sz w:val="20"/>
                <w:szCs w:val="20"/>
                <w:lang w:val="uk-UA"/>
              </w:rPr>
              <w:t>Частота події контакту з носієм, днів/рік</w:t>
            </w:r>
          </w:p>
        </w:tc>
        <w:tc>
          <w:tcPr>
            <w:tcW w:w="4596" w:type="dxa"/>
            <w:gridSpan w:val="4"/>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240</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Референтні дози (Rf) або фактор канцерогенного потенціалу (SF)</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lang w:val="uk-UA"/>
              </w:rPr>
              <w:t>0,04</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0,08</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3</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0,32</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Ризик для здоров'я населення/коефіцієнт небезпеки</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lang w:val="uk-UA"/>
              </w:rPr>
              <w:t>22,512</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3,475</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lang w:val="uk-UA"/>
              </w:rPr>
              <w:t>0,185</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4,672</w:t>
            </w:r>
          </w:p>
        </w:tc>
      </w:tr>
      <w:tr w:rsidR="00B002E1" w:rsidRPr="00EB6F35" w:rsidTr="008B319D">
        <w:tc>
          <w:tcPr>
            <w:tcW w:w="10091" w:type="dxa"/>
            <w:gridSpan w:val="5"/>
          </w:tcPr>
          <w:p w:rsidR="00B002E1" w:rsidRPr="00EB6F35" w:rsidRDefault="00B002E1" w:rsidP="008B319D">
            <w:pPr>
              <w:spacing w:line="360" w:lineRule="auto"/>
              <w:jc w:val="center"/>
              <w:rPr>
                <w:rFonts w:ascii="Times New Roman" w:eastAsia="Times New Roman" w:hAnsi="Times New Roman" w:cs="Times New Roman"/>
                <w:b/>
                <w:color w:val="000000"/>
                <w:sz w:val="20"/>
                <w:szCs w:val="20"/>
                <w:lang w:val="uk-UA" w:eastAsia="uk-UA"/>
              </w:rPr>
            </w:pPr>
            <w:r w:rsidRPr="00EB6F35">
              <w:rPr>
                <w:rFonts w:ascii="Times New Roman" w:eastAsia="Times New Roman" w:hAnsi="Times New Roman" w:cs="Times New Roman"/>
                <w:b/>
                <w:color w:val="000000"/>
                <w:sz w:val="20"/>
                <w:szCs w:val="20"/>
                <w:lang w:val="uk-UA" w:eastAsia="uk-UA"/>
              </w:rPr>
              <w:t>Варіант 4</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lastRenderedPageBreak/>
              <w:t>Ссер, мг/м3</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lang w:val="uk-UA"/>
              </w:rPr>
              <w:t>0,861</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0,466</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0,723</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Вага тіла індивідуума, кг</w:t>
            </w:r>
          </w:p>
        </w:tc>
        <w:tc>
          <w:tcPr>
            <w:tcW w:w="4596" w:type="dxa"/>
            <w:gridSpan w:val="4"/>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78</w:t>
            </w:r>
          </w:p>
        </w:tc>
      </w:tr>
      <w:tr w:rsidR="00B002E1" w:rsidRPr="00EB6F35" w:rsidTr="008B319D">
        <w:tc>
          <w:tcPr>
            <w:tcW w:w="5495" w:type="dxa"/>
          </w:tcPr>
          <w:p w:rsidR="00B002E1" w:rsidRPr="00EB6F35" w:rsidRDefault="00B002E1" w:rsidP="008B319D">
            <w:pPr>
              <w:spacing w:line="360" w:lineRule="auto"/>
              <w:rPr>
                <w:rFonts w:ascii="Times New Roman" w:hAnsi="Times New Roman" w:cs="Times New Roman"/>
                <w:sz w:val="20"/>
                <w:szCs w:val="20"/>
                <w:lang w:val="uk-UA"/>
              </w:rPr>
            </w:pPr>
            <w:r w:rsidRPr="00EB6F35">
              <w:rPr>
                <w:rFonts w:ascii="Times New Roman" w:hAnsi="Times New Roman" w:cs="Times New Roman"/>
                <w:sz w:val="20"/>
                <w:szCs w:val="20"/>
                <w:lang w:val="uk-UA"/>
              </w:rPr>
              <w:t>Частота події контакту з носієм, днів/рік</w:t>
            </w:r>
          </w:p>
        </w:tc>
        <w:tc>
          <w:tcPr>
            <w:tcW w:w="4596" w:type="dxa"/>
            <w:gridSpan w:val="4"/>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130</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Референтні дози (Rf) або фактор канцерогенного потенціалу (SF)</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0,14</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0,09</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0,432</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Ризик для здоров'я населення/коефіцієнт небезпеки</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19,203</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4,897</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0,987</w:t>
            </w:r>
          </w:p>
        </w:tc>
      </w:tr>
      <w:tr w:rsidR="00B002E1" w:rsidRPr="00EB6F35" w:rsidTr="008B319D">
        <w:tc>
          <w:tcPr>
            <w:tcW w:w="10091" w:type="dxa"/>
            <w:gridSpan w:val="5"/>
          </w:tcPr>
          <w:p w:rsidR="00B002E1" w:rsidRPr="00EB6F35" w:rsidRDefault="00B002E1" w:rsidP="008B319D">
            <w:pPr>
              <w:spacing w:line="360" w:lineRule="auto"/>
              <w:jc w:val="center"/>
              <w:rPr>
                <w:rFonts w:ascii="Times New Roman" w:eastAsia="Times New Roman" w:hAnsi="Times New Roman" w:cs="Times New Roman"/>
                <w:b/>
                <w:color w:val="000000"/>
                <w:sz w:val="20"/>
                <w:szCs w:val="20"/>
                <w:lang w:val="uk-UA" w:eastAsia="uk-UA"/>
              </w:rPr>
            </w:pPr>
            <w:r w:rsidRPr="00EB6F35">
              <w:rPr>
                <w:rFonts w:ascii="Times New Roman" w:eastAsia="Times New Roman" w:hAnsi="Times New Roman" w:cs="Times New Roman"/>
                <w:b/>
                <w:color w:val="000000"/>
                <w:sz w:val="20"/>
                <w:szCs w:val="20"/>
                <w:lang w:val="uk-UA" w:eastAsia="uk-UA"/>
              </w:rPr>
              <w:t>Варіант 5</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Ссер, мг/м3</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0,987</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0,405</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0,987</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Вага тіла індивідуума, кг</w:t>
            </w:r>
          </w:p>
        </w:tc>
        <w:tc>
          <w:tcPr>
            <w:tcW w:w="4596" w:type="dxa"/>
            <w:gridSpan w:val="4"/>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110</w:t>
            </w:r>
          </w:p>
        </w:tc>
      </w:tr>
      <w:tr w:rsidR="00B002E1" w:rsidRPr="00EB6F35" w:rsidTr="008B319D">
        <w:tc>
          <w:tcPr>
            <w:tcW w:w="5495" w:type="dxa"/>
          </w:tcPr>
          <w:p w:rsidR="00B002E1" w:rsidRPr="00EB6F35" w:rsidRDefault="00B002E1" w:rsidP="008B319D">
            <w:pPr>
              <w:spacing w:line="360" w:lineRule="auto"/>
              <w:rPr>
                <w:rFonts w:ascii="Times New Roman" w:hAnsi="Times New Roman" w:cs="Times New Roman"/>
                <w:sz w:val="20"/>
                <w:szCs w:val="20"/>
                <w:lang w:val="uk-UA"/>
              </w:rPr>
            </w:pPr>
            <w:r w:rsidRPr="00EB6F35">
              <w:rPr>
                <w:rFonts w:ascii="Times New Roman" w:hAnsi="Times New Roman" w:cs="Times New Roman"/>
                <w:sz w:val="20"/>
                <w:szCs w:val="20"/>
                <w:lang w:val="uk-UA"/>
              </w:rPr>
              <w:t>Частота події контакту з носієм, днів/рік</w:t>
            </w:r>
          </w:p>
        </w:tc>
        <w:tc>
          <w:tcPr>
            <w:tcW w:w="4596" w:type="dxa"/>
            <w:gridSpan w:val="4"/>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252</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Референтні дози (Rf) або фактор канцерогенного потенціалу (SF)</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0,56</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0,133</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0,765</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0,904</w:t>
            </w:r>
          </w:p>
        </w:tc>
      </w:tr>
      <w:tr w:rsidR="00B002E1" w:rsidRPr="00EB6F35" w:rsidTr="008B319D">
        <w:tc>
          <w:tcPr>
            <w:tcW w:w="5495" w:type="dxa"/>
          </w:tcPr>
          <w:p w:rsidR="00B002E1" w:rsidRPr="00EB6F35" w:rsidRDefault="00B002E1" w:rsidP="008B319D">
            <w:pPr>
              <w:spacing w:line="360" w:lineRule="auto"/>
              <w:rPr>
                <w:rFonts w:ascii="Times New Roman" w:eastAsia="Times New Roman" w:hAnsi="Times New Roman" w:cs="Times New Roman"/>
                <w:color w:val="000000"/>
                <w:sz w:val="20"/>
                <w:szCs w:val="20"/>
                <w:lang w:val="uk-UA" w:eastAsia="uk-UA"/>
              </w:rPr>
            </w:pPr>
            <w:r w:rsidRPr="00EB6F35">
              <w:rPr>
                <w:rFonts w:ascii="Times New Roman" w:hAnsi="Times New Roman" w:cs="Times New Roman"/>
                <w:sz w:val="20"/>
                <w:szCs w:val="20"/>
                <w:lang w:val="uk-UA"/>
              </w:rPr>
              <w:t>Ризик для здоров'я населення/коефіцієнт небезпеки</w:t>
            </w:r>
          </w:p>
        </w:tc>
        <w:tc>
          <w:tcPr>
            <w:tcW w:w="1276"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13,876</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0,657</w:t>
            </w:r>
          </w:p>
        </w:tc>
        <w:tc>
          <w:tcPr>
            <w:tcW w:w="1134"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0,609</w:t>
            </w:r>
          </w:p>
        </w:tc>
        <w:tc>
          <w:tcPr>
            <w:tcW w:w="1052" w:type="dxa"/>
          </w:tcPr>
          <w:p w:rsidR="00B002E1" w:rsidRPr="00EB6F35" w:rsidRDefault="00B002E1" w:rsidP="008B319D">
            <w:pPr>
              <w:spacing w:line="360" w:lineRule="auto"/>
              <w:jc w:val="center"/>
              <w:rPr>
                <w:rFonts w:ascii="Times New Roman" w:eastAsia="Times New Roman" w:hAnsi="Times New Roman" w:cs="Times New Roman"/>
                <w:color w:val="000000"/>
                <w:sz w:val="20"/>
                <w:szCs w:val="20"/>
                <w:lang w:val="uk-UA" w:eastAsia="uk-UA"/>
              </w:rPr>
            </w:pPr>
            <w:r w:rsidRPr="00EB6F35">
              <w:rPr>
                <w:rFonts w:ascii="Times New Roman" w:eastAsia="Times New Roman" w:hAnsi="Times New Roman" w:cs="Times New Roman"/>
                <w:color w:val="000000"/>
                <w:sz w:val="20"/>
                <w:szCs w:val="20"/>
                <w:lang w:val="uk-UA" w:eastAsia="uk-UA"/>
              </w:rPr>
              <w:t>1</w:t>
            </w:r>
          </w:p>
        </w:tc>
      </w:tr>
    </w:tbl>
    <w:p w:rsidR="00B002E1" w:rsidRPr="00EB6F35" w:rsidRDefault="00B002E1" w:rsidP="00B002E1">
      <w:pPr>
        <w:spacing w:after="0" w:line="360" w:lineRule="auto"/>
        <w:ind w:firstLine="567"/>
        <w:jc w:val="both"/>
        <w:rPr>
          <w:rFonts w:ascii="Arial" w:eastAsia="Times New Roman" w:hAnsi="Arial" w:cs="Arial"/>
          <w:color w:val="000000"/>
          <w:sz w:val="23"/>
          <w:szCs w:val="23"/>
          <w:lang w:val="uk-UA" w:eastAsia="uk-UA"/>
        </w:rPr>
      </w:pPr>
      <w:r w:rsidRPr="00EB6F35">
        <w:rPr>
          <w:rFonts w:ascii="Times New Roman" w:eastAsia="Times New Roman" w:hAnsi="Times New Roman" w:cs="Times New Roman"/>
          <w:color w:val="000000"/>
          <w:sz w:val="23"/>
          <w:szCs w:val="23"/>
          <w:lang w:val="uk-UA" w:eastAsia="uk-UA"/>
        </w:rPr>
        <w:t> </w:t>
      </w:r>
    </w:p>
    <w:p w:rsidR="00B002E1" w:rsidRPr="00EB6F35" w:rsidRDefault="00B002E1" w:rsidP="00B002E1">
      <w:pPr>
        <w:spacing w:after="0" w:line="360" w:lineRule="auto"/>
        <w:ind w:firstLine="567"/>
        <w:jc w:val="center"/>
        <w:rPr>
          <w:rFonts w:ascii="Courier New" w:eastAsia="Times New Roman" w:hAnsi="Courier New" w:cs="Courier New"/>
          <w:b/>
          <w:i/>
          <w:color w:val="000000"/>
          <w:sz w:val="20"/>
          <w:szCs w:val="20"/>
          <w:lang w:val="uk-UA" w:eastAsia="uk-UA"/>
        </w:rPr>
      </w:pPr>
      <w:r w:rsidRPr="00EB6F35">
        <w:rPr>
          <w:rFonts w:ascii="Times New Roman" w:eastAsia="Times New Roman" w:hAnsi="Times New Roman" w:cs="Times New Roman"/>
          <w:b/>
          <w:i/>
          <w:color w:val="000000"/>
          <w:sz w:val="28"/>
          <w:szCs w:val="28"/>
          <w:lang w:val="uk-UA" w:eastAsia="uk-UA"/>
        </w:rPr>
        <w:t>Висновки</w:t>
      </w:r>
    </w:p>
    <w:p w:rsidR="00B002E1" w:rsidRPr="00EB6F35" w:rsidRDefault="00B002E1" w:rsidP="00B002E1">
      <w:pPr>
        <w:spacing w:after="0" w:line="360" w:lineRule="auto"/>
        <w:ind w:firstLine="567"/>
        <w:jc w:val="both"/>
        <w:rPr>
          <w:rFonts w:ascii="Courier New" w:eastAsia="Times New Roman" w:hAnsi="Courier New" w:cs="Courier New"/>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Методи оцінки ризику для здоров’я населення є дуже перспективними і застосовуються в більшості розвинутих країн світу для прийняття управлінських рішень в галузі охорони навколишнього природного середовища, безпеки природокористування і створення комфортних умов життєдіяльності населення.</w:t>
      </w:r>
    </w:p>
    <w:p w:rsidR="00B002E1" w:rsidRPr="00EB6F35" w:rsidRDefault="00B002E1" w:rsidP="00B002E1">
      <w:pPr>
        <w:spacing w:after="0" w:line="360" w:lineRule="auto"/>
        <w:ind w:firstLine="567"/>
        <w:jc w:val="both"/>
        <w:rPr>
          <w:rFonts w:ascii="Courier New" w:eastAsia="Times New Roman" w:hAnsi="Courier New" w:cs="Courier New"/>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В Україні, нажаль, не зважаючи на прийняття в 1995 році Закону України «Про екологічну експертизу», де в статті 35 сказано про необхідність проведення оцінок екологічного ризику. Але і сьогодні серед фахівців йде дискусія про визначення поняття «екологічний ризик». Необхідно чітко розуміти, що оцінка ризику для здоров’я населення є складовою екологічного ризику, а іншою складовою є ризик порушення стійкості екосистем. Вже пройшло двадцять років з прийняття Закону України «Про екологічну експертизу», але в Україні існує лише одна офіційно затверджена методика оцінки ризику для здоров’я населення при забрудненні атмосферного повітря, яка заснована на американському підході до оцінювання ризику для здоров’я населення.</w:t>
      </w:r>
    </w:p>
    <w:p w:rsidR="00B002E1" w:rsidRPr="00EB6F35" w:rsidRDefault="00B002E1" w:rsidP="00B002E1">
      <w:pPr>
        <w:spacing w:after="0" w:line="360" w:lineRule="auto"/>
        <w:ind w:firstLine="567"/>
        <w:jc w:val="both"/>
        <w:rPr>
          <w:rFonts w:ascii="Courier New" w:eastAsia="Times New Roman" w:hAnsi="Courier New" w:cs="Courier New"/>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t>Американська методика оцінювання ризику для здоров’я населення потребує адаптації для застосування її при сучасній системі державного моніторингу навколишнього природного середовища.</w:t>
      </w:r>
    </w:p>
    <w:p w:rsidR="00B002E1" w:rsidRPr="00EB6F35" w:rsidRDefault="00B002E1" w:rsidP="00B002E1">
      <w:pPr>
        <w:spacing w:after="0" w:line="360" w:lineRule="auto"/>
        <w:ind w:firstLine="567"/>
        <w:jc w:val="both"/>
        <w:rPr>
          <w:rFonts w:ascii="Courier New" w:eastAsia="Times New Roman" w:hAnsi="Courier New" w:cs="Courier New"/>
          <w:color w:val="000000"/>
          <w:sz w:val="20"/>
          <w:szCs w:val="20"/>
          <w:lang w:val="uk-UA" w:eastAsia="uk-UA"/>
        </w:rPr>
      </w:pPr>
      <w:r w:rsidRPr="00EB6F35">
        <w:rPr>
          <w:rFonts w:ascii="Times New Roman" w:eastAsia="Times New Roman" w:hAnsi="Times New Roman" w:cs="Times New Roman"/>
          <w:color w:val="000000"/>
          <w:sz w:val="28"/>
          <w:szCs w:val="28"/>
          <w:lang w:val="uk-UA" w:eastAsia="uk-UA"/>
        </w:rPr>
        <w:lastRenderedPageBreak/>
        <w:t>Вперше запропоновано комплексна оцінка сумарного ризику отримати онкологічне захворювання від наявності канцерогенних забруднюючих речовин в навколишньому природному середовище і сумарний індекс небезпеки захворюваності населення при існуючому рівні забруднення довкілля. Застосування цього методу для визначення небезпеки діяльності підприємств та рівня комфортності умов життєдіяльності населення при існуючому рівні забруднення навколишнього природного середовища представляє наукову і практичну цінність роботи.</w:t>
      </w:r>
    </w:p>
    <w:p w:rsidR="00B002E1" w:rsidRPr="00EB6F35" w:rsidRDefault="00B002E1" w:rsidP="00B002E1">
      <w:pPr>
        <w:spacing w:after="0" w:line="360" w:lineRule="auto"/>
        <w:ind w:firstLine="567"/>
        <w:jc w:val="both"/>
        <w:rPr>
          <w:rFonts w:ascii="Courier New" w:eastAsia="Times New Roman" w:hAnsi="Courier New" w:cs="Courier New"/>
          <w:color w:val="000000"/>
          <w:sz w:val="20"/>
          <w:szCs w:val="20"/>
          <w:lang w:val="uk-UA" w:eastAsia="uk-UA"/>
        </w:rPr>
      </w:pPr>
    </w:p>
    <w:p w:rsidR="00B002E1" w:rsidRPr="00EB6F35" w:rsidRDefault="00B002E1" w:rsidP="00B002E1">
      <w:pPr>
        <w:spacing w:after="0" w:line="360" w:lineRule="auto"/>
        <w:ind w:firstLine="567"/>
        <w:jc w:val="center"/>
        <w:rPr>
          <w:rFonts w:ascii="Times New Roman" w:eastAsia="Times New Roman" w:hAnsi="Times New Roman" w:cs="Times New Roman"/>
          <w:b/>
          <w:i/>
          <w:color w:val="000000"/>
          <w:sz w:val="27"/>
          <w:szCs w:val="27"/>
          <w:lang w:val="uk-UA" w:eastAsia="uk-UA"/>
        </w:rPr>
      </w:pPr>
      <w:r w:rsidRPr="00EB6F35">
        <w:rPr>
          <w:rFonts w:ascii="Times New Roman" w:eastAsia="Times New Roman" w:hAnsi="Times New Roman" w:cs="Times New Roman"/>
          <w:b/>
          <w:i/>
          <w:color w:val="000000"/>
          <w:sz w:val="28"/>
          <w:szCs w:val="28"/>
          <w:lang w:val="uk-UA" w:eastAsia="uk-UA"/>
        </w:rPr>
        <w:t>Литература</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1. Методичні рекомендації МР 2.2.12-142-2007. Оцінка ризику для здоров’я населення від забруднення атмосферного повітря. Затв. Наказом МОЗ України від 13.04.07 № 184. Київ,2007. - 40 с.</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2. Integrated Risk Information System (IRIS) : [Електронний ресурс] / U. S. Environmental Protection Agency (EPA). – Режим доступу : </w:t>
      </w:r>
      <w:hyperlink r:id="rId29" w:history="1">
        <w:r w:rsidRPr="00EB6F35">
          <w:rPr>
            <w:rFonts w:ascii="Times New Roman" w:eastAsia="Times New Roman" w:hAnsi="Times New Roman" w:cs="Times New Roman"/>
            <w:color w:val="800080"/>
            <w:sz w:val="28"/>
            <w:szCs w:val="28"/>
            <w:u w:val="single"/>
            <w:lang w:val="uk-UA" w:eastAsia="uk-UA"/>
          </w:rPr>
          <w:t>http: //www.epa.gov/iris</w:t>
        </w:r>
      </w:hyperlink>
      <w:r w:rsidRPr="00EB6F35">
        <w:rPr>
          <w:rFonts w:ascii="Times New Roman" w:eastAsia="Times New Roman" w:hAnsi="Times New Roman" w:cs="Times New Roman"/>
          <w:color w:val="000000"/>
          <w:sz w:val="28"/>
          <w:szCs w:val="28"/>
          <w:lang w:val="uk-UA" w:eastAsia="uk-UA"/>
        </w:rPr>
        <w:t>.</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3. Руководство по оценке риска для здоровья населения при воздействии химических веществ, загрязняющих окружающую среду. Р 2.1.10.1920-04. –  М. Федеральный центр Госсанэпиднадзора Минздрава России.– 2004.– 143с.</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4. Рибалова О.В. Оцінка ризику виникнення надзвичайних ситуацій екологічного характеру в Луганській області [Текст]/ Рибалова О. В., Бєлан С. В., Савічев А. А// Проблеми надзвичайних ситуацій : зб. наук. пр. / НУЦЗУ  –– 2013. – Вип. 17. – С. 152 – 163.</w:t>
      </w:r>
    </w:p>
    <w:p w:rsidR="00B002E1" w:rsidRPr="00EB6F35" w:rsidRDefault="00B002E1" w:rsidP="00B002E1">
      <w:pPr>
        <w:spacing w:after="0" w:line="360" w:lineRule="auto"/>
        <w:ind w:firstLine="567"/>
        <w:jc w:val="both"/>
        <w:rPr>
          <w:rFonts w:ascii="Times New Roman" w:eastAsia="Times New Roman" w:hAnsi="Times New Roman" w:cs="Times New Roman"/>
          <w:color w:val="000000"/>
          <w:sz w:val="27"/>
          <w:szCs w:val="27"/>
          <w:lang w:val="uk-UA" w:eastAsia="uk-UA"/>
        </w:rPr>
      </w:pPr>
      <w:r w:rsidRPr="00EB6F35">
        <w:rPr>
          <w:rFonts w:ascii="Times New Roman" w:eastAsia="Times New Roman" w:hAnsi="Times New Roman" w:cs="Times New Roman"/>
          <w:color w:val="000000"/>
          <w:sz w:val="28"/>
          <w:szCs w:val="28"/>
          <w:lang w:val="uk-UA" w:eastAsia="uk-UA"/>
        </w:rPr>
        <w:t>5. Dennis J. Paustenbach Human and ecological risk assessment. Theory and practice. – New York, 2002. – 635 p</w:t>
      </w:r>
    </w:p>
    <w:p w:rsidR="00B002E1" w:rsidRPr="00EB6F35" w:rsidRDefault="00B002E1" w:rsidP="00B002E1">
      <w:pPr>
        <w:rPr>
          <w:lang w:val="uk-UA"/>
        </w:rPr>
      </w:pPr>
    </w:p>
    <w:p w:rsidR="00D67232" w:rsidRPr="00EB6F35" w:rsidRDefault="00D67232">
      <w:pPr>
        <w:rPr>
          <w:lang w:val="uk-UA"/>
        </w:rPr>
      </w:pPr>
      <w:bookmarkStart w:id="18" w:name="_GoBack"/>
      <w:bookmarkEnd w:id="18"/>
    </w:p>
    <w:sectPr w:rsidR="00D67232" w:rsidRPr="00EB6F35" w:rsidSect="00DA26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B2BB9"/>
    <w:multiLevelType w:val="hybridMultilevel"/>
    <w:tmpl w:val="E488C974"/>
    <w:lvl w:ilvl="0" w:tplc="36E8D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AB763F"/>
    <w:multiLevelType w:val="hybridMultilevel"/>
    <w:tmpl w:val="25EE7C94"/>
    <w:lvl w:ilvl="0" w:tplc="B3F07968">
      <w:start w:val="2"/>
      <w:numFmt w:val="bullet"/>
      <w:lvlText w:val="-"/>
      <w:lvlJc w:val="left"/>
      <w:pPr>
        <w:ind w:left="1713" w:hanging="360"/>
      </w:pPr>
      <w:rPr>
        <w:rFonts w:ascii="Times New Roman" w:eastAsia="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30887D65"/>
    <w:multiLevelType w:val="hybridMultilevel"/>
    <w:tmpl w:val="5F3E55D2"/>
    <w:lvl w:ilvl="0" w:tplc="91922BB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73BA"/>
    <w:rsid w:val="002073BA"/>
    <w:rsid w:val="002A5006"/>
    <w:rsid w:val="002F6B65"/>
    <w:rsid w:val="00416202"/>
    <w:rsid w:val="0064123A"/>
    <w:rsid w:val="009E1EC7"/>
    <w:rsid w:val="00A11F0D"/>
    <w:rsid w:val="00B002E1"/>
    <w:rsid w:val="00D2128C"/>
    <w:rsid w:val="00D67232"/>
    <w:rsid w:val="00DA2635"/>
    <w:rsid w:val="00E0223A"/>
    <w:rsid w:val="00EB6F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6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7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67232"/>
    <w:rPr>
      <w:color w:val="0563C1" w:themeColor="hyperlink"/>
      <w:u w:val="single"/>
    </w:rPr>
  </w:style>
  <w:style w:type="paragraph" w:styleId="a5">
    <w:name w:val="List Paragraph"/>
    <w:basedOn w:val="a"/>
    <w:uiPriority w:val="34"/>
    <w:qFormat/>
    <w:rsid w:val="00B002E1"/>
    <w:pPr>
      <w:ind w:left="720"/>
      <w:contextualSpacing/>
    </w:pPr>
  </w:style>
  <w:style w:type="paragraph" w:styleId="a6">
    <w:name w:val="Normal (Web)"/>
    <w:basedOn w:val="a"/>
    <w:uiPriority w:val="99"/>
    <w:semiHidden/>
    <w:unhideWhenUsed/>
    <w:rsid w:val="00B002E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Balloon Text"/>
    <w:basedOn w:val="a"/>
    <w:link w:val="a8"/>
    <w:uiPriority w:val="99"/>
    <w:semiHidden/>
    <w:unhideWhenUsed/>
    <w:rsid w:val="00A11F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1F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67232"/>
    <w:rPr>
      <w:color w:val="0563C1" w:themeColor="hyperlink"/>
      <w:u w:val="single"/>
    </w:rPr>
  </w:style>
  <w:style w:type="paragraph" w:styleId="a5">
    <w:name w:val="List Paragraph"/>
    <w:basedOn w:val="a"/>
    <w:uiPriority w:val="34"/>
    <w:qFormat/>
    <w:rsid w:val="00B002E1"/>
    <w:pPr>
      <w:ind w:left="720"/>
      <w:contextualSpacing/>
    </w:pPr>
  </w:style>
  <w:style w:type="paragraph" w:styleId="a6">
    <w:name w:val="Normal (Web)"/>
    <w:basedOn w:val="a"/>
    <w:uiPriority w:val="99"/>
    <w:semiHidden/>
    <w:unhideWhenUsed/>
    <w:rsid w:val="00B002E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Balloon Text"/>
    <w:basedOn w:val="a"/>
    <w:link w:val="a8"/>
    <w:uiPriority w:val="99"/>
    <w:semiHidden/>
    <w:unhideWhenUsed/>
    <w:rsid w:val="00A11F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1F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10.bin"/><Relationship Id="rId29" Type="http://schemas.openxmlformats.org/officeDocument/2006/relationships/hyperlink" Target="http://www.epa.gov/iris"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2.bin"/><Relationship Id="rId32" Type="http://schemas.microsoft.com/office/2007/relationships/stylesWithEffects" Target="stylesWithEffects.xml"/><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8.wmf"/><Relationship Id="rId28" Type="http://schemas.openxmlformats.org/officeDocument/2006/relationships/image" Target="media/image10.gif"/><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oleObject" Target="embeddings/oleObject11.bin"/><Relationship Id="rId27" Type="http://schemas.openxmlformats.org/officeDocument/2006/relationships/hyperlink" Target="http://zakon3.rada.gov.ua/laws/show/2755-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44</Pages>
  <Words>40130</Words>
  <Characters>22875</Characters>
  <Application>Microsoft Office Word</Application>
  <DocSecurity>0</DocSecurity>
  <Lines>190</Lines>
  <Paragraphs>125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 Naumenko</dc:creator>
  <cp:keywords/>
  <dc:description/>
  <cp:lastModifiedBy>Nick</cp:lastModifiedBy>
  <cp:revision>8</cp:revision>
  <dcterms:created xsi:type="dcterms:W3CDTF">2018-09-12T07:00:00Z</dcterms:created>
  <dcterms:modified xsi:type="dcterms:W3CDTF">2018-09-25T10:50:00Z</dcterms:modified>
</cp:coreProperties>
</file>