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9EF88" w14:textId="77777777" w:rsidR="00D21EDC" w:rsidRPr="00232746" w:rsidRDefault="00DE0BD2" w:rsidP="00EA6F21">
      <w:pPr>
        <w:ind w:firstLine="709"/>
        <w:jc w:val="center"/>
        <w:rPr>
          <w:b/>
          <w:sz w:val="22"/>
          <w:szCs w:val="22"/>
          <w:lang w:val="uk-UA"/>
        </w:rPr>
      </w:pPr>
      <w:r w:rsidRPr="00232746">
        <w:rPr>
          <w:b/>
          <w:sz w:val="22"/>
          <w:szCs w:val="22"/>
          <w:lang w:val="uk-UA"/>
        </w:rPr>
        <w:t>Т</w:t>
      </w:r>
      <w:r w:rsidR="00F0735B" w:rsidRPr="00232746">
        <w:rPr>
          <w:b/>
          <w:sz w:val="22"/>
          <w:szCs w:val="22"/>
          <w:lang w:val="uk-UA"/>
        </w:rPr>
        <w:t>ЕМА</w:t>
      </w:r>
      <w:r w:rsidRPr="00232746">
        <w:rPr>
          <w:b/>
          <w:sz w:val="22"/>
          <w:szCs w:val="22"/>
          <w:lang w:val="uk-UA"/>
        </w:rPr>
        <w:t xml:space="preserve"> VI</w:t>
      </w:r>
      <w:r w:rsidR="009E6071" w:rsidRPr="00232746">
        <w:rPr>
          <w:b/>
          <w:sz w:val="22"/>
          <w:szCs w:val="22"/>
          <w:lang w:val="uk-UA"/>
        </w:rPr>
        <w:t>.</w:t>
      </w:r>
      <w:r w:rsidR="009E6071" w:rsidRPr="00232746">
        <w:rPr>
          <w:sz w:val="22"/>
          <w:szCs w:val="22"/>
          <w:lang w:val="uk-UA"/>
        </w:rPr>
        <w:t xml:space="preserve"> </w:t>
      </w:r>
      <w:r w:rsidR="009E6071" w:rsidRPr="00232746">
        <w:rPr>
          <w:b/>
          <w:sz w:val="22"/>
          <w:szCs w:val="22"/>
          <w:lang w:val="uk-UA"/>
        </w:rPr>
        <w:t>ПРИНЦИПИ ІСТОРИЧНОГО ПІЗНАННЯ</w:t>
      </w:r>
    </w:p>
    <w:p w14:paraId="0616DA40" w14:textId="77777777" w:rsidR="00DE0BD2" w:rsidRPr="00232746" w:rsidRDefault="00DE0BD2" w:rsidP="00EA6F21">
      <w:pPr>
        <w:ind w:firstLine="709"/>
        <w:jc w:val="both"/>
        <w:rPr>
          <w:sz w:val="22"/>
          <w:szCs w:val="22"/>
          <w:lang w:val="uk-UA"/>
        </w:rPr>
      </w:pPr>
    </w:p>
    <w:tbl>
      <w:tblPr>
        <w:tblW w:w="0" w:type="auto"/>
        <w:tblInd w:w="648" w:type="dxa"/>
        <w:tblLayout w:type="fixed"/>
        <w:tblLook w:val="0000" w:firstRow="0" w:lastRow="0" w:firstColumn="0" w:lastColumn="0" w:noHBand="0" w:noVBand="0"/>
      </w:tblPr>
      <w:tblGrid>
        <w:gridCol w:w="1303"/>
        <w:gridCol w:w="1217"/>
        <w:gridCol w:w="5353"/>
      </w:tblGrid>
      <w:tr w:rsidR="00F0735B" w:rsidRPr="00E068C3" w14:paraId="38CD4E1D" w14:textId="77777777" w:rsidTr="00FD0081">
        <w:tc>
          <w:tcPr>
            <w:tcW w:w="1303" w:type="dxa"/>
            <w:tcBorders>
              <w:top w:val="nil"/>
              <w:left w:val="nil"/>
              <w:bottom w:val="nil"/>
              <w:right w:val="nil"/>
            </w:tcBorders>
          </w:tcPr>
          <w:p w14:paraId="35BF7250" w14:textId="77777777" w:rsidR="00F0735B" w:rsidRPr="00E068C3" w:rsidRDefault="00FD0081" w:rsidP="00EA6F21">
            <w:pPr>
              <w:jc w:val="both"/>
              <w:rPr>
                <w:highlight w:val="magenta"/>
                <w:lang w:val="uk-UA"/>
              </w:rPr>
            </w:pPr>
            <w:r w:rsidRPr="00E068C3">
              <w:rPr>
                <w:b/>
                <w:bCs/>
                <w:highlight w:val="magenta"/>
                <w:lang w:val="uk-UA"/>
              </w:rPr>
              <w:t>Завданн</w:t>
            </w:r>
            <w:r w:rsidR="00F0735B" w:rsidRPr="00E068C3">
              <w:rPr>
                <w:b/>
                <w:bCs/>
                <w:highlight w:val="magenta"/>
                <w:lang w:val="uk-UA"/>
              </w:rPr>
              <w:t>я</w:t>
            </w:r>
          </w:p>
        </w:tc>
        <w:tc>
          <w:tcPr>
            <w:tcW w:w="6570" w:type="dxa"/>
            <w:gridSpan w:val="2"/>
            <w:tcBorders>
              <w:top w:val="nil"/>
              <w:left w:val="nil"/>
              <w:bottom w:val="nil"/>
              <w:right w:val="nil"/>
            </w:tcBorders>
          </w:tcPr>
          <w:p w14:paraId="0C912F39" w14:textId="590B7EB7" w:rsidR="00F0735B" w:rsidRPr="00E068C3" w:rsidRDefault="00F0735B" w:rsidP="00EA6F21">
            <w:pPr>
              <w:jc w:val="both"/>
              <w:rPr>
                <w:i/>
                <w:iCs/>
                <w:lang w:val="uk-UA"/>
              </w:rPr>
            </w:pPr>
            <w:r w:rsidRPr="00E068C3">
              <w:rPr>
                <w:i/>
                <w:iCs/>
                <w:lang w:val="uk-UA"/>
              </w:rPr>
              <w:t xml:space="preserve">Поппер К. </w:t>
            </w:r>
            <w:r w:rsidR="00404531" w:rsidRPr="00E068C3">
              <w:rPr>
                <w:i/>
                <w:iCs/>
                <w:lang w:val="uk-UA"/>
              </w:rPr>
              <w:t>Відкрите суспільство та його вороги</w:t>
            </w:r>
            <w:r w:rsidRPr="00E068C3">
              <w:rPr>
                <w:i/>
                <w:iCs/>
                <w:lang w:val="uk-UA"/>
              </w:rPr>
              <w:t>. Т.</w:t>
            </w:r>
            <w:r w:rsidR="00E068C3">
              <w:rPr>
                <w:i/>
                <w:iCs/>
                <w:lang w:val="uk-UA"/>
              </w:rPr>
              <w:t>2</w:t>
            </w:r>
            <w:r w:rsidRPr="00E068C3">
              <w:rPr>
                <w:i/>
                <w:iCs/>
                <w:lang w:val="uk-UA"/>
              </w:rPr>
              <w:t>.</w:t>
            </w:r>
            <w:r w:rsidR="00E068C3">
              <w:rPr>
                <w:i/>
                <w:iCs/>
                <w:lang w:val="uk-UA"/>
              </w:rPr>
              <w:t xml:space="preserve"> Київ, 1994.</w:t>
            </w:r>
          </w:p>
        </w:tc>
      </w:tr>
      <w:tr w:rsidR="00F0735B" w:rsidRPr="00E068C3" w14:paraId="313B00F1" w14:textId="77777777" w:rsidTr="00FD0081">
        <w:tc>
          <w:tcPr>
            <w:tcW w:w="1303" w:type="dxa"/>
            <w:tcBorders>
              <w:top w:val="nil"/>
              <w:left w:val="nil"/>
              <w:bottom w:val="nil"/>
              <w:right w:val="nil"/>
            </w:tcBorders>
          </w:tcPr>
          <w:p w14:paraId="373A6F0D" w14:textId="77777777" w:rsidR="00F0735B" w:rsidRPr="00E068C3" w:rsidRDefault="00F0735B" w:rsidP="00EA6F21">
            <w:pPr>
              <w:jc w:val="both"/>
              <w:rPr>
                <w:lang w:val="uk-UA"/>
              </w:rPr>
            </w:pPr>
            <w:r w:rsidRPr="00E068C3">
              <w:rPr>
                <w:lang w:val="uk-UA"/>
              </w:rPr>
              <w:sym w:font="Wingdings" w:char="F026"/>
            </w:r>
          </w:p>
        </w:tc>
        <w:tc>
          <w:tcPr>
            <w:tcW w:w="1217" w:type="dxa"/>
            <w:tcBorders>
              <w:top w:val="nil"/>
              <w:left w:val="nil"/>
              <w:bottom w:val="nil"/>
              <w:right w:val="nil"/>
            </w:tcBorders>
          </w:tcPr>
          <w:p w14:paraId="57C30842" w14:textId="6DD0B1D6" w:rsidR="00F0735B" w:rsidRPr="00E068C3" w:rsidRDefault="00F0735B" w:rsidP="00EA6F21">
            <w:pPr>
              <w:jc w:val="both"/>
              <w:rPr>
                <w:lang w:val="uk-UA"/>
              </w:rPr>
            </w:pPr>
            <w:r w:rsidRPr="00E068C3">
              <w:rPr>
                <w:lang w:val="uk-UA"/>
              </w:rPr>
              <w:t>с.2</w:t>
            </w:r>
            <w:r w:rsidR="00E068C3">
              <w:rPr>
                <w:lang w:val="uk-UA"/>
              </w:rPr>
              <w:t>47</w:t>
            </w:r>
            <w:r w:rsidRPr="00E068C3">
              <w:rPr>
                <w:lang w:val="uk-UA"/>
              </w:rPr>
              <w:t>–26</w:t>
            </w:r>
            <w:r w:rsidR="00E068C3">
              <w:rPr>
                <w:lang w:val="uk-UA"/>
              </w:rPr>
              <w:t>7</w:t>
            </w:r>
            <w:r w:rsidRPr="00E068C3">
              <w:rPr>
                <w:lang w:val="uk-UA"/>
              </w:rPr>
              <w:t>.</w:t>
            </w:r>
          </w:p>
        </w:tc>
        <w:tc>
          <w:tcPr>
            <w:tcW w:w="5353" w:type="dxa"/>
            <w:tcBorders>
              <w:top w:val="nil"/>
              <w:left w:val="nil"/>
              <w:bottom w:val="nil"/>
              <w:right w:val="nil"/>
            </w:tcBorders>
          </w:tcPr>
          <w:p w14:paraId="7020B134" w14:textId="77777777" w:rsidR="00F0735B" w:rsidRPr="00E068C3" w:rsidRDefault="00F0735B" w:rsidP="00EA6F21">
            <w:pPr>
              <w:jc w:val="both"/>
              <w:rPr>
                <w:lang w:val="uk-UA"/>
              </w:rPr>
            </w:pPr>
            <w:r w:rsidRPr="00E068C3">
              <w:rPr>
                <w:highlight w:val="green"/>
                <w:lang w:val="uk-UA"/>
              </w:rPr>
              <w:t>Принципи історичного пізнання: раціоналізм і ірраціоналізм</w:t>
            </w:r>
            <w:r w:rsidRPr="00E068C3">
              <w:rPr>
                <w:lang w:val="uk-UA"/>
              </w:rPr>
              <w:t>.</w:t>
            </w:r>
          </w:p>
        </w:tc>
      </w:tr>
    </w:tbl>
    <w:p w14:paraId="3F9FEA81" w14:textId="77777777" w:rsidR="003E153D" w:rsidRPr="00232746" w:rsidRDefault="003E153D" w:rsidP="00EA6F21">
      <w:pPr>
        <w:pStyle w:val="05"/>
        <w:ind w:firstLine="709"/>
        <w:rPr>
          <w:rStyle w:val="11"/>
          <w:color w:val="auto"/>
          <w:sz w:val="20"/>
          <w:szCs w:val="20"/>
          <w:lang w:val="uk-UA"/>
        </w:rPr>
      </w:pPr>
    </w:p>
    <w:p w14:paraId="652B94FC" w14:textId="37023B9D" w:rsidR="00E068C3" w:rsidRPr="00E14424" w:rsidRDefault="00E068C3" w:rsidP="00E068C3">
      <w:pPr>
        <w:jc w:val="center"/>
        <w:rPr>
          <w:lang w:val="uk-UA"/>
        </w:rPr>
      </w:pPr>
      <w:r w:rsidRPr="00E14424">
        <w:rPr>
          <w:b/>
          <w:bCs/>
          <w:lang w:val="uk-UA"/>
        </w:rPr>
        <w:t>II</w:t>
      </w:r>
    </w:p>
    <w:p w14:paraId="53FF7FE1" w14:textId="77777777" w:rsidR="00E068C3" w:rsidRPr="00E14424" w:rsidRDefault="00E068C3" w:rsidP="00E068C3">
      <w:pPr>
        <w:ind w:firstLine="567"/>
        <w:jc w:val="both"/>
        <w:rPr>
          <w:lang w:val="uk-UA"/>
        </w:rPr>
      </w:pPr>
      <w:r w:rsidRPr="00E14424">
        <w:rPr>
          <w:lang w:val="uk-UA"/>
        </w:rPr>
        <w:t>Суперечка між раціоналістами та ірраціоналістами триває вже давно. Грецька філософія, хоча і починалася, безперечно, як раціональна течія, однак у самих своїх витоках мала риси містицизму. Вони полягали (як це було показано у розділі 10) в тому надзвичайно потужному потягові до втраченої племінної єдності і до захисту, який давала ця єдність, що реалізувався в грецькій філософії у вигляді містичних елементів у раціональному по суті підході</w:t>
      </w:r>
      <w:r w:rsidRPr="00E14424">
        <w:rPr>
          <w:b/>
          <w:bCs/>
          <w:vertAlign w:val="superscript"/>
          <w:lang w:val="uk-UA"/>
        </w:rPr>
        <w:t>4</w:t>
      </w:r>
      <w:r w:rsidRPr="00E14424">
        <w:rPr>
          <w:lang w:val="uk-UA"/>
        </w:rPr>
        <w:t xml:space="preserve"> . Відкритий конфлікт між раціоналізмом та ірраціоналізмом розпочався в епоху середньовіччя протистоянням схоластики і містицизму. (Цікаво, що раціоналізм процвітав у колишніх римських провінціях, тоді як провідними містиками ставали здебільшого представники «варварських» країн.) У XVII, XVIII та XIX століттях — під час піднесення раціоналізму, інтелектуалізму і «матеріалізму» — ірраціоналізм був змушений брати ці течії до уваги, аби піддавати їх критиці. Деякі критики раціоналізму, зокрема </w:t>
      </w:r>
      <w:proofErr w:type="spellStart"/>
      <w:r w:rsidRPr="00E14424">
        <w:rPr>
          <w:lang w:val="uk-UA"/>
        </w:rPr>
        <w:t>Берк</w:t>
      </w:r>
      <w:proofErr w:type="spellEnd"/>
      <w:r w:rsidRPr="00E14424">
        <w:rPr>
          <w:lang w:val="uk-UA"/>
        </w:rPr>
        <w:t xml:space="preserve">, заслужили вдячність всіх істинних раціоналістів за висвітлення обмеженості раціоналізму, за розвінчання нескромних претензій і небезпечності </w:t>
      </w:r>
      <w:proofErr w:type="spellStart"/>
      <w:r w:rsidRPr="00E14424">
        <w:rPr>
          <w:lang w:val="uk-UA"/>
        </w:rPr>
        <w:t>псевдораціоналізму</w:t>
      </w:r>
      <w:proofErr w:type="spellEnd"/>
      <w:r w:rsidRPr="00E14424">
        <w:rPr>
          <w:lang w:val="uk-UA"/>
        </w:rPr>
        <w:t xml:space="preserve"> (який вони не відрізняли від раціоналізму в нашому розумінні). А коли хвиля раціоналізму пішла на спад, «глибокодумні посилання... та алегорії» (за висловом Канта) стали модними. Оракульський ірраціоналізм (особливо завдяки Бергсону і більшості німецьких філософів та інтелектуалів) узвичаїв ігнорування або в кращому разі співчуття стосовно існування таких нікчемних створінь, як раціоналісти. Раціоналісти або, як їх називали, «матеріалісти», надто ж раціоналісти-вчені, були для ірраціоналістів людьми духовно вбогими, такими, котрі бездушно займаються своєю професійною, переважно механічною, діяльністю</w:t>
      </w:r>
      <w:r w:rsidRPr="00E14424">
        <w:rPr>
          <w:b/>
          <w:bCs/>
          <w:vertAlign w:val="superscript"/>
          <w:lang w:val="uk-UA"/>
        </w:rPr>
        <w:t xml:space="preserve">5 </w:t>
      </w:r>
      <w:r w:rsidRPr="00E14424">
        <w:rPr>
          <w:lang w:val="uk-UA"/>
        </w:rPr>
        <w:t xml:space="preserve"> і позбавлені будь-яких знань про глибинні проблеми людської долі і філософію цих проблем. А раціоналісти сплачували їм тим самим, відкидаючи ірраціоналізм як цілковиту нісенітницю. Ніколи ще розрив між цими двома напрямками філософії не був такий різкий. Значення цього розриву дипломатичних відносин між філософами проявилося вповні, коли слідом за ним стався розрив дипломатичних стосунків між державами.</w:t>
      </w:r>
    </w:p>
    <w:p w14:paraId="0BD9D001" w14:textId="77777777" w:rsidR="00E068C3" w:rsidRPr="00E14424" w:rsidRDefault="00E068C3" w:rsidP="00E068C3">
      <w:pPr>
        <w:ind w:firstLine="567"/>
        <w:jc w:val="both"/>
        <w:rPr>
          <w:lang w:val="uk-UA"/>
        </w:rPr>
      </w:pPr>
      <w:r w:rsidRPr="00E14424">
        <w:rPr>
          <w:lang w:val="uk-UA"/>
        </w:rPr>
        <w:t xml:space="preserve">У цій суперечці я цілковитий прихильник раціоналізму. Навіть коли я відчуваю, що раціоналізм заходить надто далеко, все ж ставлюся до нього із симпатією, вважаючи, що крайні прояви цього напрямку (за винятком інтелектуальної нескромності платонівського </w:t>
      </w:r>
      <w:proofErr w:type="spellStart"/>
      <w:r w:rsidRPr="00E14424">
        <w:rPr>
          <w:lang w:val="uk-UA"/>
        </w:rPr>
        <w:t>псевдораціоналізму</w:t>
      </w:r>
      <w:proofErr w:type="spellEnd"/>
      <w:r w:rsidRPr="00E14424">
        <w:rPr>
          <w:lang w:val="uk-UA"/>
        </w:rPr>
        <w:t xml:space="preserve">) — безневинні, порівняно з крайнощами ірраціоналізму. На мою думку, крайній раціоналізм може стати небезпечним, коли розхитує власні підвалини і відтак — сприяє посиленню </w:t>
      </w:r>
      <w:proofErr w:type="spellStart"/>
      <w:r w:rsidRPr="00E14424">
        <w:rPr>
          <w:lang w:val="uk-UA"/>
        </w:rPr>
        <w:t>ірраціоналістичної</w:t>
      </w:r>
      <w:proofErr w:type="spellEnd"/>
      <w:r w:rsidRPr="00E14424">
        <w:rPr>
          <w:lang w:val="uk-UA"/>
        </w:rPr>
        <w:t xml:space="preserve"> реакції. Лише саме ця небезпека змушує мене </w:t>
      </w:r>
      <w:proofErr w:type="spellStart"/>
      <w:r w:rsidRPr="00E14424">
        <w:rPr>
          <w:lang w:val="uk-UA"/>
        </w:rPr>
        <w:t>доскіпливіше</w:t>
      </w:r>
      <w:proofErr w:type="spellEnd"/>
      <w:r w:rsidRPr="00E14424">
        <w:rPr>
          <w:lang w:val="uk-UA"/>
        </w:rPr>
        <w:t xml:space="preserve"> вивчати претензії крайнього раціоналізму і захищати стриманий самокритичний раціоналізм, який визнає певні обмеження. Відповідно, я розрізнятиму дві позиції раціоналізму, які позначу термінами: «критичний раціоналізм» та «некритичний раціоналізм» або «цілковитий раціоналізм». (Це розмежування не пов'язане з попереднім, проведеним між «істинним» та «</w:t>
      </w:r>
      <w:proofErr w:type="spellStart"/>
      <w:r w:rsidRPr="00E14424">
        <w:rPr>
          <w:lang w:val="uk-UA"/>
        </w:rPr>
        <w:t>лже</w:t>
      </w:r>
      <w:proofErr w:type="spellEnd"/>
      <w:r w:rsidRPr="00E14424">
        <w:rPr>
          <w:lang w:val="uk-UA"/>
        </w:rPr>
        <w:t xml:space="preserve"> раціоналізмом», навіть незважаючи на те, що «істинний» раціоналізм у моєму розумінні навряд чи може бути критичним.)</w:t>
      </w:r>
    </w:p>
    <w:p w14:paraId="3E0D741B" w14:textId="77777777" w:rsidR="00E068C3" w:rsidRPr="00E14424" w:rsidRDefault="00E068C3" w:rsidP="00E068C3">
      <w:pPr>
        <w:ind w:firstLine="567"/>
        <w:jc w:val="both"/>
        <w:rPr>
          <w:lang w:val="uk-UA"/>
        </w:rPr>
      </w:pPr>
      <w:r w:rsidRPr="00E14424">
        <w:rPr>
          <w:lang w:val="uk-UA"/>
        </w:rPr>
        <w:t xml:space="preserve">Некритичний або цілковитий раціоналізм можна схарактеризувати як підхід, якого дотримується людина, котра говорить: «Я не збираюся визнавати те, що не </w:t>
      </w:r>
      <w:proofErr w:type="spellStart"/>
      <w:r w:rsidRPr="00E14424">
        <w:rPr>
          <w:lang w:val="uk-UA"/>
        </w:rPr>
        <w:t>обгрунтоване</w:t>
      </w:r>
      <w:proofErr w:type="spellEnd"/>
      <w:r w:rsidRPr="00E14424">
        <w:rPr>
          <w:lang w:val="uk-UA"/>
        </w:rPr>
        <w:t xml:space="preserve"> доказами або досвідом». Такий підхід можна виразити в принципі, за яким слід відкидати будь-яке припущення, якщо воно не спирається на доказ або на досвід</w:t>
      </w:r>
      <w:r w:rsidRPr="00E14424">
        <w:rPr>
          <w:b/>
          <w:bCs/>
          <w:vertAlign w:val="superscript"/>
          <w:lang w:val="uk-UA"/>
        </w:rPr>
        <w:t>6</w:t>
      </w:r>
      <w:r w:rsidRPr="00E14424">
        <w:rPr>
          <w:lang w:val="uk-UA"/>
        </w:rPr>
        <w:t xml:space="preserve"> . Не важко зрозуміти, що цей принцип некритичного раціоналізму — суперечливий, адже його не можна </w:t>
      </w:r>
      <w:proofErr w:type="spellStart"/>
      <w:r w:rsidRPr="00E14424">
        <w:rPr>
          <w:lang w:val="uk-UA"/>
        </w:rPr>
        <w:t>обгрунтувати</w:t>
      </w:r>
      <w:proofErr w:type="spellEnd"/>
      <w:r w:rsidRPr="00E14424">
        <w:rPr>
          <w:lang w:val="uk-UA"/>
        </w:rPr>
        <w:t xml:space="preserve"> ні доказами, ані досвідом, а тому слід відкинути. (Цей принцип аналогічний до парадокса брехуна</w:t>
      </w:r>
      <w:r w:rsidRPr="00E14424">
        <w:rPr>
          <w:b/>
          <w:bCs/>
          <w:vertAlign w:val="superscript"/>
          <w:lang w:val="uk-UA"/>
        </w:rPr>
        <w:t>7</w:t>
      </w:r>
      <w:r w:rsidRPr="00E14424">
        <w:rPr>
          <w:lang w:val="uk-UA"/>
        </w:rPr>
        <w:t xml:space="preserve"> , тобто висловлювання, яке саме стверджує свою неістинність.) Некритичний раціоналізм, отже, є </w:t>
      </w:r>
      <w:proofErr w:type="spellStart"/>
      <w:r w:rsidRPr="00E14424">
        <w:rPr>
          <w:lang w:val="uk-UA"/>
        </w:rPr>
        <w:t>логічно</w:t>
      </w:r>
      <w:proofErr w:type="spellEnd"/>
      <w:r w:rsidRPr="00E14424">
        <w:rPr>
          <w:lang w:val="uk-UA"/>
        </w:rPr>
        <w:t xml:space="preserve"> </w:t>
      </w:r>
      <w:proofErr w:type="spellStart"/>
      <w:r w:rsidRPr="00E14424">
        <w:rPr>
          <w:lang w:val="uk-UA"/>
        </w:rPr>
        <w:t>необгрунтований</w:t>
      </w:r>
      <w:proofErr w:type="spellEnd"/>
      <w:r w:rsidRPr="00E14424">
        <w:rPr>
          <w:lang w:val="uk-UA"/>
        </w:rPr>
        <w:t>, а що це виявляється за допомогою чисто логічного доказу, то некритичний раціоналізм, таким чином, вражено тією зброєю, яку він сам собі обрав,— аргументом.</w:t>
      </w:r>
    </w:p>
    <w:p w14:paraId="252BFD10" w14:textId="77777777" w:rsidR="00E068C3" w:rsidRPr="00E14424" w:rsidRDefault="00E068C3" w:rsidP="00E068C3">
      <w:pPr>
        <w:ind w:firstLine="567"/>
        <w:jc w:val="both"/>
        <w:rPr>
          <w:lang w:val="uk-UA"/>
        </w:rPr>
      </w:pPr>
      <w:r w:rsidRPr="00E14424">
        <w:rPr>
          <w:lang w:val="uk-UA"/>
        </w:rPr>
        <w:t xml:space="preserve">Цю критику можна узагальнити. Всі докази починаються з припущень, але абсолютно неможливо вимагати, аби всі припущення були </w:t>
      </w:r>
      <w:proofErr w:type="spellStart"/>
      <w:r w:rsidRPr="00E14424">
        <w:rPr>
          <w:lang w:val="uk-UA"/>
        </w:rPr>
        <w:t>обгрунтовані</w:t>
      </w:r>
      <w:proofErr w:type="spellEnd"/>
      <w:r w:rsidRPr="00E14424">
        <w:rPr>
          <w:lang w:val="uk-UA"/>
        </w:rPr>
        <w:t xml:space="preserve"> доказами. Висунута багатьма філософами вимога, аби взагалі не починати з якихось припущень і не допускати нічого на основі </w:t>
      </w:r>
      <w:r w:rsidRPr="00E14424">
        <w:rPr>
          <w:lang w:val="uk-UA"/>
        </w:rPr>
        <w:lastRenderedPageBreak/>
        <w:t>«достатніх підстав», і навіть менша вимога, аби будь-яке дослідження починати з дуже незначного набору припущень («категорій») — обидві ці вимоги — безпідставні. Вони самі спираються на величезне припущення про те, що пізнання можна починати без будь-яких припущень або з незначної їх кількості і все ж одержувати результати, які щось важать. (Насправді ж, цей принцип уникання будь-яких припущень не є ідеальним, як дехто вважає, а є лише формою парадокса брехуна</w:t>
      </w:r>
      <w:r w:rsidRPr="00E14424">
        <w:rPr>
          <w:b/>
          <w:bCs/>
          <w:vertAlign w:val="superscript"/>
          <w:lang w:val="uk-UA"/>
        </w:rPr>
        <w:t>8</w:t>
      </w:r>
      <w:r w:rsidRPr="00E14424">
        <w:rPr>
          <w:lang w:val="uk-UA"/>
        </w:rPr>
        <w:t xml:space="preserve"> .)</w:t>
      </w:r>
    </w:p>
    <w:p w14:paraId="23980CB5" w14:textId="77777777" w:rsidR="00E068C3" w:rsidRPr="00E14424" w:rsidRDefault="00E068C3" w:rsidP="00E068C3">
      <w:pPr>
        <w:ind w:firstLine="567"/>
        <w:jc w:val="both"/>
        <w:rPr>
          <w:lang w:val="uk-UA"/>
        </w:rPr>
      </w:pPr>
      <w:r w:rsidRPr="00E14424">
        <w:rPr>
          <w:lang w:val="uk-UA"/>
        </w:rPr>
        <w:t xml:space="preserve">Утім, все це виглядає доволі абстрактним, хоча міркування щодо раціоналізму можна викласти і менш формальним способом. Раціоналістичний підхід характеризується тим, що в ньому великого значення набуває аргументація і досвід. Однак ні логічною аргументацією, ні досвідом раціоналістичний підхід не вичерпується, адже в такому підході будуть зацікавлені лише ті, хто готовий сприймати аргументи і досвід, себто ті, хто вже визнав раціоналізм. Таким чином, для того, щоб аргументи і досвід могли стати ефективними, слід спершу прийняти раціоналізм, а отже, раціоналістичний підхід не може бути </w:t>
      </w:r>
      <w:proofErr w:type="spellStart"/>
      <w:r w:rsidRPr="00E14424">
        <w:rPr>
          <w:lang w:val="uk-UA"/>
        </w:rPr>
        <w:t>обгрунтований</w:t>
      </w:r>
      <w:proofErr w:type="spellEnd"/>
      <w:r w:rsidRPr="00E14424">
        <w:rPr>
          <w:lang w:val="uk-UA"/>
        </w:rPr>
        <w:t xml:space="preserve"> ні аргументами, ні досвідом. (Такі міркування — цілком незалежні від питання про те, існують чи не існують які-небудь переконливі раціональні аргументи на користь визнання раціонального підходу.) З цього можна виснувати, що ніякі раціоналістичні аргументи неспроможні раціонально вплинути на людину, котра не хоче визнавати раціональний підхід. Відтак, цілковитий раціоналізм виявляється </w:t>
      </w:r>
      <w:proofErr w:type="spellStart"/>
      <w:r w:rsidRPr="00E14424">
        <w:rPr>
          <w:lang w:val="uk-UA"/>
        </w:rPr>
        <w:t>необгрунтованим</w:t>
      </w:r>
      <w:proofErr w:type="spellEnd"/>
      <w:r w:rsidRPr="00E14424">
        <w:rPr>
          <w:lang w:val="uk-UA"/>
        </w:rPr>
        <w:t>.</w:t>
      </w:r>
    </w:p>
    <w:p w14:paraId="1B2C3095" w14:textId="77777777" w:rsidR="00E068C3" w:rsidRPr="00E14424" w:rsidRDefault="00E068C3" w:rsidP="00E068C3">
      <w:pPr>
        <w:ind w:firstLine="567"/>
        <w:jc w:val="both"/>
        <w:rPr>
          <w:lang w:val="uk-UA"/>
        </w:rPr>
      </w:pPr>
      <w:r w:rsidRPr="00E14424">
        <w:rPr>
          <w:lang w:val="uk-UA"/>
        </w:rPr>
        <w:t xml:space="preserve">Але це означає, що хтось, хто сприймає раціоналістичний підхід, чинить так через те, що свідомо чи несвідомо приймає якесь припущення, рішення, віру або поведінку, причому таке прийняття можна назвати «ірраціональним». Нехай воно буде експериментальне, пробне чи таке, що приводить до формування усталеної звички,— в обох випадках його можна визначити як ірраціональну </w:t>
      </w:r>
      <w:r w:rsidRPr="00E14424">
        <w:rPr>
          <w:i/>
          <w:iCs/>
          <w:lang w:val="uk-UA"/>
        </w:rPr>
        <w:t>віру в розум</w:t>
      </w:r>
      <w:r w:rsidRPr="00E14424">
        <w:rPr>
          <w:lang w:val="uk-UA"/>
        </w:rPr>
        <w:t xml:space="preserve"> . Отож, раціоналізм за необхідністю далекий від </w:t>
      </w:r>
      <w:proofErr w:type="spellStart"/>
      <w:r w:rsidRPr="00E14424">
        <w:rPr>
          <w:lang w:val="uk-UA"/>
        </w:rPr>
        <w:t>цілковитості</w:t>
      </w:r>
      <w:proofErr w:type="spellEnd"/>
      <w:r w:rsidRPr="00E14424">
        <w:rPr>
          <w:lang w:val="uk-UA"/>
        </w:rPr>
        <w:t xml:space="preserve"> і самодостатності. Цього часто не помічають раціоналісти, відтак підставляючи себе під удари власної зброї на власному полі, і так буває щоразу, коли ірраціоналізм вирішує взяти до рук зброю і повернути її проти раціоналістів. Справді, повз увагу деяких ворогів раціоналізму не пройшов той факт, що раціоналісти завжди можуть відмовитися від визнання деяких аргументів або всіх, або якогось одного виду, і що таку відмову можна здійснити, не доводячи все до логічної необґрунтованості. Це призвело їх до думки про те, що некритично настроєний раціоналіст помиляється, коли вважає, що раціоналізм є самодостатнім і його можна </w:t>
      </w:r>
      <w:proofErr w:type="spellStart"/>
      <w:r w:rsidRPr="00E14424">
        <w:rPr>
          <w:lang w:val="uk-UA"/>
        </w:rPr>
        <w:t>обгрунтувати</w:t>
      </w:r>
      <w:proofErr w:type="spellEnd"/>
      <w:r w:rsidRPr="00E14424">
        <w:rPr>
          <w:lang w:val="uk-UA"/>
        </w:rPr>
        <w:t xml:space="preserve"> доказами. Ірраціоналізм, таким чином, </w:t>
      </w:r>
      <w:proofErr w:type="spellStart"/>
      <w:r w:rsidRPr="00E14424">
        <w:rPr>
          <w:lang w:val="uk-UA"/>
        </w:rPr>
        <w:t>логічно</w:t>
      </w:r>
      <w:proofErr w:type="spellEnd"/>
      <w:r w:rsidRPr="00E14424">
        <w:rPr>
          <w:lang w:val="uk-UA"/>
        </w:rPr>
        <w:t xml:space="preserve"> перевершує некритичний раціоналізм.</w:t>
      </w:r>
    </w:p>
    <w:p w14:paraId="095079C8" w14:textId="77777777" w:rsidR="00E068C3" w:rsidRPr="00E14424" w:rsidRDefault="00E068C3" w:rsidP="00E068C3">
      <w:pPr>
        <w:ind w:firstLine="567"/>
        <w:jc w:val="both"/>
        <w:rPr>
          <w:lang w:val="uk-UA"/>
        </w:rPr>
      </w:pPr>
      <w:r w:rsidRPr="00E14424">
        <w:rPr>
          <w:lang w:val="uk-UA"/>
        </w:rPr>
        <w:t>У такому разі, чому не прийняти ірраціоналізм? Багато з тих, що починали раціоналістами, але згодом, коли втратили свої ілюзії, побачивши, що цілковитий раціоналізм підриває власні підвалини, практично капітулювали перед ірраціоналізмом. (Якщо я не помиляюсь, саме так було з Уайтхедом</w:t>
      </w:r>
      <w:r w:rsidRPr="00E14424">
        <w:rPr>
          <w:b/>
          <w:bCs/>
          <w:vertAlign w:val="superscript"/>
          <w:lang w:val="uk-UA"/>
        </w:rPr>
        <w:t>9</w:t>
      </w:r>
      <w:r w:rsidRPr="00E14424">
        <w:rPr>
          <w:lang w:val="uk-UA"/>
        </w:rPr>
        <w:t xml:space="preserve"> .) Однак така паніка абсолютно не виправдана. Хай некритичний, цілковитий раціоналізм і </w:t>
      </w:r>
      <w:proofErr w:type="spellStart"/>
      <w:r w:rsidRPr="00E14424">
        <w:rPr>
          <w:lang w:val="uk-UA"/>
        </w:rPr>
        <w:t>логічно</w:t>
      </w:r>
      <w:proofErr w:type="spellEnd"/>
      <w:r w:rsidRPr="00E14424">
        <w:rPr>
          <w:lang w:val="uk-UA"/>
        </w:rPr>
        <w:t xml:space="preserve"> </w:t>
      </w:r>
      <w:proofErr w:type="spellStart"/>
      <w:r w:rsidRPr="00E14424">
        <w:rPr>
          <w:lang w:val="uk-UA"/>
        </w:rPr>
        <w:t>необгрунтований</w:t>
      </w:r>
      <w:proofErr w:type="spellEnd"/>
      <w:r w:rsidRPr="00E14424">
        <w:rPr>
          <w:lang w:val="uk-UA"/>
        </w:rPr>
        <w:t xml:space="preserve">, а цілковитий ірраціоналізм, навпаки, </w:t>
      </w:r>
      <w:proofErr w:type="spellStart"/>
      <w:r w:rsidRPr="00E14424">
        <w:rPr>
          <w:lang w:val="uk-UA"/>
        </w:rPr>
        <w:t>логічно</w:t>
      </w:r>
      <w:proofErr w:type="spellEnd"/>
      <w:r w:rsidRPr="00E14424">
        <w:rPr>
          <w:lang w:val="uk-UA"/>
        </w:rPr>
        <w:t xml:space="preserve"> </w:t>
      </w:r>
      <w:proofErr w:type="spellStart"/>
      <w:r w:rsidRPr="00E14424">
        <w:rPr>
          <w:lang w:val="uk-UA"/>
        </w:rPr>
        <w:t>обгрунтований</w:t>
      </w:r>
      <w:proofErr w:type="spellEnd"/>
      <w:r w:rsidRPr="00E14424">
        <w:rPr>
          <w:lang w:val="uk-UA"/>
        </w:rPr>
        <w:t>, однак немає ніяких причин визнавати цей останній. Існують інші сприйнятливі підходи, зокрема критичний раціоналізм, який визнає той факт, що у своїй основі раціоналістичний підхід випливає (в усякому разі, гіпотетично) з акту віри — віри в розум. Отже, ми можемо зробити вибір. Ми можемо обрати певну форму ірраціоналізму, навіть певну радикальну або цілковиту форму. Ми вільні також у виборі критичної форми раціоналізму, яка чесно зізнається в тому, що походить з ірраціонального рішення (і яка, відтак, визнає певну зверхність ірраціоналізму).</w:t>
      </w:r>
    </w:p>
    <w:p w14:paraId="6F5CA33A" w14:textId="77777777" w:rsidR="00E068C3" w:rsidRPr="00E14424" w:rsidRDefault="00E068C3" w:rsidP="00E068C3">
      <w:pPr>
        <w:ind w:firstLine="567"/>
        <w:jc w:val="both"/>
        <w:rPr>
          <w:lang w:val="uk-UA"/>
        </w:rPr>
      </w:pPr>
      <w:r w:rsidRPr="00E14424">
        <w:rPr>
          <w:b/>
          <w:bCs/>
          <w:lang w:val="uk-UA"/>
        </w:rPr>
        <w:t>III</w:t>
      </w:r>
      <w:r w:rsidRPr="00E14424">
        <w:rPr>
          <w:lang w:val="uk-UA"/>
        </w:rPr>
        <w:t xml:space="preserve"> </w:t>
      </w:r>
    </w:p>
    <w:p w14:paraId="4FEEE367" w14:textId="77777777" w:rsidR="00E068C3" w:rsidRPr="00E14424" w:rsidRDefault="00E068C3" w:rsidP="00E068C3">
      <w:pPr>
        <w:ind w:firstLine="567"/>
        <w:jc w:val="both"/>
        <w:rPr>
          <w:lang w:val="uk-UA"/>
        </w:rPr>
      </w:pPr>
      <w:r w:rsidRPr="00E14424">
        <w:rPr>
          <w:lang w:val="uk-UA"/>
        </w:rPr>
        <w:t>Згаданий вибір не є чисто інтелектуальною справою чи справою смаку. Це моральне рішення</w:t>
      </w:r>
      <w:r w:rsidRPr="00E14424">
        <w:rPr>
          <w:b/>
          <w:bCs/>
          <w:vertAlign w:val="superscript"/>
          <w:lang w:val="uk-UA"/>
        </w:rPr>
        <w:t xml:space="preserve">10 </w:t>
      </w:r>
      <w:r w:rsidRPr="00E14424">
        <w:rPr>
          <w:lang w:val="uk-UA"/>
        </w:rPr>
        <w:t xml:space="preserve"> (як ми визначили його в розділі 5). Адже питання про те, сприймати більш чи менш радикальну форму ірраціоналізму чи радше визнати ту мінімальну поступку ірраціоналізму, яку я називаю «критичним раціоналізмом», багато в чому визначає наше ставлення до інших людей і до проблем соціального життя. Як уже зазначалося, раціоналізм тісно пов'язаний з вірою у єдність людства. Ірраціоналізм, не зв'язаний ніякими правилами послідовності, може бути поєднаний з абсолютно різноманітними переконаннями, включаючи віру в братерство, однак сам цей факт і, зокрема, те, що ірраціоналізм легко схиляється до підтримки романтичної віри в </w:t>
      </w:r>
      <w:proofErr w:type="spellStart"/>
      <w:r w:rsidRPr="00E14424">
        <w:rPr>
          <w:lang w:val="uk-UA"/>
        </w:rPr>
        <w:t>обраність</w:t>
      </w:r>
      <w:proofErr w:type="spellEnd"/>
      <w:r w:rsidRPr="00E14424">
        <w:rPr>
          <w:lang w:val="uk-UA"/>
        </w:rPr>
        <w:t xml:space="preserve"> певних людей, у поділ людей на проводирів і ведених, природних володарів і природних рабів — все це ясно вказує на те, що при виборі між ірраціоналізмом і критичним раціоналізмом моральне рішення таки присутнє.</w:t>
      </w:r>
    </w:p>
    <w:p w14:paraId="1A96BFA9" w14:textId="77777777" w:rsidR="00E068C3" w:rsidRPr="00E14424" w:rsidRDefault="00E068C3" w:rsidP="00E068C3">
      <w:pPr>
        <w:ind w:firstLine="567"/>
        <w:jc w:val="both"/>
        <w:rPr>
          <w:lang w:val="uk-UA"/>
        </w:rPr>
      </w:pPr>
      <w:r w:rsidRPr="00E14424">
        <w:rPr>
          <w:lang w:val="uk-UA"/>
        </w:rPr>
        <w:lastRenderedPageBreak/>
        <w:t xml:space="preserve">Як ми встановили в розділі 5, і тепер — аналізуючи некритичну версію раціоналізму — аргументи не можуть </w:t>
      </w:r>
      <w:r w:rsidRPr="00E14424">
        <w:rPr>
          <w:i/>
          <w:iCs/>
          <w:lang w:val="uk-UA"/>
        </w:rPr>
        <w:t xml:space="preserve">визначати </w:t>
      </w:r>
      <w:r w:rsidRPr="00E14424">
        <w:rPr>
          <w:lang w:val="uk-UA"/>
        </w:rPr>
        <w:t xml:space="preserve"> фундаментальне моральне рішення. Однак це не означає, що нашому виборові не можуть </w:t>
      </w:r>
      <w:r w:rsidRPr="00E14424">
        <w:rPr>
          <w:i/>
          <w:iCs/>
          <w:lang w:val="uk-UA"/>
        </w:rPr>
        <w:t xml:space="preserve">сприяти </w:t>
      </w:r>
      <w:r w:rsidRPr="00E14424">
        <w:rPr>
          <w:lang w:val="uk-UA"/>
        </w:rPr>
        <w:t xml:space="preserve"> будь-які аргументи взагалі. Навпаки, тільки-но ми зустрічаємося з моральним вирішенням доволі-таки абстрактного питання, надто важливо проаналізувати всі можливі наслідки кожної з можливостей, між якими доводиться вибирати. І лише в тому випадку, коли ми перенесемо ці наслідки в конкретну і практичну площину, ми справді розумітимемо, яким є наше рішення. Інакше нам доведеться вирішувати наосліп. Для прикладу я процитую уривок із «Святої Жанни» Б. Шоу. Священик настійливо вимагав смерті Жанни, однак, побачивши її на вогнищі, не витримав: «Я не бажав їй зла. Я не знав, що так станеться... Я не знав, що я роблю... Якби я знав, то вирвав би її з їхніх рук. Ви не знаєте. Ви не бачили: це так легко — говорити, коли не знаєш. Ви божеволієте від власних слів... А коли все це постає перед вами, коли бачиш, що ти вчинив, коли це засліплює твої очі, уриває дихання, терзає серце, тоді, тоді, о Боже, відверни від мене це видовисько!» Звичайно, в цій п'єсі діють також інші персонажі, котрі добре знають, що вони роблять, і все ж </w:t>
      </w:r>
      <w:proofErr w:type="spellStart"/>
      <w:r w:rsidRPr="00E14424">
        <w:rPr>
          <w:lang w:val="uk-UA"/>
        </w:rPr>
        <w:t>одважуються</w:t>
      </w:r>
      <w:proofErr w:type="spellEnd"/>
      <w:r w:rsidRPr="00E14424">
        <w:rPr>
          <w:lang w:val="uk-UA"/>
        </w:rPr>
        <w:t xml:space="preserve"> на це, персонажі, котрі опісля не шкодують за вчиненим. Деякі люди не люблять бачити свого ближнього на вогнищі, а деякі — навпаки, люблять. Ця думка (відкинута, до речі, багатьма оптимістами вікторіанського періоду) має велике значення, бо показує, що раціональний аналіз наслідків будь-якого рішення не перетворює саме це рішення на раціональне. Наслідки не визначають наше рішення, це робимо лише ми — ті, хто приймає рішення. Проте аналіз конкретних наслідків та їх усвідомлення за допомогою того, що ми називаємо «уявлення», відрізняє рішення, які ми приймаємо наосліп, від тих, які ми приймаємо з розплющеними очима. А що ми користуємося нашою уявою надто рідко</w:t>
      </w:r>
      <w:r w:rsidRPr="00E14424">
        <w:rPr>
          <w:b/>
          <w:bCs/>
          <w:vertAlign w:val="superscript"/>
          <w:lang w:val="uk-UA"/>
        </w:rPr>
        <w:t>11</w:t>
      </w:r>
      <w:r w:rsidRPr="00E14424">
        <w:rPr>
          <w:lang w:val="uk-UA"/>
        </w:rPr>
        <w:t xml:space="preserve"> , то найчастіше вирішуємо наосліп. Це справді так, особливо якщо ми отруєні філософією оракулів — одним із наймогутніших засобів для божевілля від власних слів, якщо скористатися висловом Б. Шоу.</w:t>
      </w:r>
    </w:p>
    <w:p w14:paraId="244376AF" w14:textId="77777777" w:rsidR="00E068C3" w:rsidRPr="00E14424" w:rsidRDefault="00E068C3" w:rsidP="00E068C3">
      <w:pPr>
        <w:ind w:firstLine="567"/>
        <w:jc w:val="both"/>
        <w:rPr>
          <w:lang w:val="uk-UA"/>
        </w:rPr>
      </w:pPr>
      <w:r w:rsidRPr="00E14424">
        <w:rPr>
          <w:lang w:val="uk-UA"/>
        </w:rPr>
        <w:t xml:space="preserve">Раціональний аналіз та аналіз моральної концепції за допомогою уяви — обидва вони до певної міри аналогічні науковому методові. Адже наука також не визнає абстрактної теорії, бо вона переконлива сама по собі. Визнати її чи відкинути ми вирішуємо лише після того, як дослідимо ті конкретні й практичні висновки, які можна перевірити експериментально. Якщо вони підтверджують теорію, ми визнаємо її до того часу, поки не знайдемо ліпшу. Якщо за допомогою експерименту ми встановимо, що ці наслідки суперечать теорії, то ми відкидаємо її. Однак у випадку з моральною концепцією ми можемо лише </w:t>
      </w:r>
      <w:proofErr w:type="spellStart"/>
      <w:r w:rsidRPr="00E14424">
        <w:rPr>
          <w:lang w:val="uk-UA"/>
        </w:rPr>
        <w:t>співставити</w:t>
      </w:r>
      <w:proofErr w:type="spellEnd"/>
      <w:r w:rsidRPr="00E14424">
        <w:rPr>
          <w:lang w:val="uk-UA"/>
        </w:rPr>
        <w:t xml:space="preserve"> висновки з неї з нашим сумлінням. 1 якщо вердикт експерименту від нас не залежить, то вердикт нашого сумління — залежить.</w:t>
      </w:r>
    </w:p>
    <w:p w14:paraId="4B2CEB92" w14:textId="77777777" w:rsidR="00E068C3" w:rsidRPr="00E14424" w:rsidRDefault="00E068C3" w:rsidP="00E068C3">
      <w:pPr>
        <w:ind w:firstLine="567"/>
        <w:jc w:val="both"/>
        <w:rPr>
          <w:lang w:val="uk-UA"/>
        </w:rPr>
      </w:pPr>
      <w:r w:rsidRPr="00E14424">
        <w:rPr>
          <w:lang w:val="uk-UA"/>
        </w:rPr>
        <w:t>Гадаю, що досить ясно показав, у якому розумінні аналіз висновків може впливати на наше рішення, не визначаючи його. Подаючи наслідки двох можливостей, між якими нам слід вибирати — раціоналізму та ірраціоналізму,— я попереджав читача, що буду небезсторонній. Отож, представляючи дві можливості морального вибору — у багатьох відношеннях найфундаментальнішого рішення в моральній сфері,— я намагався бути неупередженим, хоча і не приховував своїх симпатій. Однак тепер я збираюся представити найвагоміші, на мій погляд, міркування щодо названих можливостей, під впливом яких я відкинув ірраціоналізм і визнав віру в розум.</w:t>
      </w:r>
    </w:p>
    <w:p w14:paraId="15560B45" w14:textId="77777777" w:rsidR="00E068C3" w:rsidRPr="00E14424" w:rsidRDefault="00E068C3" w:rsidP="00E068C3">
      <w:pPr>
        <w:ind w:firstLine="567"/>
        <w:jc w:val="both"/>
        <w:rPr>
          <w:lang w:val="uk-UA"/>
        </w:rPr>
      </w:pPr>
      <w:r w:rsidRPr="00E14424">
        <w:rPr>
          <w:lang w:val="uk-UA"/>
        </w:rPr>
        <w:t xml:space="preserve">Насамперед давайте розглянемо наслідки прийняття ірраціоналізму. Ірраціоналіст наполягає на тому, що почуття і пристрасті радше, ніж розум, є основою людської діяльності. Раціоналіст відповідає, мовляв, можливо, що так воно і є, однак ми мусимо зробити все, щоб виправити такий стан речей, і мусимо намагатися зробити так, аби розум почав відігравати в нашому житті якомога вагомішу роль. На що ірраціоналіст (якщо він взагалі опуститься до дискусії) може заперечити, що, мовляв, такий підхід — безнадійно ідеалістичний, бо не бере до уваги слабкість «людської натури», мізерність інтелектуальних здібностей більшості людей та їх очевидну залежність від емоцій і пристрастей. </w:t>
      </w:r>
    </w:p>
    <w:p w14:paraId="20FB17A2" w14:textId="77777777" w:rsidR="00E068C3" w:rsidRPr="00E14424" w:rsidRDefault="00E068C3" w:rsidP="00E068C3">
      <w:pPr>
        <w:ind w:firstLine="567"/>
        <w:jc w:val="both"/>
        <w:rPr>
          <w:lang w:val="uk-UA"/>
        </w:rPr>
      </w:pPr>
      <w:r w:rsidRPr="00E14424">
        <w:rPr>
          <w:lang w:val="uk-UA"/>
        </w:rPr>
        <w:t xml:space="preserve">Я глибоко переконаний у тому, що </w:t>
      </w:r>
      <w:proofErr w:type="spellStart"/>
      <w:r w:rsidRPr="00E14424">
        <w:rPr>
          <w:lang w:val="uk-UA"/>
        </w:rPr>
        <w:t>ірраціоналістичне</w:t>
      </w:r>
      <w:proofErr w:type="spellEnd"/>
      <w:r w:rsidRPr="00E14424">
        <w:rPr>
          <w:lang w:val="uk-UA"/>
        </w:rPr>
        <w:t xml:space="preserve"> наголошення на емоціях і пристрастях призводить, зрештою, до того, що я можу визначити лише як злочин. Одна з причин такого висновку — це те, що такий підхід є, у кращому разі, однією з форм смиренності перед ірраціональною природою людського буття, а в гіршому — уособленням зневаги до людського розуму, що неодмінно має привести до спонукання і грубої сили як до вирішальних арбітрів у будь-якій дискусії. Адже виникнення дискусії чи суперечки означає, що найконструктивніші почуття і пристрасті, які в принципі повинні допомагати піднятися над суперечкою — повага, </w:t>
      </w:r>
      <w:r w:rsidRPr="00E14424">
        <w:rPr>
          <w:lang w:val="uk-UA"/>
        </w:rPr>
        <w:lastRenderedPageBreak/>
        <w:t>любов, відданість загальній справі тощо,— виявляються неспроможними розв'язати проблему. А якщо так, то що залишається ірраціоналістові, як не апелювання до інших, менш конструктивних почувань і пристрастей — до страху, ненависті, заздрощів і, зрештою, насильства? Ця тенденція значно посилюється іншим, можливо, навіть важливішим підходом, теж, на мій погляд, притаманним ірраціоналізму, а саме — наголошенням на нерівності людей.</w:t>
      </w:r>
    </w:p>
    <w:p w14:paraId="5BC652DA" w14:textId="77777777" w:rsidR="00E068C3" w:rsidRPr="00E14424" w:rsidRDefault="00E068C3" w:rsidP="00E068C3">
      <w:pPr>
        <w:ind w:firstLine="567"/>
        <w:jc w:val="both"/>
        <w:rPr>
          <w:lang w:val="uk-UA"/>
        </w:rPr>
      </w:pPr>
      <w:r w:rsidRPr="00E14424">
        <w:rPr>
          <w:lang w:val="uk-UA"/>
        </w:rPr>
        <w:t>Звичайно, не можна заперечувати того факту, що людські індивіди подібно до решти предметів нашого світу — у багатьох відношеннях нерівні. Ця нерівність, безперечно, надто значима, а в багатьох випадках — навіть дуже бажана</w:t>
      </w:r>
      <w:r w:rsidRPr="00E14424">
        <w:rPr>
          <w:b/>
          <w:bCs/>
          <w:vertAlign w:val="superscript"/>
          <w:lang w:val="uk-UA"/>
        </w:rPr>
        <w:t>12</w:t>
      </w:r>
      <w:r w:rsidRPr="00E14424">
        <w:rPr>
          <w:lang w:val="uk-UA"/>
        </w:rPr>
        <w:t xml:space="preserve"> . (Страх перед масовим виробництвом і колективізацією, які можуть впливати на людей, руйнуючи їхню нерівність або індивідуальність,— одне із жахіть</w:t>
      </w:r>
      <w:r w:rsidRPr="00E14424">
        <w:rPr>
          <w:b/>
          <w:bCs/>
          <w:vertAlign w:val="superscript"/>
          <w:lang w:val="uk-UA"/>
        </w:rPr>
        <w:t xml:space="preserve">13 </w:t>
      </w:r>
      <w:r w:rsidRPr="00E14424">
        <w:rPr>
          <w:lang w:val="uk-UA"/>
        </w:rPr>
        <w:t xml:space="preserve"> сьогодення). Однак все це не має ніякого відношення до питання про те, чи мусимо ми, зокрема у справах політичних, вважати людей рівними (радше рівними в можливостях), тобто такими, що мають рівні права й однакові запити на те, щоб їх вважали рівними. Тобто ці міркування не мають відношення до питання про те, на підставі яких принципів нам слід будувати наші політичні інститути. «Рівність перед законом» — це не факт, а політична вимога</w:t>
      </w:r>
      <w:r w:rsidRPr="00E14424">
        <w:rPr>
          <w:b/>
          <w:bCs/>
          <w:vertAlign w:val="superscript"/>
          <w:lang w:val="uk-UA"/>
        </w:rPr>
        <w:t xml:space="preserve">14 </w:t>
      </w:r>
      <w:r w:rsidRPr="00E14424">
        <w:rPr>
          <w:lang w:val="uk-UA"/>
        </w:rPr>
        <w:t xml:space="preserve"> що спирається на моральне рішення, цілком незалежне від теорії (можливо, хибної) про те, що «всі люди народжуються рівними». Я не збираюся тепер стверджувати, що прийняття цього гуманістичного положення про наукову неупередженість є прямим наслідком рішення на користь раціоналізму. Однак схильність до неупередженості тісно пов'язана з раціоналізмом і її важко виключити з переконань раціоналіста. Я також не маю наміру стверджувати, що ірраціоналіст не може послідовно дотримуватися позиції рівності й неупередженості. Навіть якщо він насправді не може бути послідовним, то він і не зобов'язаний бути таким. Хотілося б підкреслити той факт, що, сповідуючи ірраціональний підхід, важко оминути пастку підходу, протилежного егалітаризму. Цей факт пов'язаний з наголошенням на емоціях і пристрастях, притаманних ірраціоналізму. І справді, різні люди викликають у нас різні емоції. </w:t>
      </w:r>
      <w:proofErr w:type="spellStart"/>
      <w:r w:rsidRPr="00E14424">
        <w:rPr>
          <w:lang w:val="uk-UA"/>
        </w:rPr>
        <w:t>Емоційно</w:t>
      </w:r>
      <w:proofErr w:type="spellEnd"/>
      <w:r w:rsidRPr="00E14424">
        <w:rPr>
          <w:lang w:val="uk-UA"/>
        </w:rPr>
        <w:t xml:space="preserve"> всі ми ділимо людей на близьких і неблизьких. Поділ людства на друзів і ворогів — найбільш очевидний емоційний поділ. Він визнаний навіть християнськими заповідями: «Любіть ворогів своїх». Навіть найвідданіший християнин, котрий виконує цю заповідь (а таких небагато, як це видно із ставлення середнього доброчесного християнина до «матеріалістів» та «атеїстів»), навіть він не може відчувати рівної любові до всіх людей. Насправді ми не можемо любити «</w:t>
      </w:r>
      <w:proofErr w:type="spellStart"/>
      <w:r w:rsidRPr="00E14424">
        <w:rPr>
          <w:lang w:val="uk-UA"/>
        </w:rPr>
        <w:t>абстрактно</w:t>
      </w:r>
      <w:proofErr w:type="spellEnd"/>
      <w:r w:rsidRPr="00E14424">
        <w:rPr>
          <w:lang w:val="uk-UA"/>
        </w:rPr>
        <w:t>». Ми можемо любити лише тих, кого знаємо. Звертання навіть до найкращих наших почувань, любові й співчуття, може лише сприяти поділові людства на різні категорії. Все це тільки увиразниться, якщо ми звернемося до почувань і пристрастей дрібнішого масштабу. Нашою «природною» реакцією буде поділ людства на друзів і ворогів, на тих, хто належить до нашого племені, до нашої емоційної спільності, і тих, хто перебуває поза межами цієї спільності, на віруючих і невіруючих, на співвітчизників і чужоземців, на клас товаришів і клас ворогів, на провідників і ведених.</w:t>
      </w:r>
    </w:p>
    <w:p w14:paraId="62656D74" w14:textId="77777777" w:rsidR="00E068C3" w:rsidRPr="00E14424" w:rsidRDefault="00E068C3" w:rsidP="00E068C3">
      <w:pPr>
        <w:ind w:firstLine="567"/>
        <w:jc w:val="both"/>
        <w:rPr>
          <w:lang w:val="uk-UA"/>
        </w:rPr>
      </w:pPr>
      <w:r w:rsidRPr="00E14424">
        <w:rPr>
          <w:lang w:val="uk-UA"/>
        </w:rPr>
        <w:t xml:space="preserve">Я вже згадував про те, що теорія, згідно з якою наші думки й ідеї залежать від нашої класової позиції або національних інтересів, приводить до ірраціоналізму. Тепер хотілося б підкреслити той факт, що зворотне положення — теж справедливе. Відмова від раціонального підходу, від поваги до розуму і аргументу, думок інших людей, наголошення на «глибинних» шарах людської природи — все це приводить до поглядів на людську думку як на просто надприродний прояв того, що лежить у цих ірраціональних глибинах. Я впевнений, що майже завжди подібне ставлення веде до такого підходу, при якому замість думок звертаються до особистості мислителя. Відтак, виникає віра в те, що ми «мислимо кров'ю», «нашим національним спадком» або «нашим класом». Цей погляд може бути представлений у формі матеріалізму або витонченого ідеалізму. Ідею про те, що ми «мислимо расою», можна замінити ідеєю вибраних або натхненних душ, які «мислять за Божою милістю». Я не надаю великого значення моральним розходженням між цими двома позиціями, бо очевидна подібність між усіма такими </w:t>
      </w:r>
      <w:proofErr w:type="spellStart"/>
      <w:r w:rsidRPr="00E14424">
        <w:rPr>
          <w:lang w:val="uk-UA"/>
        </w:rPr>
        <w:t>інтелектуально</w:t>
      </w:r>
      <w:proofErr w:type="spellEnd"/>
      <w:r w:rsidRPr="00E14424">
        <w:rPr>
          <w:lang w:val="uk-UA"/>
        </w:rPr>
        <w:t xml:space="preserve"> нескромними поглядами полягає в тому, що вони не можуть справедливо оцінювати самі себе. Відмовляючись від розуму, вони поділяють людство на друзів і ворогів, на тих небагатьох, котрі наділені розумом разом із богами, і більшість (як стверджував Платон) обділених, на небагатьох ближніх і більшість далеких, на тих, хто розмовляє неперекладною мовою наших емоцій і пристрастей, і тих, хто розмовляє не нашою мовою. Тільки-но ми починаємо діяти таким чином — політична рівність стає практично неможливою.</w:t>
      </w:r>
    </w:p>
    <w:p w14:paraId="6824E96F" w14:textId="77777777" w:rsidR="00E068C3" w:rsidRPr="00E14424" w:rsidRDefault="00E068C3" w:rsidP="00E068C3">
      <w:pPr>
        <w:ind w:firstLine="567"/>
        <w:jc w:val="both"/>
        <w:rPr>
          <w:lang w:val="uk-UA"/>
        </w:rPr>
      </w:pPr>
      <w:r w:rsidRPr="00E14424">
        <w:rPr>
          <w:lang w:val="uk-UA"/>
        </w:rPr>
        <w:t xml:space="preserve">Визнання </w:t>
      </w:r>
      <w:proofErr w:type="spellStart"/>
      <w:r w:rsidRPr="00E14424">
        <w:rPr>
          <w:lang w:val="uk-UA"/>
        </w:rPr>
        <w:t>антиегалітаристського</w:t>
      </w:r>
      <w:proofErr w:type="spellEnd"/>
      <w:r w:rsidRPr="00E14424">
        <w:rPr>
          <w:lang w:val="uk-UA"/>
        </w:rPr>
        <w:t xml:space="preserve"> підходу в політичному житті, тобто в галузі проблем, пов'язаних з владою людини над людиною,— це якраз і є тим, що я назвав би злочином. Таке </w:t>
      </w:r>
      <w:r w:rsidRPr="00E14424">
        <w:rPr>
          <w:lang w:val="uk-UA"/>
        </w:rPr>
        <w:lastRenderedPageBreak/>
        <w:t>визнання веде до виправдання положення про те, що різні категорії людей мають різні права: господар має право уярмлювати раба, певні люди мають право використовувати інших людей як свої знаряддя. Зрештою, все це можна використати для виправдання убивства (як про це йдеться у Платона</w:t>
      </w:r>
      <w:r w:rsidRPr="00E14424">
        <w:rPr>
          <w:b/>
          <w:bCs/>
          <w:vertAlign w:val="superscript"/>
          <w:lang w:val="uk-UA"/>
        </w:rPr>
        <w:t>15</w:t>
      </w:r>
      <w:r w:rsidRPr="00E14424">
        <w:rPr>
          <w:lang w:val="uk-UA"/>
        </w:rPr>
        <w:t xml:space="preserve"> ).</w:t>
      </w:r>
    </w:p>
    <w:p w14:paraId="6B1C2F8C" w14:textId="77777777" w:rsidR="00E068C3" w:rsidRPr="00E14424" w:rsidRDefault="00E068C3" w:rsidP="00E068C3">
      <w:pPr>
        <w:ind w:firstLine="567"/>
        <w:jc w:val="both"/>
        <w:rPr>
          <w:lang w:val="uk-UA"/>
        </w:rPr>
      </w:pPr>
      <w:r w:rsidRPr="00E14424">
        <w:rPr>
          <w:lang w:val="uk-UA"/>
        </w:rPr>
        <w:t>Я не заперечую того факту, що існують ірраціоналісти, які люблять людство, і що існують форми ірраціоналізму, які не породжують злочинності. Однак я переконаний: той, хто вчить, що правити має не розум, а любов, відкриває дорогу тому, хто буде переконаний, що правити має ненависть. (Я вважаю, що це розумів Сократ, котрий передбачав</w:t>
      </w:r>
      <w:r w:rsidRPr="00E14424">
        <w:rPr>
          <w:b/>
          <w:bCs/>
          <w:vertAlign w:val="superscript"/>
          <w:lang w:val="uk-UA"/>
        </w:rPr>
        <w:t>16</w:t>
      </w:r>
      <w:r w:rsidRPr="00E14424">
        <w:rPr>
          <w:lang w:val="uk-UA"/>
        </w:rPr>
        <w:t xml:space="preserve"> , що недовіра чи ненависть до аргументів пов'язана з недовірою чи ненавистю до людей.) Ті, хто не бачить цього зв'язку, хто вірить у можливість правити, покладаючись безпосередньо на любов, має усвідомлювати, що любов як така не допускає безпристрасності. Любов неспроможна припинити конфлікт. Те, що любов як така нездатна припинити конфлікт, можна проілюструвати на простому прикладі, який можна наводити і в більш серйозних випадках. Том любить театр, а Дік любить танці. Том, люблячи, наполягає на тому, щоб іти на танці, а Дік, заради Тома, хоче йти в театр. Цей конфлікт не можна розв'язати за допомогою любові, адже що більшою буде любов — більшатиме конфлікт. Існують лише два способи розв'язання цього конфлікту. Один полягає в тому, аби скористатися емоціями, і зрештою, насильством, а другий полягає у використанні розуму, неупередженості, розумного компромісу. Все це зовсім не означає, що я не усвідомлюю різниці між любов'ю і ненавистю або що я гадаю, начебто краще жити без любові. (Я цілком готовий визнати, що християнську ідею любові не слід розуміти в чисто емоційному плані.) Але я наполягаю на тому, що ніякі почуття, навіть любов, не можуть замінити інститути, контрольовані розумом, створені для управління суспільством.</w:t>
      </w:r>
    </w:p>
    <w:p w14:paraId="3359011A" w14:textId="77777777" w:rsidR="00E068C3" w:rsidRPr="00E14424" w:rsidRDefault="00E068C3" w:rsidP="00E068C3">
      <w:pPr>
        <w:ind w:firstLine="567"/>
        <w:jc w:val="both"/>
        <w:rPr>
          <w:lang w:val="uk-UA"/>
        </w:rPr>
      </w:pPr>
      <w:r w:rsidRPr="00E14424">
        <w:rPr>
          <w:lang w:val="uk-UA"/>
        </w:rPr>
        <w:t xml:space="preserve">Це, звичайно, не єдиний аргумент проти ідеї управління, що спирається на любов. Любити людину — це значить бажати зробити її щасливою. (Таке визначення любові належить, між іншим, Фомі Аквінському.) Однак з усіх людських ідеалів найнебезпечнішими є саме ті, що ними надихаються, аби зробити людей щасливими. Такі ідеали неминуче призводять до спроб нав'язати іншим нашу шкалу «вищих» цінностей, щоб вони усвідомили, що саме, на нашу думку, є </w:t>
      </w:r>
      <w:proofErr w:type="spellStart"/>
      <w:r w:rsidRPr="00E14424">
        <w:rPr>
          <w:lang w:val="uk-UA"/>
        </w:rPr>
        <w:t>найзначущим</w:t>
      </w:r>
      <w:proofErr w:type="spellEnd"/>
      <w:r w:rsidRPr="00E14424">
        <w:rPr>
          <w:lang w:val="uk-UA"/>
        </w:rPr>
        <w:t xml:space="preserve"> для їхнього щастя, щоб, так би мовити, порятувати їхні душі. Все це приводить до утопізму і романтизму. Ми всі відчуваємо, що кожен міг би бути щасливим у чудовому і досконалому світі наших мрій. Зрозуміло, що якби ми могли любити одне одного, то небо опустилося б на землю. Проте, як я вже зазначав у розділі 9, спроби створити рай на землі приводили до створення пекла. Такі спроби викликають нетерпимість. Вони призводять до релігійних війн і до спасіння душ </w:t>
      </w:r>
      <w:proofErr w:type="spellStart"/>
      <w:r w:rsidRPr="00E14424">
        <w:rPr>
          <w:lang w:val="uk-UA"/>
        </w:rPr>
        <w:t>почерез</w:t>
      </w:r>
      <w:proofErr w:type="spellEnd"/>
      <w:r w:rsidRPr="00E14424">
        <w:rPr>
          <w:lang w:val="uk-UA"/>
        </w:rPr>
        <w:t xml:space="preserve"> інквізицію. І я впевнений, що такі спроби базуються на повному нерозумінні наших моральних обов'язків, які полягають у тому, аби допомагати людям, яким наша допомога потрібна, а не в тому, щоб робити щасливими всіх інших. Останнє залежить не від нас і до того ж подібна допомога всім іншим часто означає втручання в приватне життя тих, до кого ми маємо дружні почуття. Політична вимога поміркованого соціального реформування (на противагу утопічним методам) відповідає прийняттю рішення про те, що боротьбу проти страждань слід розглядати як обов'язок, а право опікуватися щастям інших — як привілеї близького кола друзів. В останньому випадку ми, очевидно, матимемо певне право нав'язувати нашу шкалу цінностей — скажімо, нашу переважну зацікавленість музикою. (Ми навіть можемо почувати себе зобов'язаними відкрити їм світ цінностей, який, на наше глибоке переконання, багато в чому сприятиме їхньому щастю.) Це наше право існує лише тому, що друзі можуть відвернутися від нас і наша дружба може закінчитися. Однак зовсім інша справа, коли ми намагаємося нав'язати нашу шкалу цінностей іншим за допомогою політичних засобів. Біль, страждання, несправедливість та запобігання їм — </w:t>
      </w:r>
      <w:proofErr w:type="spellStart"/>
      <w:r w:rsidRPr="00E14424">
        <w:rPr>
          <w:lang w:val="uk-UA"/>
        </w:rPr>
        <w:t>одвічні</w:t>
      </w:r>
      <w:proofErr w:type="spellEnd"/>
      <w:r w:rsidRPr="00E14424">
        <w:rPr>
          <w:lang w:val="uk-UA"/>
        </w:rPr>
        <w:t xml:space="preserve"> проблеми суспільної моралі і «порядок денний» суспільної політики (як сказав би </w:t>
      </w:r>
      <w:proofErr w:type="spellStart"/>
      <w:r w:rsidRPr="00E14424">
        <w:rPr>
          <w:lang w:val="uk-UA"/>
        </w:rPr>
        <w:t>Бентам</w:t>
      </w:r>
      <w:proofErr w:type="spellEnd"/>
      <w:r w:rsidRPr="00E14424">
        <w:rPr>
          <w:lang w:val="uk-UA"/>
        </w:rPr>
        <w:t xml:space="preserve">). «Вищі» цінності мають бути «поза порядком денним», у сфері </w:t>
      </w:r>
      <w:r w:rsidRPr="00E14424">
        <w:rPr>
          <w:i/>
          <w:iCs/>
          <w:lang w:val="uk-UA"/>
        </w:rPr>
        <w:t xml:space="preserve">невтручання </w:t>
      </w:r>
      <w:r w:rsidRPr="00E14424">
        <w:rPr>
          <w:lang w:val="uk-UA"/>
        </w:rPr>
        <w:t xml:space="preserve"> [</w:t>
      </w:r>
      <w:proofErr w:type="spellStart"/>
      <w:r w:rsidRPr="00E14424">
        <w:rPr>
          <w:lang w:val="uk-UA"/>
        </w:rPr>
        <w:t>laissez</w:t>
      </w:r>
      <w:proofErr w:type="spellEnd"/>
      <w:r w:rsidRPr="00E14424">
        <w:rPr>
          <w:lang w:val="uk-UA"/>
        </w:rPr>
        <w:t xml:space="preserve"> — </w:t>
      </w:r>
      <w:proofErr w:type="spellStart"/>
      <w:r w:rsidRPr="00E14424">
        <w:rPr>
          <w:lang w:val="uk-UA"/>
        </w:rPr>
        <w:t>faire</w:t>
      </w:r>
      <w:proofErr w:type="spellEnd"/>
      <w:r w:rsidRPr="00E14424">
        <w:rPr>
          <w:lang w:val="uk-UA"/>
        </w:rPr>
        <w:t>]. Отож, можемо сказати: «Допомагай своїм ворогам, підтримуй їх у біді, навіть якщо вони ненавидять тебе, але люби лише своїх друзів».</w:t>
      </w:r>
    </w:p>
    <w:p w14:paraId="788C0401" w14:textId="77777777" w:rsidR="00E068C3" w:rsidRPr="00E14424" w:rsidRDefault="00E068C3" w:rsidP="00E068C3">
      <w:pPr>
        <w:ind w:firstLine="567"/>
        <w:jc w:val="both"/>
        <w:rPr>
          <w:lang w:val="uk-UA"/>
        </w:rPr>
      </w:pPr>
      <w:r w:rsidRPr="00E14424">
        <w:rPr>
          <w:lang w:val="uk-UA"/>
        </w:rPr>
        <w:t xml:space="preserve">Це лише частина доказів проти ірраціоналізму та його наслідків, які змусили мене зайняти протилежну ірраціоналізму позицію критичного раціоналізму. Ця позиція з її наголошенням на аргументації і досвіді та девізом — «Я можу помилятися, а ти можеш бути правий, однак спільними зусиллями ми можемо наблизитися до істини»— як я вже зазначав, надто подібна до позиції, що її посідає наука. Вона пов'язана з ідеєю, згідно з якою кожен може помилятися. Виявити помилку може або він сам, або інші, або знову ж таки він сам за допомогою критики з </w:t>
      </w:r>
      <w:r w:rsidRPr="00E14424">
        <w:rPr>
          <w:lang w:val="uk-UA"/>
        </w:rPr>
        <w:lastRenderedPageBreak/>
        <w:t xml:space="preserve">боку інших. Тому ніхто не може бути сам собі суддею, а це якраз й </w:t>
      </w:r>
      <w:proofErr w:type="spellStart"/>
      <w:r w:rsidRPr="00E14424">
        <w:rPr>
          <w:lang w:val="uk-UA"/>
        </w:rPr>
        <w:t>означатиме</w:t>
      </w:r>
      <w:proofErr w:type="spellEnd"/>
      <w:r w:rsidRPr="00E14424">
        <w:rPr>
          <w:lang w:val="uk-UA"/>
        </w:rPr>
        <w:t xml:space="preserve"> ідею неупередженості. (Такий підхід тісно пов'язаний з ідеєю «наукової об'єктивності», яку ми розглянули в попередньому розділі.) Віра в розум — це не лише віра в наш власний розум. Це віра в розум інших. Відтак, раціоналіст, навіть якщо він упевнений в інтелектуальній зверхності над іншими, відкидатиме всі заклики до авторитаризму</w:t>
      </w:r>
      <w:r w:rsidRPr="00E14424">
        <w:rPr>
          <w:b/>
          <w:bCs/>
          <w:vertAlign w:val="superscript"/>
          <w:lang w:val="uk-UA"/>
        </w:rPr>
        <w:t>17</w:t>
      </w:r>
      <w:r w:rsidRPr="00E14424">
        <w:rPr>
          <w:lang w:val="uk-UA"/>
        </w:rPr>
        <w:t xml:space="preserve"> , адже він усвідомлює, що якщо його інтелект і перевершує інші </w:t>
      </w:r>
      <w:proofErr w:type="spellStart"/>
      <w:r w:rsidRPr="00E14424">
        <w:rPr>
          <w:lang w:val="uk-UA"/>
        </w:rPr>
        <w:t>інтелекти</w:t>
      </w:r>
      <w:proofErr w:type="spellEnd"/>
      <w:r w:rsidRPr="00E14424">
        <w:rPr>
          <w:lang w:val="uk-UA"/>
        </w:rPr>
        <w:t xml:space="preserve"> (про що важко судити), то рівно такою мірою, якою він здатен вчитися на критиці з боку інших, учитися на власних помилках і помилках інших людей. Він усвідомлює, що вчитися таким чином можна лише тоді, коли сприймаєш свого опонента і його аргументацію всерйоз. Отже, раціоналізм пов'язаний з ідеєю про те, що інша людина теж має право бути вислуханою і право обстоювати свої аргументи. Відповідно, він передбачає визнання права на терпимість серед тих, зрештою, хто сам має таку властивість</w:t>
      </w:r>
      <w:r w:rsidRPr="00E14424">
        <w:rPr>
          <w:b/>
          <w:bCs/>
          <w:vertAlign w:val="superscript"/>
          <w:lang w:val="uk-UA"/>
        </w:rPr>
        <w:t>18</w:t>
      </w:r>
      <w:r w:rsidRPr="00E14424">
        <w:rPr>
          <w:lang w:val="uk-UA"/>
        </w:rPr>
        <w:t xml:space="preserve"> . Не буде вбивати людину той, хто визнає, що спершу слід вислухати її аргументи. (Кант був правий, коли засновував своє «золоте правило» на ідеї розуму. Справді, неможливо доводити справедливість якогось етичного принципу або навіть наводити докази на його користь таким чином, як це робиться при аргументації якогось наукового положення. І хоча не існує «раціонального наукового базису» етики, зате існує етичний базис науки і раціоналізму.)</w:t>
      </w:r>
    </w:p>
    <w:p w14:paraId="2E829818" w14:textId="77777777" w:rsidR="00E068C3" w:rsidRPr="00E14424" w:rsidRDefault="00E068C3" w:rsidP="00E068C3">
      <w:pPr>
        <w:ind w:firstLine="567"/>
        <w:jc w:val="both"/>
        <w:rPr>
          <w:lang w:val="uk-UA"/>
        </w:rPr>
      </w:pPr>
      <w:r w:rsidRPr="00E14424">
        <w:rPr>
          <w:lang w:val="uk-UA"/>
        </w:rPr>
        <w:t>Ідея неупередженості приводить також до ідеї відповідальності. Ми маємо не тільки вислуховувати аргументи, але також зобов'язані нести відповідальність, відповідати за те, як наші дії впливають на інших людей. Раціоналізм, зрештою, пов'язаний із визнанням необхідності соціальних інститутів для захисту свободи критики, свободи думки, а відтак — свободи людини. Він вводить певний моральний обов'язок підтримувати такі інститути. Ось чому раціоналізм тісно пов'язаний з політичною вимогою практичної соціальної інженерії — звичайно, поміркованої — в гуманістичному її розумінні, з вимогою раціоналізації суспільства</w:t>
      </w:r>
      <w:r w:rsidRPr="00E14424">
        <w:rPr>
          <w:b/>
          <w:bCs/>
          <w:vertAlign w:val="superscript"/>
          <w:lang w:val="uk-UA"/>
        </w:rPr>
        <w:t xml:space="preserve">19 </w:t>
      </w:r>
      <w:r w:rsidRPr="00E14424">
        <w:rPr>
          <w:lang w:val="uk-UA"/>
        </w:rPr>
        <w:t xml:space="preserve"> для планування свободи і контролю над нею з боку розуму, однак контролю не «наукового», не з боку платонівського </w:t>
      </w:r>
      <w:proofErr w:type="spellStart"/>
      <w:r w:rsidRPr="00E14424">
        <w:rPr>
          <w:lang w:val="uk-UA"/>
        </w:rPr>
        <w:t>псевдораціонального</w:t>
      </w:r>
      <w:proofErr w:type="spellEnd"/>
      <w:r w:rsidRPr="00E14424">
        <w:rPr>
          <w:lang w:val="uk-UA"/>
        </w:rPr>
        <w:t xml:space="preserve"> авторитету, а з боку сократівського розуму, який усвідомлює певну свою </w:t>
      </w:r>
      <w:proofErr w:type="spellStart"/>
      <w:r w:rsidRPr="00E14424">
        <w:rPr>
          <w:lang w:val="uk-UA"/>
        </w:rPr>
        <w:t>обмеженіть</w:t>
      </w:r>
      <w:proofErr w:type="spellEnd"/>
      <w:r w:rsidRPr="00E14424">
        <w:rPr>
          <w:lang w:val="uk-UA"/>
        </w:rPr>
        <w:t>, а тому з повагою ставиться до інших людей і не прагне змушувати їх до чогось, нехай навіть до щастя. Окрім того, визнання раціоналізму передбачає існування спільного засобу комунікації, спільної мови розуму. Раціоналізм вводить певний моральний обов'язок у відношенні до такої мови, обов'язок підтримувати стандарти її виразності</w:t>
      </w:r>
      <w:r w:rsidRPr="00E14424">
        <w:rPr>
          <w:b/>
          <w:bCs/>
          <w:vertAlign w:val="superscript"/>
          <w:lang w:val="uk-UA"/>
        </w:rPr>
        <w:t>20</w:t>
      </w:r>
      <w:r w:rsidRPr="00E14424">
        <w:rPr>
          <w:lang w:val="uk-UA"/>
        </w:rPr>
        <w:t xml:space="preserve"> , користуватися нею так, щоб вона могла зберігати свої функції засобу передачі аргументу. Тобто цією мовою слід користуватися, не затуманюючи її, користуватися як засобом раціональної комунікації, засобом передачі важливої інформації, а не як засобом «самовираження», як користується нею більшість наших просвітителів, вводячи її до свого жахливого романтичного жаргону. (Характерною рисою сучасної романтичної істерії є те, що вона поєднує в собі дві позиції — гегельянський колективізм щодо «розуму» і крайній індивідуалізм щодо «емоцій», а тому вбачає в мові засіб для самовираження, а не засіб комунікації. Зрозуміло, що обидві ці позиції є частиною бунту проти розуму.) Прийняття раціоналізму передбачає також визнання єдності людства, бо наші різні материнські мови є </w:t>
      </w:r>
      <w:proofErr w:type="spellStart"/>
      <w:r w:rsidRPr="00E14424">
        <w:rPr>
          <w:lang w:val="uk-UA"/>
        </w:rPr>
        <w:t>взаємоперекладними</w:t>
      </w:r>
      <w:proofErr w:type="spellEnd"/>
      <w:r w:rsidRPr="00E14424">
        <w:rPr>
          <w:lang w:val="uk-UA"/>
        </w:rPr>
        <w:t xml:space="preserve"> саме тією мірою, якою вони є раціональними. Завдяки цьому і визнається єдність людського розуму.</w:t>
      </w:r>
    </w:p>
    <w:p w14:paraId="6311A2C3" w14:textId="77777777" w:rsidR="00E068C3" w:rsidRPr="00E14424" w:rsidRDefault="00E068C3" w:rsidP="00E068C3">
      <w:pPr>
        <w:ind w:firstLine="567"/>
        <w:jc w:val="both"/>
        <w:rPr>
          <w:lang w:val="uk-UA"/>
        </w:rPr>
      </w:pPr>
      <w:r w:rsidRPr="00E14424">
        <w:rPr>
          <w:lang w:val="uk-UA"/>
        </w:rPr>
        <w:t xml:space="preserve">Хотілося б додати кілька зауважень щодо відношення раціоналістичного підходу до здатності користуватися тим, що ми звичайно називаємо «уявою». Дехто часто вважає, що уява тісно пов'язана з емоціями, а відтак — з ірраціоналізмом, а раціоналізм, начебто, має схильність до сухої, позбавленої уяви, схоластики. Я не знаю, чи має такий погляд певне філософське підґрунтя. Сумніваюся щодо цього. Втім, мої інтереси є радше інституціональними, ніж психологічними. А з погляду інституціоналізму (як і з погляду на метод) виявляється, що раціоналізм сприяє використанню уяви, бо має в ній потребу, тоді як ірраціоналізм перешкоджає цьому. Про це свідчить хоча б той факт, що раціоналізм є критичним, а ірраціоналізм — схильним до догматизму (коли бракує аргументів, то лишається вибір: або повністю визнати, або відкинути). Критицизм завжди потребує певної уяви, а догматизм пригнічує її. Так само неможливо уявити, щоб наукові пошуки, технічне конструювання не користувалися уявою. У цих галузях справді можна запропонувати щось нове (на противагу оракульській філософії, де нескінченне повторення бучних слів лише створює враження новизни). Уява, зрештою, відіграє важливу роль у практичному втіленні політичної рівності й неупередженості. Основний принцип раціоналістів: «Я можу помилятися, а ти можеш бути правий» для втілення з життя вимагає реальних зусиль нашої уяви, особливо, коли йдеться про вирішення конфліктів між людьми. Я </w:t>
      </w:r>
      <w:r w:rsidRPr="00E14424">
        <w:rPr>
          <w:lang w:val="uk-UA"/>
        </w:rPr>
        <w:lastRenderedPageBreak/>
        <w:t>згоден із тим, що почуття любові чи співчуття можуть інколи викликати подібні зусилля, але я впевнений, що для нас фізично неможливо відгукуватися на любов чи страждання багатьох людей. Ба навіть я й не хочу цього, бо це призведе або до остаточної руйнації нашої здатності допомагати, або до руйнування здатності відчувати. Однак розум за допомогою уяви робить нас здатними розуміти, що люди, які перебувають далеко від нас і яких ми ніколи не побачимо, подібні до нас, а їхні взаємостосунки — подібні до наших стосунків із тими, кого ми любимо. Безпосередній емоційний підхід до абстрактної єдності людства, на мій погляд, навряд чи можливий. Людство можна любити лише в конкретних людях. Однак за допомогою думки і уяви можна усвідомити необхідність підтримати тих, хто потребує нашої підтримки.</w:t>
      </w:r>
    </w:p>
    <w:p w14:paraId="369E0F12" w14:textId="77777777" w:rsidR="00E068C3" w:rsidRPr="00E14424" w:rsidRDefault="00E068C3" w:rsidP="00E068C3">
      <w:pPr>
        <w:ind w:firstLine="567"/>
        <w:jc w:val="both"/>
        <w:rPr>
          <w:lang w:val="uk-UA"/>
        </w:rPr>
      </w:pPr>
      <w:r w:rsidRPr="00E14424">
        <w:rPr>
          <w:lang w:val="uk-UA"/>
        </w:rPr>
        <w:t xml:space="preserve">Я вважаю, що всі наведені міркування свідчать про те, що зв'язок раціоналізму з гуманізмом набагато тісніший, ніж плутані стосунки між ірраціоналізмом і </w:t>
      </w:r>
      <w:proofErr w:type="spellStart"/>
      <w:r w:rsidRPr="00E14424">
        <w:rPr>
          <w:lang w:val="uk-UA"/>
        </w:rPr>
        <w:t>антиегалітаризмом</w:t>
      </w:r>
      <w:proofErr w:type="spellEnd"/>
      <w:r w:rsidRPr="00E14424">
        <w:rPr>
          <w:lang w:val="uk-UA"/>
        </w:rPr>
        <w:t xml:space="preserve"> та антигуманізмом. Я певен, що цей висновок по можливості стверджується досвідом. Раціоналістичний підхід загалом завжди поєднується з основними принципами егалітаризму і гуманізму. Натомість ірраціоналізм у багатьох випадках має принаймні певні тенденції </w:t>
      </w:r>
      <w:proofErr w:type="spellStart"/>
      <w:r w:rsidRPr="00E14424">
        <w:rPr>
          <w:lang w:val="uk-UA"/>
        </w:rPr>
        <w:t>антиегалітаризму</w:t>
      </w:r>
      <w:proofErr w:type="spellEnd"/>
      <w:r w:rsidRPr="00E14424">
        <w:rPr>
          <w:lang w:val="uk-UA"/>
        </w:rPr>
        <w:t xml:space="preserve">, хоча й може інколи поєднуватися з гуманізмом. Проте я вважаю, що достатньо </w:t>
      </w:r>
      <w:proofErr w:type="spellStart"/>
      <w:r w:rsidRPr="00E14424">
        <w:rPr>
          <w:lang w:val="uk-UA"/>
        </w:rPr>
        <w:t>обгрунтувати</w:t>
      </w:r>
      <w:proofErr w:type="spellEnd"/>
      <w:r w:rsidRPr="00E14424">
        <w:rPr>
          <w:lang w:val="uk-UA"/>
        </w:rPr>
        <w:t xml:space="preserve"> такий зв'язок неможливо.</w:t>
      </w:r>
    </w:p>
    <w:p w14:paraId="427A1FF6" w14:textId="77777777" w:rsidR="007B4CD5" w:rsidRDefault="007B4CD5" w:rsidP="00EA6F21">
      <w:pPr>
        <w:pStyle w:val="050"/>
        <w:ind w:firstLine="0"/>
        <w:rPr>
          <w:szCs w:val="22"/>
          <w:lang w:val="uk-UA"/>
        </w:rPr>
      </w:pPr>
    </w:p>
    <w:p w14:paraId="6228E7EC" w14:textId="126F8E9A" w:rsidR="008B4F59" w:rsidRDefault="008B4F59">
      <w:pPr>
        <w:rPr>
          <w:sz w:val="22"/>
          <w:szCs w:val="22"/>
          <w:lang w:val="uk-UA"/>
        </w:rPr>
      </w:pPr>
      <w:r>
        <w:rPr>
          <w:szCs w:val="22"/>
          <w:lang w:val="uk-UA"/>
        </w:rPr>
        <w:br w:type="page"/>
      </w:r>
    </w:p>
    <w:p w14:paraId="5CBE7792" w14:textId="77777777" w:rsidR="00AF7FAA" w:rsidRPr="00232746" w:rsidRDefault="00AF7FAA" w:rsidP="00EA6F21">
      <w:pPr>
        <w:pStyle w:val="050"/>
        <w:ind w:firstLine="0"/>
        <w:rPr>
          <w:szCs w:val="22"/>
          <w:lang w:val="uk-UA"/>
        </w:rPr>
      </w:pPr>
    </w:p>
    <w:tbl>
      <w:tblPr>
        <w:tblW w:w="0" w:type="auto"/>
        <w:tblInd w:w="817" w:type="dxa"/>
        <w:tblLayout w:type="fixed"/>
        <w:tblLook w:val="0000" w:firstRow="0" w:lastRow="0" w:firstColumn="0" w:lastColumn="0" w:noHBand="0" w:noVBand="0"/>
      </w:tblPr>
      <w:tblGrid>
        <w:gridCol w:w="1134"/>
        <w:gridCol w:w="1134"/>
        <w:gridCol w:w="5436"/>
      </w:tblGrid>
      <w:tr w:rsidR="007B4CD5" w:rsidRPr="008B4F59" w14:paraId="55661529" w14:textId="77777777" w:rsidTr="00E279A8">
        <w:tc>
          <w:tcPr>
            <w:tcW w:w="1134" w:type="dxa"/>
            <w:tcBorders>
              <w:top w:val="nil"/>
              <w:left w:val="nil"/>
              <w:bottom w:val="nil"/>
              <w:right w:val="nil"/>
            </w:tcBorders>
          </w:tcPr>
          <w:p w14:paraId="5656347B" w14:textId="77777777" w:rsidR="007B4CD5" w:rsidRPr="008B4F59" w:rsidRDefault="007B4CD5" w:rsidP="00EA6F21">
            <w:pPr>
              <w:jc w:val="both"/>
              <w:rPr>
                <w:highlight w:val="magenta"/>
                <w:lang w:val="uk-UA"/>
              </w:rPr>
            </w:pPr>
            <w:r w:rsidRPr="008B4F59">
              <w:rPr>
                <w:b/>
                <w:bCs/>
                <w:highlight w:val="magenta"/>
                <w:lang w:val="uk-UA"/>
              </w:rPr>
              <w:t>Завдання</w:t>
            </w:r>
          </w:p>
        </w:tc>
        <w:tc>
          <w:tcPr>
            <w:tcW w:w="6570" w:type="dxa"/>
            <w:gridSpan w:val="2"/>
            <w:tcBorders>
              <w:top w:val="nil"/>
              <w:left w:val="nil"/>
              <w:bottom w:val="nil"/>
              <w:right w:val="nil"/>
            </w:tcBorders>
          </w:tcPr>
          <w:p w14:paraId="4428342A" w14:textId="77777777" w:rsidR="007B4CD5" w:rsidRPr="008B4F59" w:rsidRDefault="007B4CD5" w:rsidP="00EA6F21">
            <w:pPr>
              <w:pStyle w:val="1"/>
              <w:rPr>
                <w:sz w:val="24"/>
                <w:szCs w:val="24"/>
              </w:rPr>
            </w:pPr>
            <w:proofErr w:type="spellStart"/>
            <w:r w:rsidRPr="008B4F59">
              <w:rPr>
                <w:sz w:val="24"/>
                <w:szCs w:val="24"/>
              </w:rPr>
              <w:t>Колінгвуд</w:t>
            </w:r>
            <w:proofErr w:type="spellEnd"/>
            <w:r w:rsidRPr="008B4F59">
              <w:rPr>
                <w:sz w:val="24"/>
                <w:szCs w:val="24"/>
              </w:rPr>
              <w:t xml:space="preserve"> Р. Ідея історії. – К.,1996</w:t>
            </w:r>
          </w:p>
        </w:tc>
      </w:tr>
      <w:tr w:rsidR="007B4CD5" w:rsidRPr="008B4F59" w14:paraId="19123D85" w14:textId="77777777" w:rsidTr="00E279A8">
        <w:tc>
          <w:tcPr>
            <w:tcW w:w="1134" w:type="dxa"/>
            <w:tcBorders>
              <w:top w:val="nil"/>
              <w:left w:val="nil"/>
              <w:bottom w:val="nil"/>
              <w:right w:val="nil"/>
            </w:tcBorders>
          </w:tcPr>
          <w:p w14:paraId="4846A0EF" w14:textId="77777777" w:rsidR="007B4CD5" w:rsidRPr="008B4F59" w:rsidRDefault="007B4CD5" w:rsidP="00EA6F21">
            <w:pPr>
              <w:jc w:val="both"/>
              <w:rPr>
                <w:lang w:val="uk-UA"/>
              </w:rPr>
            </w:pPr>
            <w:r w:rsidRPr="008B4F59">
              <w:rPr>
                <w:lang w:val="uk-UA"/>
              </w:rPr>
              <w:sym w:font="Wingdings" w:char="F026"/>
            </w:r>
          </w:p>
        </w:tc>
        <w:tc>
          <w:tcPr>
            <w:tcW w:w="1134" w:type="dxa"/>
            <w:tcBorders>
              <w:top w:val="nil"/>
              <w:left w:val="nil"/>
              <w:bottom w:val="nil"/>
              <w:right w:val="nil"/>
            </w:tcBorders>
          </w:tcPr>
          <w:p w14:paraId="5898BEE6" w14:textId="77777777" w:rsidR="007B4CD5" w:rsidRPr="008B4F59" w:rsidRDefault="007B4CD5" w:rsidP="00EA6F21">
            <w:pPr>
              <w:jc w:val="both"/>
              <w:rPr>
                <w:lang w:val="uk-UA"/>
              </w:rPr>
            </w:pPr>
            <w:r w:rsidRPr="008B4F59">
              <w:rPr>
                <w:lang w:val="uk-UA"/>
              </w:rPr>
              <w:t>с.333–351:</w:t>
            </w:r>
          </w:p>
        </w:tc>
        <w:tc>
          <w:tcPr>
            <w:tcW w:w="5436" w:type="dxa"/>
            <w:tcBorders>
              <w:top w:val="nil"/>
              <w:left w:val="nil"/>
              <w:bottom w:val="nil"/>
              <w:right w:val="nil"/>
            </w:tcBorders>
          </w:tcPr>
          <w:p w14:paraId="76E061BB" w14:textId="77777777" w:rsidR="007B4CD5" w:rsidRPr="008B4F59" w:rsidRDefault="007B4CD5" w:rsidP="00EA6F21">
            <w:pPr>
              <w:jc w:val="both"/>
              <w:rPr>
                <w:lang w:val="uk-UA"/>
              </w:rPr>
            </w:pPr>
            <w:r w:rsidRPr="008B4F59">
              <w:rPr>
                <w:highlight w:val="green"/>
                <w:lang w:val="uk-UA"/>
              </w:rPr>
              <w:t>Принципи історичного пізнання</w:t>
            </w:r>
            <w:r w:rsidRPr="008B4F59">
              <w:rPr>
                <w:lang w:val="uk-UA"/>
              </w:rPr>
              <w:t>.</w:t>
            </w:r>
          </w:p>
        </w:tc>
      </w:tr>
    </w:tbl>
    <w:p w14:paraId="6BCED115" w14:textId="77777777" w:rsidR="00E06DDE" w:rsidRPr="00232746" w:rsidRDefault="00E06DDE" w:rsidP="00EA6F21">
      <w:pPr>
        <w:pStyle w:val="k1"/>
        <w:spacing w:line="240" w:lineRule="auto"/>
        <w:ind w:firstLine="709"/>
        <w:rPr>
          <w:b/>
          <w:bCs/>
          <w:i/>
          <w:iCs/>
          <w:sz w:val="22"/>
          <w:szCs w:val="22"/>
          <w:lang w:val="uk-UA"/>
        </w:rPr>
      </w:pPr>
    </w:p>
    <w:p w14:paraId="7838148D" w14:textId="77777777" w:rsidR="00E06DDE" w:rsidRPr="00232746" w:rsidRDefault="00E06DDE" w:rsidP="00EA6F21">
      <w:pPr>
        <w:pStyle w:val="k1"/>
        <w:spacing w:line="240" w:lineRule="auto"/>
        <w:ind w:firstLine="0"/>
        <w:rPr>
          <w:b/>
          <w:bCs/>
          <w:iCs/>
          <w:sz w:val="22"/>
          <w:szCs w:val="22"/>
          <w:lang w:val="uk-UA"/>
        </w:rPr>
      </w:pPr>
      <w:r w:rsidRPr="00232746">
        <w:rPr>
          <w:b/>
          <w:bCs/>
          <w:iCs/>
          <w:sz w:val="22"/>
          <w:szCs w:val="22"/>
          <w:highlight w:val="magenta"/>
          <w:lang w:val="uk-UA"/>
        </w:rPr>
        <w:t>332</w:t>
      </w:r>
    </w:p>
    <w:p w14:paraId="1A79643B" w14:textId="77777777" w:rsidR="00BB030E" w:rsidRPr="00232746" w:rsidRDefault="00BB030E" w:rsidP="00EA6F21">
      <w:pPr>
        <w:pStyle w:val="k1"/>
        <w:spacing w:line="240" w:lineRule="auto"/>
        <w:ind w:firstLine="709"/>
        <w:rPr>
          <w:sz w:val="22"/>
          <w:szCs w:val="22"/>
          <w:lang w:val="uk-UA"/>
        </w:rPr>
      </w:pPr>
      <w:r w:rsidRPr="00232746">
        <w:rPr>
          <w:b/>
          <w:bCs/>
          <w:i/>
          <w:iCs/>
          <w:sz w:val="22"/>
          <w:szCs w:val="22"/>
          <w:lang w:val="uk-UA"/>
        </w:rPr>
        <w:t>(II) Різні типи висновку</w:t>
      </w:r>
    </w:p>
    <w:p w14:paraId="3E06DA6A" w14:textId="77777777" w:rsidR="00BB030E" w:rsidRPr="00232746" w:rsidRDefault="00BB030E" w:rsidP="00EA6F21">
      <w:pPr>
        <w:pStyle w:val="k1"/>
        <w:spacing w:line="240" w:lineRule="auto"/>
        <w:ind w:firstLine="709"/>
        <w:rPr>
          <w:sz w:val="22"/>
          <w:szCs w:val="22"/>
          <w:lang w:val="uk-UA"/>
        </w:rPr>
      </w:pPr>
      <w:r w:rsidRPr="00232746">
        <w:rPr>
          <w:sz w:val="22"/>
          <w:szCs w:val="22"/>
          <w:lang w:val="uk-UA"/>
        </w:rPr>
        <w:t xml:space="preserve">Різні види науки організовуються по-різному, і з цього мало б випливати (це й справді може видатися тим самим, тільки сказаним іншими словами), що різні види науки характеризуються різними видами висновку. Той спосіб, у який знання відноситься до підстав, на яких воно </w:t>
      </w:r>
      <w:proofErr w:type="spellStart"/>
      <w:r w:rsidRPr="00232746">
        <w:rPr>
          <w:sz w:val="22"/>
          <w:szCs w:val="22"/>
          <w:lang w:val="uk-UA"/>
        </w:rPr>
        <w:t>грунтується</w:t>
      </w:r>
      <w:proofErr w:type="spellEnd"/>
      <w:r w:rsidRPr="00232746">
        <w:rPr>
          <w:sz w:val="22"/>
          <w:szCs w:val="22"/>
          <w:lang w:val="uk-UA"/>
        </w:rPr>
        <w:t xml:space="preserve">, є фактично не одним і тим самим для всіх видів знання. Що це так та що тому особа, котра вивчила природу висновку як такого (назвімо її </w:t>
      </w:r>
      <w:proofErr w:type="spellStart"/>
      <w:r w:rsidRPr="00232746">
        <w:rPr>
          <w:sz w:val="22"/>
          <w:szCs w:val="22"/>
          <w:lang w:val="uk-UA"/>
        </w:rPr>
        <w:t>логіком</w:t>
      </w:r>
      <w:proofErr w:type="spellEnd"/>
      <w:r w:rsidRPr="00232746">
        <w:rPr>
          <w:sz w:val="22"/>
          <w:szCs w:val="22"/>
          <w:lang w:val="uk-UA"/>
        </w:rPr>
        <w:t xml:space="preserve">), може </w:t>
      </w:r>
      <w:proofErr w:type="spellStart"/>
      <w:r w:rsidRPr="00232746">
        <w:rPr>
          <w:sz w:val="22"/>
          <w:szCs w:val="22"/>
          <w:lang w:val="uk-UA"/>
        </w:rPr>
        <w:t>коректно</w:t>
      </w:r>
      <w:proofErr w:type="spellEnd"/>
      <w:r w:rsidRPr="00232746">
        <w:rPr>
          <w:sz w:val="22"/>
          <w:szCs w:val="22"/>
          <w:lang w:val="uk-UA"/>
        </w:rPr>
        <w:t xml:space="preserve"> судити про чинність будь-якого висновку, беручи до уваги тільки сам його формальний бік і не маючи навіть спеціальної обізнаності в його предметі, </w:t>
      </w:r>
      <w:r w:rsidR="00973586" w:rsidRPr="00232746">
        <w:rPr>
          <w:sz w:val="22"/>
          <w:szCs w:val="22"/>
          <w:lang w:val="uk-UA"/>
        </w:rPr>
        <w:t>–</w:t>
      </w:r>
      <w:r w:rsidRPr="00232746">
        <w:rPr>
          <w:sz w:val="22"/>
          <w:szCs w:val="22"/>
          <w:lang w:val="uk-UA"/>
        </w:rPr>
        <w:t xml:space="preserve"> це доктрина </w:t>
      </w:r>
    </w:p>
    <w:p w14:paraId="27F5EA14" w14:textId="77777777" w:rsidR="00E06DDE" w:rsidRPr="00232746" w:rsidRDefault="00E06DDE" w:rsidP="00EA6F21">
      <w:pPr>
        <w:pStyle w:val="k1"/>
        <w:spacing w:line="240" w:lineRule="auto"/>
        <w:ind w:firstLine="0"/>
        <w:rPr>
          <w:rStyle w:val="a3"/>
          <w:rFonts w:ascii="Times New Roman" w:hAnsi="Times New Roman" w:cs="Times New Roman"/>
          <w:sz w:val="22"/>
          <w:szCs w:val="22"/>
          <w:highlight w:val="magenta"/>
          <w:lang w:val="uk-UA"/>
        </w:rPr>
      </w:pPr>
    </w:p>
    <w:p w14:paraId="2021C561" w14:textId="77777777" w:rsidR="00BB030E" w:rsidRPr="00232746" w:rsidRDefault="00BB030E" w:rsidP="00EA6F21">
      <w:pPr>
        <w:pStyle w:val="k1"/>
        <w:spacing w:line="240" w:lineRule="auto"/>
        <w:ind w:firstLine="0"/>
        <w:rPr>
          <w:sz w:val="22"/>
          <w:szCs w:val="22"/>
          <w:lang w:val="uk-UA"/>
        </w:rPr>
      </w:pPr>
      <w:r w:rsidRPr="00232746">
        <w:rPr>
          <w:rStyle w:val="a3"/>
          <w:rFonts w:ascii="Times New Roman" w:hAnsi="Times New Roman" w:cs="Times New Roman"/>
          <w:color w:val="auto"/>
          <w:sz w:val="22"/>
          <w:szCs w:val="22"/>
          <w:highlight w:val="magenta"/>
          <w:lang w:val="uk-UA"/>
        </w:rPr>
        <w:t>333</w:t>
      </w:r>
    </w:p>
    <w:p w14:paraId="4A9DD1FC" w14:textId="77777777" w:rsidR="00BB030E" w:rsidRPr="00232746" w:rsidRDefault="00BB030E" w:rsidP="00EA6F21">
      <w:pPr>
        <w:pStyle w:val="k1"/>
        <w:spacing w:line="240" w:lineRule="auto"/>
        <w:ind w:firstLine="0"/>
        <w:rPr>
          <w:sz w:val="22"/>
          <w:szCs w:val="22"/>
          <w:lang w:val="uk-UA"/>
        </w:rPr>
      </w:pPr>
      <w:proofErr w:type="spellStart"/>
      <w:r w:rsidRPr="00232746">
        <w:rPr>
          <w:sz w:val="22"/>
          <w:szCs w:val="22"/>
          <w:lang w:val="uk-UA"/>
        </w:rPr>
        <w:t>Арістотеля</w:t>
      </w:r>
      <w:proofErr w:type="spellEnd"/>
      <w:r w:rsidRPr="00232746">
        <w:rPr>
          <w:sz w:val="22"/>
          <w:szCs w:val="22"/>
          <w:lang w:val="uk-UA"/>
        </w:rPr>
        <w:t xml:space="preserve">; але вона </w:t>
      </w:r>
      <w:r w:rsidR="00973586" w:rsidRPr="00232746">
        <w:rPr>
          <w:sz w:val="22"/>
          <w:szCs w:val="22"/>
          <w:lang w:val="uk-UA"/>
        </w:rPr>
        <w:t>–</w:t>
      </w:r>
      <w:r w:rsidRPr="00232746">
        <w:rPr>
          <w:sz w:val="22"/>
          <w:szCs w:val="22"/>
          <w:lang w:val="uk-UA"/>
        </w:rPr>
        <w:t xml:space="preserve"> омана, дарма що в неї досі вірить дуже багато талановитих людей, вишколених надто винятково в дусі </w:t>
      </w:r>
      <w:proofErr w:type="spellStart"/>
      <w:r w:rsidRPr="00232746">
        <w:rPr>
          <w:sz w:val="22"/>
          <w:szCs w:val="22"/>
          <w:lang w:val="uk-UA"/>
        </w:rPr>
        <w:t>арістотелівської</w:t>
      </w:r>
      <w:proofErr w:type="spellEnd"/>
      <w:r w:rsidRPr="00232746">
        <w:rPr>
          <w:sz w:val="22"/>
          <w:szCs w:val="22"/>
          <w:lang w:val="uk-UA"/>
        </w:rPr>
        <w:t xml:space="preserve"> логіки й інших логік, що у своїх чільних положенн</w:t>
      </w:r>
      <w:r w:rsidR="006C1ED0" w:rsidRPr="00232746">
        <w:rPr>
          <w:sz w:val="22"/>
          <w:szCs w:val="22"/>
          <w:lang w:val="uk-UA"/>
        </w:rPr>
        <w:t>ях на ній грунтуються</w:t>
      </w:r>
      <w:r w:rsidRPr="00232746">
        <w:rPr>
          <w:sz w:val="22"/>
          <w:szCs w:val="22"/>
          <w:vertAlign w:val="superscript"/>
          <w:lang w:val="uk-UA"/>
        </w:rPr>
        <w:t>1</w:t>
      </w:r>
      <w:r w:rsidRPr="00232746">
        <w:rPr>
          <w:sz w:val="22"/>
          <w:szCs w:val="22"/>
          <w:lang w:val="uk-UA"/>
        </w:rPr>
        <w:t>.</w:t>
      </w:r>
    </w:p>
    <w:p w14:paraId="238D8FC8" w14:textId="77777777" w:rsidR="00BB030E" w:rsidRPr="00232746" w:rsidRDefault="00BB030E" w:rsidP="00EA6F21">
      <w:pPr>
        <w:pStyle w:val="k1"/>
        <w:spacing w:line="240" w:lineRule="auto"/>
        <w:ind w:firstLine="709"/>
        <w:rPr>
          <w:sz w:val="22"/>
          <w:szCs w:val="22"/>
          <w:lang w:val="uk-UA"/>
        </w:rPr>
      </w:pPr>
      <w:r w:rsidRPr="00232746">
        <w:rPr>
          <w:sz w:val="22"/>
          <w:szCs w:val="22"/>
          <w:lang w:val="uk-UA"/>
        </w:rPr>
        <w:t xml:space="preserve">Свої головні наукові досягнення давні греки мали в галузі математики, і тому, цілком природно, їхня головна праця </w:t>
      </w:r>
      <w:r w:rsidR="00973586" w:rsidRPr="00232746">
        <w:rPr>
          <w:sz w:val="22"/>
          <w:szCs w:val="22"/>
          <w:lang w:val="uk-UA"/>
        </w:rPr>
        <w:t>–</w:t>
      </w:r>
      <w:r w:rsidRPr="00232746">
        <w:rPr>
          <w:sz w:val="22"/>
          <w:szCs w:val="22"/>
          <w:lang w:val="uk-UA"/>
        </w:rPr>
        <w:t xml:space="preserve"> логіка висновку </w:t>
      </w:r>
      <w:r w:rsidR="00973586" w:rsidRPr="00232746">
        <w:rPr>
          <w:sz w:val="22"/>
          <w:szCs w:val="22"/>
          <w:lang w:val="uk-UA"/>
        </w:rPr>
        <w:t>–</w:t>
      </w:r>
      <w:r w:rsidRPr="00232746">
        <w:rPr>
          <w:sz w:val="22"/>
          <w:szCs w:val="22"/>
          <w:lang w:val="uk-UA"/>
        </w:rPr>
        <w:t xml:space="preserve"> була присвячена тій формі висновку, що подивується в точній науці. Коли наприкінці Середніх віків почали набувати обрисів сучасні природничі науки спостереження й експерименту, неминучим стало повстання супроти </w:t>
      </w:r>
      <w:proofErr w:type="spellStart"/>
      <w:r w:rsidRPr="00232746">
        <w:rPr>
          <w:sz w:val="22"/>
          <w:szCs w:val="22"/>
          <w:lang w:val="uk-UA"/>
        </w:rPr>
        <w:t>арістотелівської</w:t>
      </w:r>
      <w:proofErr w:type="spellEnd"/>
      <w:r w:rsidRPr="00232746">
        <w:rPr>
          <w:sz w:val="22"/>
          <w:szCs w:val="22"/>
          <w:lang w:val="uk-UA"/>
        </w:rPr>
        <w:t xml:space="preserve"> логіки й зокрема </w:t>
      </w:r>
      <w:r w:rsidR="00973586" w:rsidRPr="00232746">
        <w:rPr>
          <w:sz w:val="22"/>
          <w:szCs w:val="22"/>
          <w:lang w:val="uk-UA"/>
        </w:rPr>
        <w:t>–</w:t>
      </w:r>
      <w:r w:rsidRPr="00232746">
        <w:rPr>
          <w:sz w:val="22"/>
          <w:szCs w:val="22"/>
          <w:lang w:val="uk-UA"/>
        </w:rPr>
        <w:t xml:space="preserve"> бунт супроти </w:t>
      </w:r>
      <w:proofErr w:type="spellStart"/>
      <w:r w:rsidRPr="00232746">
        <w:rPr>
          <w:sz w:val="22"/>
          <w:szCs w:val="22"/>
          <w:lang w:val="uk-UA"/>
        </w:rPr>
        <w:t>арістотелівської</w:t>
      </w:r>
      <w:proofErr w:type="spellEnd"/>
      <w:r w:rsidRPr="00232746">
        <w:rPr>
          <w:sz w:val="22"/>
          <w:szCs w:val="22"/>
          <w:lang w:val="uk-UA"/>
        </w:rPr>
        <w:t xml:space="preserve"> теорії доведення, якої жодним чином не змусити було відповідати технічним засобам, що їх практично вживали нові науки. Тож поступово на світ народилася нова логіка висновку, заснована на аналізі процедури, до якої вдавалися у нових природничих науках. Підручники логіки, якими користуються сьогодні, досі зберігають сліди того бунту </w:t>
      </w:r>
      <w:r w:rsidR="00973586" w:rsidRPr="00232746">
        <w:rPr>
          <w:sz w:val="22"/>
          <w:szCs w:val="22"/>
          <w:lang w:val="uk-UA"/>
        </w:rPr>
        <w:t>–</w:t>
      </w:r>
      <w:r w:rsidRPr="00232746">
        <w:rPr>
          <w:sz w:val="22"/>
          <w:szCs w:val="22"/>
          <w:lang w:val="uk-UA"/>
        </w:rPr>
        <w:t xml:space="preserve"> в розрізненні, яке вони проводять між двома видами висновку: «дедуктивним» та «індуктивним». Аж наприкінці XIX сторіччя історична думка досягла такої стадії у своєму розвитку, яку можна було порівняти із рівнем розвитку, що його досягла природнича наука близько початку XVII; але ця подія ще не почала цікавити філософів, котрі пишуть підручники з логіки.</w:t>
      </w:r>
    </w:p>
    <w:p w14:paraId="08D1C054" w14:textId="77777777" w:rsidR="00E06DDE" w:rsidRPr="00232746" w:rsidRDefault="00BB030E" w:rsidP="00EA6F21">
      <w:pPr>
        <w:pStyle w:val="k1"/>
        <w:spacing w:line="240" w:lineRule="auto"/>
        <w:ind w:firstLine="709"/>
        <w:rPr>
          <w:sz w:val="22"/>
          <w:szCs w:val="22"/>
          <w:lang w:val="uk-UA"/>
        </w:rPr>
      </w:pPr>
      <w:r w:rsidRPr="00232746">
        <w:rPr>
          <w:sz w:val="22"/>
          <w:szCs w:val="22"/>
          <w:lang w:val="uk-UA"/>
        </w:rPr>
        <w:t xml:space="preserve">Головна характерна риса висновку в точних науках </w:t>
      </w:r>
      <w:r w:rsidR="00973586" w:rsidRPr="00232746">
        <w:rPr>
          <w:sz w:val="22"/>
          <w:szCs w:val="22"/>
          <w:lang w:val="uk-UA"/>
        </w:rPr>
        <w:t>–</w:t>
      </w:r>
      <w:r w:rsidRPr="00232746">
        <w:rPr>
          <w:sz w:val="22"/>
          <w:szCs w:val="22"/>
          <w:lang w:val="uk-UA"/>
        </w:rPr>
        <w:t xml:space="preserve"> та риса, що її давньогрецькі логіки намагалися теоретично описати, коли формулювали правила силогізму, є таким собі різновидом </w:t>
      </w:r>
      <w:r w:rsidRPr="00281B5F">
        <w:rPr>
          <w:sz w:val="22"/>
          <w:szCs w:val="22"/>
          <w:highlight w:val="green"/>
          <w:lang w:val="uk-UA"/>
        </w:rPr>
        <w:t>логічного примусу</w:t>
      </w:r>
      <w:r w:rsidRPr="00232746">
        <w:rPr>
          <w:sz w:val="22"/>
          <w:szCs w:val="22"/>
          <w:lang w:val="uk-UA"/>
        </w:rPr>
        <w:t xml:space="preserve">, коли особа, що робить певні припущення, повинна, вже через це одне, робити ще й інші припущення. Свобода вибору тієї особи зводиться до двох </w:t>
      </w:r>
    </w:p>
    <w:p w14:paraId="71CC13BB" w14:textId="77777777" w:rsidR="00E06DDE" w:rsidRDefault="00E06DDE" w:rsidP="00EA6F21">
      <w:pPr>
        <w:pStyle w:val="k1"/>
        <w:spacing w:line="240" w:lineRule="auto"/>
        <w:ind w:firstLine="0"/>
        <w:rPr>
          <w:sz w:val="22"/>
          <w:szCs w:val="22"/>
          <w:lang w:val="uk-UA"/>
        </w:rPr>
      </w:pPr>
    </w:p>
    <w:p w14:paraId="3D1DD622" w14:textId="77777777" w:rsidR="00BB030E" w:rsidRPr="00232746" w:rsidRDefault="00E06DDE" w:rsidP="00EA6F21">
      <w:pPr>
        <w:pStyle w:val="k1"/>
        <w:spacing w:line="240" w:lineRule="auto"/>
        <w:ind w:firstLine="0"/>
        <w:rPr>
          <w:rStyle w:val="a3"/>
          <w:rFonts w:ascii="Times New Roman" w:hAnsi="Times New Roman" w:cs="Times New Roman"/>
          <w:color w:val="auto"/>
          <w:sz w:val="22"/>
          <w:szCs w:val="22"/>
          <w:lang w:val="uk-UA"/>
        </w:rPr>
      </w:pPr>
      <w:r w:rsidRPr="00232746">
        <w:rPr>
          <w:rStyle w:val="a3"/>
          <w:rFonts w:ascii="Times New Roman" w:hAnsi="Times New Roman" w:cs="Times New Roman"/>
          <w:color w:val="auto"/>
          <w:sz w:val="22"/>
          <w:szCs w:val="22"/>
          <w:highlight w:val="magenta"/>
          <w:lang w:val="uk-UA"/>
        </w:rPr>
        <w:t>334</w:t>
      </w:r>
    </w:p>
    <w:p w14:paraId="3CACB117" w14:textId="77777777" w:rsidR="00BB030E" w:rsidRPr="00232746" w:rsidRDefault="00BB030E" w:rsidP="00EA6F21">
      <w:pPr>
        <w:pStyle w:val="k1"/>
        <w:spacing w:line="240" w:lineRule="auto"/>
        <w:ind w:firstLine="0"/>
        <w:rPr>
          <w:sz w:val="22"/>
          <w:szCs w:val="22"/>
          <w:lang w:val="uk-UA"/>
        </w:rPr>
      </w:pPr>
      <w:r w:rsidRPr="00232746">
        <w:rPr>
          <w:sz w:val="22"/>
          <w:szCs w:val="22"/>
          <w:lang w:val="uk-UA"/>
        </w:rPr>
        <w:t>шляхів: її не змушують робити початкове припущення (факт, технічно виражений словами: «Вихідні точки довідного міркування самі не доводяться»), а потім, коли вона вже почала міркувати, вона все ще вільна припинити міркування, коли захоче. Ось чого вона не може робити: доводити початкове припущення, продовжувати міркувати й доходити висновку, що був би відмінним від науково коректного.</w:t>
      </w:r>
    </w:p>
    <w:p w14:paraId="481297EC" w14:textId="77777777" w:rsidR="00BB030E" w:rsidRPr="00281B5F" w:rsidRDefault="00BB030E" w:rsidP="00EA6F21">
      <w:pPr>
        <w:pStyle w:val="k1"/>
        <w:spacing w:line="240" w:lineRule="auto"/>
        <w:ind w:firstLine="709"/>
        <w:rPr>
          <w:sz w:val="22"/>
          <w:szCs w:val="22"/>
          <w:highlight w:val="green"/>
          <w:lang w:val="uk-UA"/>
        </w:rPr>
      </w:pPr>
      <w:r w:rsidRPr="00232746">
        <w:rPr>
          <w:sz w:val="22"/>
          <w:szCs w:val="22"/>
          <w:lang w:val="uk-UA"/>
        </w:rPr>
        <w:t>У тому, що називається «індуктивним» мисленням, ніякого такого примусу немає. Тут суть процесу зводиться до того, що, коли ми поставимо два спостереження поруч і з</w:t>
      </w:r>
      <w:r w:rsidR="00F24FEC" w:rsidRPr="00232746">
        <w:rPr>
          <w:sz w:val="22"/>
          <w:szCs w:val="22"/>
          <w:lang w:val="uk-UA"/>
        </w:rPr>
        <w:t>’</w:t>
      </w:r>
      <w:r w:rsidRPr="00232746">
        <w:rPr>
          <w:sz w:val="22"/>
          <w:szCs w:val="22"/>
          <w:lang w:val="uk-UA"/>
        </w:rPr>
        <w:t xml:space="preserve">ясуємо, що разом вони утворюють модель, ми можемо екстраполювати цю модель безкінечно, достоту мов людина, що намалювала на аркуші паперу кілька точок і, сказавши собі: «Намальовані отут точки намічають собою параболу», починає малювати параболу по точках, скільки їй хочеться і в будь-котрому напрямку. Технічно це описується як «перехід від відомого до невідомого» або ж «від конкретного до універсального». Істотним для «індуктивного» мислення, хоча ті логіки, що намагалися вибудувати теорію такого мислення, не завжди здогадувалися про це, є те, що описуваний так крок ніколи не робиться під хоч би яким різновидом логічного примусу. Мислитель, котрий вдається до нього, є </w:t>
      </w:r>
      <w:proofErr w:type="spellStart"/>
      <w:r w:rsidRPr="00232746">
        <w:rPr>
          <w:sz w:val="22"/>
          <w:szCs w:val="22"/>
          <w:lang w:val="uk-UA"/>
        </w:rPr>
        <w:t>логічно</w:t>
      </w:r>
      <w:proofErr w:type="spellEnd"/>
      <w:r w:rsidRPr="00232746">
        <w:rPr>
          <w:sz w:val="22"/>
          <w:szCs w:val="22"/>
          <w:lang w:val="uk-UA"/>
        </w:rPr>
        <w:t xml:space="preserve"> вільним: чи вдаватися, чи не вдаватися до нього, як йому завгодно. У моделі, створеній з допомогою спостережень, які зробив у даний час він чи хтось інший, немає нічого такого, що могло б зобов</w:t>
      </w:r>
      <w:r w:rsidR="00F24FEC" w:rsidRPr="00232746">
        <w:rPr>
          <w:sz w:val="22"/>
          <w:szCs w:val="22"/>
          <w:lang w:val="uk-UA"/>
        </w:rPr>
        <w:t>’</w:t>
      </w:r>
      <w:r w:rsidRPr="00232746">
        <w:rPr>
          <w:sz w:val="22"/>
          <w:szCs w:val="22"/>
          <w:lang w:val="uk-UA"/>
        </w:rPr>
        <w:t xml:space="preserve">язувати його екстраполювати саме в той конкретний спосіб чи навіть екстраполювати взагалі. Причина, чому так часто не добачають цієї такої вельми очевидної істини, полягає в тому, що люди настільки загіпнотизовані престижем </w:t>
      </w:r>
      <w:proofErr w:type="spellStart"/>
      <w:r w:rsidRPr="00232746">
        <w:rPr>
          <w:sz w:val="22"/>
          <w:szCs w:val="22"/>
          <w:lang w:val="uk-UA"/>
        </w:rPr>
        <w:t>Арістотелевої</w:t>
      </w:r>
      <w:proofErr w:type="spellEnd"/>
      <w:r w:rsidRPr="00232746">
        <w:rPr>
          <w:sz w:val="22"/>
          <w:szCs w:val="22"/>
          <w:lang w:val="uk-UA"/>
        </w:rPr>
        <w:t xml:space="preserve"> логіки, що гадають, нібито бачать ближчу, ніж є насправді, подібність між «дедуктивним» та «індуктивним» мисленням, себто між точною наукою та науками спостереження й експерименту. </w:t>
      </w:r>
      <w:r w:rsidRPr="00281B5F">
        <w:rPr>
          <w:sz w:val="22"/>
          <w:szCs w:val="22"/>
          <w:highlight w:val="green"/>
          <w:lang w:val="uk-UA"/>
        </w:rPr>
        <w:t xml:space="preserve">В обох випадках є, для будь-котрого даного відтинку мислення, певні вихідні точки, що традиційно називаються засновками, й певна кінцева точка, традиційно звана висновком, і в обох випадках засновки «доводять» [у автора </w:t>
      </w:r>
      <w:r w:rsidR="00973586" w:rsidRPr="00281B5F">
        <w:rPr>
          <w:sz w:val="22"/>
          <w:szCs w:val="22"/>
          <w:highlight w:val="green"/>
          <w:lang w:val="uk-UA"/>
        </w:rPr>
        <w:t>–</w:t>
      </w:r>
      <w:r w:rsidRPr="00281B5F">
        <w:rPr>
          <w:sz w:val="22"/>
          <w:szCs w:val="22"/>
          <w:highlight w:val="green"/>
          <w:lang w:val="uk-UA"/>
        </w:rPr>
        <w:t xml:space="preserve"> «</w:t>
      </w:r>
      <w:proofErr w:type="spellStart"/>
      <w:r w:rsidRPr="00281B5F">
        <w:rPr>
          <w:i/>
          <w:iCs/>
          <w:sz w:val="22"/>
          <w:szCs w:val="22"/>
          <w:highlight w:val="green"/>
          <w:lang w:val="uk-UA"/>
        </w:rPr>
        <w:t>prove</w:t>
      </w:r>
      <w:proofErr w:type="spellEnd"/>
      <w:r w:rsidRPr="00281B5F">
        <w:rPr>
          <w:sz w:val="22"/>
          <w:szCs w:val="22"/>
          <w:highlight w:val="green"/>
          <w:lang w:val="uk-UA"/>
        </w:rPr>
        <w:t>»] висновок. Але тоді як у точних науках це означає, що вони нав</w:t>
      </w:r>
      <w:r w:rsidR="00F24FEC" w:rsidRPr="00281B5F">
        <w:rPr>
          <w:sz w:val="22"/>
          <w:szCs w:val="22"/>
          <w:highlight w:val="green"/>
          <w:lang w:val="uk-UA"/>
        </w:rPr>
        <w:t>’</w:t>
      </w:r>
      <w:r w:rsidRPr="00281B5F">
        <w:rPr>
          <w:sz w:val="22"/>
          <w:szCs w:val="22"/>
          <w:highlight w:val="green"/>
          <w:lang w:val="uk-UA"/>
        </w:rPr>
        <w:t xml:space="preserve">язують висновок чи роблять його </w:t>
      </w:r>
      <w:proofErr w:type="spellStart"/>
      <w:r w:rsidRPr="00281B5F">
        <w:rPr>
          <w:sz w:val="22"/>
          <w:szCs w:val="22"/>
          <w:highlight w:val="green"/>
          <w:lang w:val="uk-UA"/>
        </w:rPr>
        <w:t>логічно</w:t>
      </w:r>
      <w:proofErr w:type="spellEnd"/>
      <w:r w:rsidRPr="00281B5F">
        <w:rPr>
          <w:sz w:val="22"/>
          <w:szCs w:val="22"/>
          <w:highlight w:val="green"/>
          <w:lang w:val="uk-UA"/>
        </w:rPr>
        <w:t xml:space="preserve"> обов</w:t>
      </w:r>
      <w:r w:rsidR="00F24FEC" w:rsidRPr="00281B5F">
        <w:rPr>
          <w:sz w:val="22"/>
          <w:szCs w:val="22"/>
          <w:highlight w:val="green"/>
          <w:lang w:val="uk-UA"/>
        </w:rPr>
        <w:t>’</w:t>
      </w:r>
      <w:r w:rsidRPr="00281B5F">
        <w:rPr>
          <w:sz w:val="22"/>
          <w:szCs w:val="22"/>
          <w:highlight w:val="green"/>
          <w:lang w:val="uk-UA"/>
        </w:rPr>
        <w:t xml:space="preserve">язковим, </w:t>
      </w:r>
    </w:p>
    <w:p w14:paraId="0C5B070A" w14:textId="77777777" w:rsidR="00EA6F21" w:rsidRPr="00281B5F" w:rsidRDefault="00EA6F21" w:rsidP="00EA6F21">
      <w:pPr>
        <w:pStyle w:val="k1"/>
        <w:spacing w:line="240" w:lineRule="auto"/>
        <w:ind w:firstLine="0"/>
        <w:rPr>
          <w:rStyle w:val="a3"/>
          <w:rFonts w:ascii="Times New Roman" w:hAnsi="Times New Roman" w:cs="Times New Roman"/>
          <w:color w:val="auto"/>
          <w:sz w:val="22"/>
          <w:szCs w:val="22"/>
          <w:highlight w:val="green"/>
          <w:lang w:val="uk-UA"/>
        </w:rPr>
      </w:pPr>
    </w:p>
    <w:p w14:paraId="1B29B6FE" w14:textId="77777777" w:rsidR="00BB030E" w:rsidRPr="00281B5F" w:rsidRDefault="00BB030E" w:rsidP="00EA6F21">
      <w:pPr>
        <w:pStyle w:val="k1"/>
        <w:spacing w:line="240" w:lineRule="auto"/>
        <w:ind w:firstLine="0"/>
        <w:rPr>
          <w:sz w:val="22"/>
          <w:szCs w:val="22"/>
          <w:highlight w:val="green"/>
          <w:lang w:val="uk-UA"/>
        </w:rPr>
      </w:pPr>
      <w:r w:rsidRPr="00281B5F">
        <w:rPr>
          <w:rStyle w:val="a3"/>
          <w:rFonts w:ascii="Times New Roman" w:hAnsi="Times New Roman" w:cs="Times New Roman"/>
          <w:color w:val="auto"/>
          <w:sz w:val="22"/>
          <w:szCs w:val="22"/>
          <w:highlight w:val="green"/>
          <w:lang w:val="uk-UA"/>
        </w:rPr>
        <w:lastRenderedPageBreak/>
        <w:t>335</w:t>
      </w:r>
    </w:p>
    <w:p w14:paraId="2A5DF622" w14:textId="77777777" w:rsidR="00BB030E" w:rsidRPr="00232746" w:rsidRDefault="00BB030E" w:rsidP="00EA6F21">
      <w:pPr>
        <w:pStyle w:val="k1"/>
        <w:spacing w:line="240" w:lineRule="auto"/>
        <w:ind w:firstLine="0"/>
        <w:rPr>
          <w:sz w:val="22"/>
          <w:szCs w:val="22"/>
          <w:lang w:val="uk-UA"/>
        </w:rPr>
      </w:pPr>
      <w:r w:rsidRPr="00281B5F">
        <w:rPr>
          <w:sz w:val="22"/>
          <w:szCs w:val="22"/>
          <w:highlight w:val="green"/>
          <w:lang w:val="uk-UA"/>
        </w:rPr>
        <w:t>у науках спостереження й експерименту це означає тільки, що вони його підтверджують, себто авторитетно дозволяють будь-кому, хто побажає, дотримуватися цього висновку.</w:t>
      </w:r>
      <w:r w:rsidRPr="00232746">
        <w:rPr>
          <w:sz w:val="22"/>
          <w:szCs w:val="22"/>
          <w:lang w:val="uk-UA"/>
        </w:rPr>
        <w:t xml:space="preserve"> Коли говориться, що вони «доводять» </w:t>
      </w:r>
      <w:r w:rsidRPr="00232746">
        <w:rPr>
          <w:i/>
          <w:iCs/>
          <w:sz w:val="22"/>
          <w:szCs w:val="22"/>
          <w:lang w:val="uk-UA"/>
        </w:rPr>
        <w:t>[«</w:t>
      </w:r>
      <w:proofErr w:type="spellStart"/>
      <w:r w:rsidRPr="00232746">
        <w:rPr>
          <w:i/>
          <w:iCs/>
          <w:sz w:val="22"/>
          <w:szCs w:val="22"/>
          <w:lang w:val="uk-UA"/>
        </w:rPr>
        <w:t>prove</w:t>
      </w:r>
      <w:proofErr w:type="spellEnd"/>
      <w:r w:rsidRPr="00232746">
        <w:rPr>
          <w:i/>
          <w:iCs/>
          <w:sz w:val="22"/>
          <w:szCs w:val="22"/>
          <w:lang w:val="uk-UA"/>
        </w:rPr>
        <w:t>»]</w:t>
      </w:r>
      <w:r w:rsidRPr="00232746">
        <w:rPr>
          <w:sz w:val="22"/>
          <w:szCs w:val="22"/>
          <w:lang w:val="uk-UA"/>
        </w:rPr>
        <w:t xml:space="preserve"> певний висновок, те, що вони насправді забезпечують, є не спонукою, а лише дозволом прийняти його: абсолютно законне значення слова «</w:t>
      </w:r>
      <w:proofErr w:type="spellStart"/>
      <w:r w:rsidRPr="00232746">
        <w:rPr>
          <w:i/>
          <w:iCs/>
          <w:sz w:val="22"/>
          <w:szCs w:val="22"/>
          <w:lang w:val="uk-UA"/>
        </w:rPr>
        <w:t>prove</w:t>
      </w:r>
      <w:proofErr w:type="spellEnd"/>
      <w:r w:rsidRPr="00232746">
        <w:rPr>
          <w:i/>
          <w:iCs/>
          <w:sz w:val="22"/>
          <w:szCs w:val="22"/>
          <w:lang w:val="uk-UA"/>
        </w:rPr>
        <w:t>»</w:t>
      </w:r>
      <w:r w:rsidRPr="00232746">
        <w:rPr>
          <w:sz w:val="22"/>
          <w:szCs w:val="22"/>
          <w:lang w:val="uk-UA"/>
        </w:rPr>
        <w:t xml:space="preserve"> (французьке </w:t>
      </w:r>
      <w:proofErr w:type="spellStart"/>
      <w:r w:rsidRPr="00232746">
        <w:rPr>
          <w:i/>
          <w:iCs/>
          <w:sz w:val="22"/>
          <w:szCs w:val="22"/>
          <w:lang w:val="uk-UA"/>
        </w:rPr>
        <w:t>approuver</w:t>
      </w:r>
      <w:proofErr w:type="spellEnd"/>
      <w:r w:rsidRPr="00232746">
        <w:rPr>
          <w:i/>
          <w:iCs/>
          <w:sz w:val="22"/>
          <w:szCs w:val="22"/>
          <w:lang w:val="uk-UA"/>
        </w:rPr>
        <w:t xml:space="preserve"> </w:t>
      </w:r>
      <w:r w:rsidR="00973586" w:rsidRPr="00232746">
        <w:rPr>
          <w:i/>
          <w:iCs/>
          <w:sz w:val="22"/>
          <w:szCs w:val="22"/>
          <w:lang w:val="uk-UA"/>
        </w:rPr>
        <w:t>–</w:t>
      </w:r>
      <w:r w:rsidRPr="00232746">
        <w:rPr>
          <w:i/>
          <w:iCs/>
          <w:sz w:val="22"/>
          <w:szCs w:val="22"/>
          <w:lang w:val="uk-UA"/>
        </w:rPr>
        <w:t xml:space="preserve"> «</w:t>
      </w:r>
      <w:r w:rsidRPr="00232746">
        <w:rPr>
          <w:sz w:val="22"/>
          <w:szCs w:val="22"/>
          <w:lang w:val="uk-UA"/>
        </w:rPr>
        <w:t xml:space="preserve">схвалювати», латинське </w:t>
      </w:r>
      <w:proofErr w:type="spellStart"/>
      <w:r w:rsidRPr="00232746">
        <w:rPr>
          <w:i/>
          <w:iCs/>
          <w:sz w:val="22"/>
          <w:szCs w:val="22"/>
          <w:lang w:val="uk-UA"/>
        </w:rPr>
        <w:t>probare</w:t>
      </w:r>
      <w:proofErr w:type="spellEnd"/>
      <w:r w:rsidRPr="00232746">
        <w:rPr>
          <w:i/>
          <w:iCs/>
          <w:sz w:val="22"/>
          <w:szCs w:val="22"/>
          <w:lang w:val="uk-UA"/>
        </w:rPr>
        <w:t xml:space="preserve"> </w:t>
      </w:r>
      <w:r w:rsidR="00973586" w:rsidRPr="00232746">
        <w:rPr>
          <w:i/>
          <w:iCs/>
          <w:sz w:val="22"/>
          <w:szCs w:val="22"/>
          <w:lang w:val="uk-UA"/>
        </w:rPr>
        <w:t>–</w:t>
      </w:r>
      <w:r w:rsidRPr="00232746">
        <w:rPr>
          <w:i/>
          <w:iCs/>
          <w:sz w:val="22"/>
          <w:szCs w:val="22"/>
          <w:lang w:val="uk-UA"/>
        </w:rPr>
        <w:t xml:space="preserve"> «</w:t>
      </w:r>
      <w:r w:rsidRPr="00232746">
        <w:rPr>
          <w:sz w:val="22"/>
          <w:szCs w:val="22"/>
          <w:lang w:val="uk-UA"/>
        </w:rPr>
        <w:t xml:space="preserve">випробовувати; схвалювати») </w:t>
      </w:r>
      <w:r w:rsidR="00973586" w:rsidRPr="00232746">
        <w:rPr>
          <w:sz w:val="22"/>
          <w:szCs w:val="22"/>
          <w:lang w:val="uk-UA"/>
        </w:rPr>
        <w:t>–</w:t>
      </w:r>
      <w:r w:rsidRPr="00232746">
        <w:rPr>
          <w:sz w:val="22"/>
          <w:szCs w:val="22"/>
          <w:lang w:val="uk-UA"/>
        </w:rPr>
        <w:t xml:space="preserve"> зайвий навіть клопіт наводити докази.</w:t>
      </w:r>
    </w:p>
    <w:p w14:paraId="71B8313E" w14:textId="77777777" w:rsidR="00BB030E" w:rsidRPr="00232746" w:rsidRDefault="00BB030E" w:rsidP="00EA6F21">
      <w:pPr>
        <w:pStyle w:val="k1"/>
        <w:spacing w:line="240" w:lineRule="auto"/>
        <w:ind w:firstLine="709"/>
        <w:rPr>
          <w:sz w:val="22"/>
          <w:szCs w:val="22"/>
          <w:lang w:val="uk-UA"/>
        </w:rPr>
      </w:pPr>
      <w:r w:rsidRPr="00232746">
        <w:rPr>
          <w:sz w:val="22"/>
          <w:szCs w:val="22"/>
          <w:lang w:val="uk-UA"/>
        </w:rPr>
        <w:t>Якщо на практиці цей дозвіл, як те буває із стількома дозволами, переростає у справжню спонуку чи й примус, це трапляється тільки тому, що мислитель, котрий до нього вдався, сам не вважає себе за вільного екстраполювати чи ні, як йому хочеться. Він вважає себе начебто зобов</w:t>
      </w:r>
      <w:r w:rsidR="00F24FEC" w:rsidRPr="00232746">
        <w:rPr>
          <w:sz w:val="22"/>
          <w:szCs w:val="22"/>
          <w:lang w:val="uk-UA"/>
        </w:rPr>
        <w:t>’</w:t>
      </w:r>
      <w:r w:rsidRPr="00232746">
        <w:rPr>
          <w:sz w:val="22"/>
          <w:szCs w:val="22"/>
          <w:lang w:val="uk-UA"/>
        </w:rPr>
        <w:t>язаним робити це та ще й певними способами; коли ж ми ближче поцікавимося історією цих зобов</w:t>
      </w:r>
      <w:r w:rsidR="00F24FEC" w:rsidRPr="00232746">
        <w:rPr>
          <w:sz w:val="22"/>
          <w:szCs w:val="22"/>
          <w:lang w:val="uk-UA"/>
        </w:rPr>
        <w:t>’</w:t>
      </w:r>
      <w:r w:rsidRPr="00232746">
        <w:rPr>
          <w:sz w:val="22"/>
          <w:szCs w:val="22"/>
          <w:lang w:val="uk-UA"/>
        </w:rPr>
        <w:t>язань, то з</w:t>
      </w:r>
      <w:r w:rsidR="00F24FEC" w:rsidRPr="00232746">
        <w:rPr>
          <w:sz w:val="22"/>
          <w:szCs w:val="22"/>
          <w:lang w:val="uk-UA"/>
        </w:rPr>
        <w:t>’</w:t>
      </w:r>
      <w:r w:rsidRPr="00232746">
        <w:rPr>
          <w:sz w:val="22"/>
          <w:szCs w:val="22"/>
          <w:lang w:val="uk-UA"/>
        </w:rPr>
        <w:t xml:space="preserve">ясується, що кореняться вони у певних релігійних віруваннях у природу та її творця </w:t>
      </w:r>
      <w:r w:rsidR="00973586" w:rsidRPr="00232746">
        <w:rPr>
          <w:sz w:val="22"/>
          <w:szCs w:val="22"/>
          <w:lang w:val="uk-UA"/>
        </w:rPr>
        <w:t>–</w:t>
      </w:r>
      <w:r w:rsidRPr="00232746">
        <w:rPr>
          <w:sz w:val="22"/>
          <w:szCs w:val="22"/>
          <w:lang w:val="uk-UA"/>
        </w:rPr>
        <w:t xml:space="preserve"> Бога. Недоречним було б розвивати це твердження тут докладніше, але </w:t>
      </w:r>
      <w:proofErr w:type="spellStart"/>
      <w:r w:rsidRPr="00232746">
        <w:rPr>
          <w:sz w:val="22"/>
          <w:szCs w:val="22"/>
          <w:lang w:val="uk-UA"/>
        </w:rPr>
        <w:t>додамо</w:t>
      </w:r>
      <w:proofErr w:type="spellEnd"/>
      <w:r w:rsidRPr="00232746">
        <w:rPr>
          <w:sz w:val="22"/>
          <w:szCs w:val="22"/>
          <w:lang w:val="uk-UA"/>
        </w:rPr>
        <w:t xml:space="preserve"> тільки, що, коли сьогодні декому з читачів таке видається парадоксальним, то це тільки тому, що ці факти окутано димовою завісою пропагандистської літератури, починаючи із «просвітницького» руху XVIII сторіччя, який у XIX був продовжений «конфліктом між релігією та наукою», що </w:t>
      </w:r>
      <w:r w:rsidRPr="00281B5F">
        <w:rPr>
          <w:sz w:val="22"/>
          <w:szCs w:val="22"/>
          <w:highlight w:val="green"/>
          <w:lang w:val="uk-UA"/>
        </w:rPr>
        <w:t xml:space="preserve">його метою було взяти штурмом християнську теологію нібито в інтересах «наукового світогляду», який фактично на ній засновується й ані на одну мить не пережив би її зруйнування. Заберіть геть християнське </w:t>
      </w:r>
      <w:proofErr w:type="spellStart"/>
      <w:r w:rsidRPr="00281B5F">
        <w:rPr>
          <w:sz w:val="22"/>
          <w:szCs w:val="22"/>
          <w:highlight w:val="green"/>
          <w:lang w:val="uk-UA"/>
        </w:rPr>
        <w:t>богослів</w:t>
      </w:r>
      <w:r w:rsidR="00F24FEC" w:rsidRPr="00281B5F">
        <w:rPr>
          <w:sz w:val="22"/>
          <w:szCs w:val="22"/>
          <w:highlight w:val="green"/>
          <w:lang w:val="uk-UA"/>
        </w:rPr>
        <w:t>’</w:t>
      </w:r>
      <w:r w:rsidRPr="00281B5F">
        <w:rPr>
          <w:sz w:val="22"/>
          <w:szCs w:val="22"/>
          <w:highlight w:val="green"/>
          <w:lang w:val="uk-UA"/>
        </w:rPr>
        <w:t>я</w:t>
      </w:r>
      <w:proofErr w:type="spellEnd"/>
      <w:r w:rsidRPr="00281B5F">
        <w:rPr>
          <w:sz w:val="22"/>
          <w:szCs w:val="22"/>
          <w:highlight w:val="green"/>
          <w:lang w:val="uk-UA"/>
        </w:rPr>
        <w:t>, і вчений [природознавець] не матиме більше ніякої мотивації робити те, на що дає йому дозвіл індуктивна думка. Коли ж він і далі якось робитиме це, то тільки тому, що сліпо коритиметься умовностям професійного товариства, до якого належить.</w:t>
      </w:r>
    </w:p>
    <w:p w14:paraId="42460EE2" w14:textId="77777777" w:rsidR="00BB030E" w:rsidRPr="00232746" w:rsidRDefault="00BB030E" w:rsidP="00EA6F21">
      <w:pPr>
        <w:pStyle w:val="k1"/>
        <w:spacing w:line="240" w:lineRule="auto"/>
        <w:ind w:firstLine="709"/>
        <w:rPr>
          <w:sz w:val="22"/>
          <w:szCs w:val="22"/>
          <w:lang w:val="uk-UA"/>
        </w:rPr>
      </w:pPr>
    </w:p>
    <w:p w14:paraId="14B5DB95" w14:textId="77777777" w:rsidR="00BB030E" w:rsidRPr="00232746" w:rsidRDefault="00BB030E" w:rsidP="00EA6F21">
      <w:pPr>
        <w:pStyle w:val="k1"/>
        <w:spacing w:line="240" w:lineRule="auto"/>
        <w:ind w:firstLine="709"/>
        <w:rPr>
          <w:sz w:val="22"/>
          <w:szCs w:val="22"/>
          <w:lang w:val="uk-UA"/>
        </w:rPr>
      </w:pPr>
      <w:r w:rsidRPr="00232746">
        <w:rPr>
          <w:b/>
          <w:bCs/>
          <w:i/>
          <w:iCs/>
          <w:sz w:val="22"/>
          <w:szCs w:val="22"/>
          <w:lang w:val="uk-UA"/>
        </w:rPr>
        <w:t>(III) «Заповіт</w:t>
      </w:r>
      <w:r w:rsidRPr="00232746">
        <w:rPr>
          <w:b/>
          <w:bCs/>
          <w:sz w:val="22"/>
          <w:szCs w:val="22"/>
          <w:lang w:val="uk-UA"/>
        </w:rPr>
        <w:t>»</w:t>
      </w:r>
      <w:r w:rsidRPr="00232746">
        <w:rPr>
          <w:sz w:val="22"/>
          <w:szCs w:val="22"/>
          <w:lang w:val="uk-UA"/>
        </w:rPr>
        <w:t xml:space="preserve"> </w:t>
      </w:r>
    </w:p>
    <w:p w14:paraId="1FB590B0" w14:textId="77777777" w:rsidR="00BB030E" w:rsidRPr="00281B5F" w:rsidRDefault="00BB030E" w:rsidP="00EA6F21">
      <w:pPr>
        <w:pStyle w:val="k1"/>
        <w:spacing w:line="240" w:lineRule="auto"/>
        <w:ind w:firstLine="709"/>
        <w:rPr>
          <w:sz w:val="22"/>
          <w:szCs w:val="22"/>
          <w:highlight w:val="green"/>
          <w:lang w:val="uk-UA"/>
        </w:rPr>
      </w:pPr>
      <w:r w:rsidRPr="00232746">
        <w:rPr>
          <w:sz w:val="22"/>
          <w:szCs w:val="22"/>
          <w:lang w:val="uk-UA"/>
        </w:rPr>
        <w:t xml:space="preserve">Перш ніж ми спробуємо дати позитивний опис особливих рис історичного висновку, корисно було б описати їх у негативному ключі, себто змалювати дещо, що вельми часто, але хибно, ототожнюють із ним. Як і всяка наука, історія є самостійною. </w:t>
      </w:r>
      <w:r w:rsidRPr="00281B5F">
        <w:rPr>
          <w:sz w:val="22"/>
          <w:szCs w:val="22"/>
          <w:highlight w:val="green"/>
          <w:lang w:val="uk-UA"/>
        </w:rPr>
        <w:t>Історик має право, ба навіть зобов</w:t>
      </w:r>
      <w:r w:rsidR="00F24FEC" w:rsidRPr="00281B5F">
        <w:rPr>
          <w:sz w:val="22"/>
          <w:szCs w:val="22"/>
          <w:highlight w:val="green"/>
          <w:lang w:val="uk-UA"/>
        </w:rPr>
        <w:t>’</w:t>
      </w:r>
      <w:r w:rsidRPr="00281B5F">
        <w:rPr>
          <w:sz w:val="22"/>
          <w:szCs w:val="22"/>
          <w:highlight w:val="green"/>
          <w:lang w:val="uk-UA"/>
        </w:rPr>
        <w:t xml:space="preserve">язаний вирішувати на свій власний розсуд, покладаючись на власні </w:t>
      </w:r>
    </w:p>
    <w:p w14:paraId="137C7433" w14:textId="77777777" w:rsidR="00EA6F21" w:rsidRPr="00281B5F" w:rsidRDefault="00EA6F21" w:rsidP="00EA6F21">
      <w:pPr>
        <w:pStyle w:val="k1"/>
        <w:spacing w:line="240" w:lineRule="auto"/>
        <w:ind w:firstLine="0"/>
        <w:rPr>
          <w:rStyle w:val="a3"/>
          <w:rFonts w:ascii="Times New Roman" w:hAnsi="Times New Roman" w:cs="Times New Roman"/>
          <w:color w:val="auto"/>
          <w:sz w:val="22"/>
          <w:szCs w:val="22"/>
          <w:highlight w:val="green"/>
          <w:lang w:val="uk-UA"/>
        </w:rPr>
      </w:pPr>
    </w:p>
    <w:p w14:paraId="28828E36" w14:textId="77777777" w:rsidR="00BB030E" w:rsidRPr="00281B5F" w:rsidRDefault="00BB030E" w:rsidP="00EA6F21">
      <w:pPr>
        <w:pStyle w:val="k1"/>
        <w:spacing w:line="240" w:lineRule="auto"/>
        <w:ind w:firstLine="0"/>
        <w:rPr>
          <w:sz w:val="22"/>
          <w:szCs w:val="22"/>
          <w:highlight w:val="green"/>
          <w:lang w:val="uk-UA"/>
        </w:rPr>
      </w:pPr>
      <w:r w:rsidRPr="00281B5F">
        <w:rPr>
          <w:rStyle w:val="a3"/>
          <w:rFonts w:ascii="Times New Roman" w:hAnsi="Times New Roman" w:cs="Times New Roman"/>
          <w:color w:val="auto"/>
          <w:sz w:val="22"/>
          <w:szCs w:val="22"/>
          <w:highlight w:val="green"/>
          <w:lang w:val="uk-UA"/>
        </w:rPr>
        <w:t>336</w:t>
      </w:r>
    </w:p>
    <w:p w14:paraId="3396849C" w14:textId="77777777" w:rsidR="00BB030E" w:rsidRPr="00232746" w:rsidRDefault="00BB030E" w:rsidP="00EA6F21">
      <w:pPr>
        <w:pStyle w:val="k1"/>
        <w:spacing w:line="240" w:lineRule="auto"/>
        <w:ind w:firstLine="0"/>
        <w:rPr>
          <w:sz w:val="22"/>
          <w:szCs w:val="22"/>
          <w:lang w:val="uk-UA"/>
        </w:rPr>
      </w:pPr>
      <w:r w:rsidRPr="00281B5F">
        <w:rPr>
          <w:sz w:val="22"/>
          <w:szCs w:val="22"/>
          <w:highlight w:val="green"/>
          <w:lang w:val="uk-UA"/>
        </w:rPr>
        <w:t>методи своєї науки, яке має бути правильне розв</w:t>
      </w:r>
      <w:r w:rsidR="00F24FEC" w:rsidRPr="00281B5F">
        <w:rPr>
          <w:sz w:val="22"/>
          <w:szCs w:val="22"/>
          <w:highlight w:val="green"/>
          <w:lang w:val="uk-UA"/>
        </w:rPr>
        <w:t>’</w:t>
      </w:r>
      <w:r w:rsidRPr="00281B5F">
        <w:rPr>
          <w:sz w:val="22"/>
          <w:szCs w:val="22"/>
          <w:highlight w:val="green"/>
          <w:lang w:val="uk-UA"/>
        </w:rPr>
        <w:t>язання кожної проблеми, що постає перед ним у процесі роботи на благо тієї науки. Він ніколи не може бути зобов</w:t>
      </w:r>
      <w:r w:rsidR="00F24FEC" w:rsidRPr="00281B5F">
        <w:rPr>
          <w:sz w:val="22"/>
          <w:szCs w:val="22"/>
          <w:highlight w:val="green"/>
          <w:lang w:val="uk-UA"/>
        </w:rPr>
        <w:t>’</w:t>
      </w:r>
      <w:r w:rsidRPr="00281B5F">
        <w:rPr>
          <w:sz w:val="22"/>
          <w:szCs w:val="22"/>
          <w:highlight w:val="green"/>
          <w:lang w:val="uk-UA"/>
        </w:rPr>
        <w:t xml:space="preserve">язаним або мати право дозволяти, аби хтось інший приймав за нього його рішення. Якщо хтось інший, байдуже хто, хай навіть дуже ерудований історик, чи свідок, чи котрась особа, що діє від імені того, хто зробив справу, яку він досліджує, чи навіть та людина, котра сама це зробила, вручить йому на блюдці готову відповідь на його питання, </w:t>
      </w:r>
      <w:r w:rsidR="00973586" w:rsidRPr="00281B5F">
        <w:rPr>
          <w:sz w:val="22"/>
          <w:szCs w:val="22"/>
          <w:highlight w:val="green"/>
          <w:lang w:val="uk-UA"/>
        </w:rPr>
        <w:t>–</w:t>
      </w:r>
      <w:r w:rsidRPr="00281B5F">
        <w:rPr>
          <w:sz w:val="22"/>
          <w:szCs w:val="22"/>
          <w:highlight w:val="green"/>
          <w:lang w:val="uk-UA"/>
        </w:rPr>
        <w:t xml:space="preserve"> все, що він може зробити, це відкинути ту відповідь, </w:t>
      </w:r>
      <w:r w:rsidR="00973586" w:rsidRPr="00281B5F">
        <w:rPr>
          <w:sz w:val="22"/>
          <w:szCs w:val="22"/>
          <w:highlight w:val="green"/>
          <w:lang w:val="uk-UA"/>
        </w:rPr>
        <w:t>–</w:t>
      </w:r>
      <w:r w:rsidRPr="00281B5F">
        <w:rPr>
          <w:sz w:val="22"/>
          <w:szCs w:val="22"/>
          <w:highlight w:val="green"/>
          <w:lang w:val="uk-UA"/>
        </w:rPr>
        <w:t xml:space="preserve"> і не тому, що, на його думку, інформант намагається обманути його чи сам обманутий, а тому, що, коли він, історик, прийме ту відповідь, він тим самим зречеться своєї самостійності історика і дозволить комусь іншому робити за нього те, що він, бувши науковим мислителем, може виконати тільки сам</w:t>
      </w:r>
      <w:r w:rsidRPr="00232746">
        <w:rPr>
          <w:sz w:val="22"/>
          <w:szCs w:val="22"/>
          <w:lang w:val="uk-UA"/>
        </w:rPr>
        <w:t>. У мене немає потреби обтяжувати читача доказами на користь цього твердження. Якщо читач хоча б щось тямить в історичній роботі, то вже із власного досвіду знає, що воно слушне. Якщо ж він іще не знає цієї істини, то замало він тямить в історії, аби читання цього нарису дало йому хоч яку користь, і найкраще буде, якщо він припинить читати це тут і зараз.</w:t>
      </w:r>
    </w:p>
    <w:p w14:paraId="306A2A17" w14:textId="77777777" w:rsidR="00BB030E" w:rsidRPr="00232746" w:rsidRDefault="00BB030E" w:rsidP="00EA6F21">
      <w:pPr>
        <w:pStyle w:val="k1"/>
        <w:spacing w:line="240" w:lineRule="auto"/>
        <w:ind w:firstLine="709"/>
        <w:rPr>
          <w:sz w:val="22"/>
          <w:szCs w:val="22"/>
          <w:lang w:val="uk-UA"/>
        </w:rPr>
      </w:pPr>
      <w:r w:rsidRPr="00232746">
        <w:rPr>
          <w:sz w:val="22"/>
          <w:szCs w:val="22"/>
          <w:lang w:val="uk-UA"/>
        </w:rPr>
        <w:t xml:space="preserve">Коли історик приймає готову відповідь на питання, яке він поставив, від котроїсь іншої особи, ця інша особа називається його «авторитетом», а твердження, зроблене таким авторитетом і прийняте істориком, дістає назву «заповіт». </w:t>
      </w:r>
      <w:r w:rsidRPr="00E33680">
        <w:rPr>
          <w:sz w:val="22"/>
          <w:szCs w:val="22"/>
          <w:highlight w:val="green"/>
          <w:lang w:val="uk-UA"/>
        </w:rPr>
        <w:t>Тим, що такий історик приймає «заповіт» від свого авторитету й трактує його як історичну істину, він з усією очевидністю позбувається імені історика</w:t>
      </w:r>
      <w:r w:rsidRPr="00232746">
        <w:rPr>
          <w:sz w:val="22"/>
          <w:szCs w:val="22"/>
          <w:lang w:val="uk-UA"/>
        </w:rPr>
        <w:t>, але у нас немає іншого найменування, яким би його називати.</w:t>
      </w:r>
    </w:p>
    <w:p w14:paraId="73DD90E4" w14:textId="77777777" w:rsidR="00BB030E" w:rsidRPr="00232746" w:rsidRDefault="00BB030E" w:rsidP="00EA6F21">
      <w:pPr>
        <w:pStyle w:val="k1"/>
        <w:spacing w:line="240" w:lineRule="auto"/>
        <w:ind w:firstLine="709"/>
        <w:rPr>
          <w:sz w:val="22"/>
          <w:szCs w:val="22"/>
          <w:lang w:val="uk-UA"/>
        </w:rPr>
      </w:pPr>
      <w:r w:rsidRPr="00232746">
        <w:rPr>
          <w:sz w:val="22"/>
          <w:szCs w:val="22"/>
          <w:lang w:val="uk-UA"/>
        </w:rPr>
        <w:t>Втім, я ні на мить не припускаю думки, нібито «заповіт» нізащо не слід приймати. У практичному житті повсякдення ми постійно й цілком слушно приймаємо інформацію, яку пропонують нам інші люди, й віримо при цьому в їхню поінформованість і правдивість, маючи подеколи й підстави для такої віри. Я навіть не заперечую, хоч і не стверджую того, що можуть бути випадки, коли, як, певне, у декотрих випадках із пам</w:t>
      </w:r>
      <w:r w:rsidR="00F24FEC" w:rsidRPr="00232746">
        <w:rPr>
          <w:sz w:val="22"/>
          <w:szCs w:val="22"/>
          <w:lang w:val="uk-UA"/>
        </w:rPr>
        <w:t>’</w:t>
      </w:r>
      <w:r w:rsidRPr="00232746">
        <w:rPr>
          <w:sz w:val="22"/>
          <w:szCs w:val="22"/>
          <w:lang w:val="uk-UA"/>
        </w:rPr>
        <w:t>яттю, наше прийняття такого «заповіту» може перейти межі простої віри й заслужити назву знання. А стверджую я те, що це ніколи не стане історичним знанням, бо ніколи не зможе</w:t>
      </w:r>
      <w:r w:rsidR="00EA6F21" w:rsidRPr="00232746">
        <w:rPr>
          <w:sz w:val="22"/>
          <w:szCs w:val="22"/>
          <w:lang w:val="uk-UA"/>
        </w:rPr>
        <w:t xml:space="preserve"> стати знанням науковим. </w:t>
      </w:r>
      <w:proofErr w:type="spellStart"/>
      <w:r w:rsidR="00EA6F21" w:rsidRPr="00232746">
        <w:rPr>
          <w:sz w:val="22"/>
          <w:szCs w:val="22"/>
          <w:lang w:val="uk-UA"/>
        </w:rPr>
        <w:t>Прийня</w:t>
      </w:r>
      <w:proofErr w:type="spellEnd"/>
      <w:r w:rsidR="00EA6F21" w:rsidRPr="00232746">
        <w:rPr>
          <w:sz w:val="22"/>
          <w:szCs w:val="22"/>
          <w:lang w:val="uk-UA"/>
        </w:rPr>
        <w:t>-</w:t>
      </w:r>
    </w:p>
    <w:p w14:paraId="160C612F" w14:textId="77777777" w:rsidR="003F12E6" w:rsidRPr="00232746" w:rsidRDefault="003F12E6" w:rsidP="003F12E6">
      <w:pPr>
        <w:pStyle w:val="k1"/>
        <w:spacing w:line="240" w:lineRule="auto"/>
        <w:ind w:firstLine="0"/>
        <w:rPr>
          <w:rStyle w:val="a3"/>
          <w:rFonts w:ascii="Times New Roman" w:hAnsi="Times New Roman" w:cs="Times New Roman"/>
          <w:color w:val="auto"/>
          <w:sz w:val="22"/>
          <w:szCs w:val="22"/>
          <w:highlight w:val="magenta"/>
          <w:lang w:val="uk-UA"/>
        </w:rPr>
      </w:pPr>
    </w:p>
    <w:p w14:paraId="73F90058" w14:textId="77777777" w:rsidR="00BB030E" w:rsidRPr="00232746" w:rsidRDefault="00BB030E" w:rsidP="003F12E6">
      <w:pPr>
        <w:pStyle w:val="k1"/>
        <w:spacing w:line="240" w:lineRule="auto"/>
        <w:ind w:firstLine="0"/>
        <w:rPr>
          <w:sz w:val="22"/>
          <w:szCs w:val="22"/>
          <w:lang w:val="uk-UA"/>
        </w:rPr>
      </w:pPr>
      <w:r w:rsidRPr="00232746">
        <w:rPr>
          <w:rStyle w:val="a3"/>
          <w:rFonts w:ascii="Times New Roman" w:hAnsi="Times New Roman" w:cs="Times New Roman"/>
          <w:color w:val="auto"/>
          <w:sz w:val="22"/>
          <w:szCs w:val="22"/>
          <w:highlight w:val="magenta"/>
          <w:lang w:val="uk-UA"/>
        </w:rPr>
        <w:t>337</w:t>
      </w:r>
    </w:p>
    <w:p w14:paraId="328F199E" w14:textId="77777777" w:rsidR="00BB030E" w:rsidRPr="00232746" w:rsidRDefault="00BB030E" w:rsidP="00EA6F21">
      <w:pPr>
        <w:pStyle w:val="k1"/>
        <w:spacing w:line="240" w:lineRule="auto"/>
        <w:ind w:firstLine="0"/>
        <w:rPr>
          <w:sz w:val="22"/>
          <w:szCs w:val="22"/>
          <w:lang w:val="uk-UA"/>
        </w:rPr>
      </w:pPr>
      <w:proofErr w:type="spellStart"/>
      <w:r w:rsidRPr="00232746">
        <w:rPr>
          <w:sz w:val="22"/>
          <w:szCs w:val="22"/>
          <w:lang w:val="uk-UA"/>
        </w:rPr>
        <w:t>тий</w:t>
      </w:r>
      <w:proofErr w:type="spellEnd"/>
      <w:r w:rsidRPr="00232746">
        <w:rPr>
          <w:sz w:val="22"/>
          <w:szCs w:val="22"/>
          <w:lang w:val="uk-UA"/>
        </w:rPr>
        <w:t xml:space="preserve"> </w:t>
      </w:r>
      <w:r w:rsidRPr="00E33680">
        <w:rPr>
          <w:sz w:val="22"/>
          <w:szCs w:val="22"/>
          <w:highlight w:val="green"/>
          <w:lang w:val="uk-UA"/>
        </w:rPr>
        <w:t>«заповіт» не є науковим знанням, тому що його неможливо відстояти покликанням на підстави, на яких він засновується</w:t>
      </w:r>
      <w:r w:rsidRPr="00232746">
        <w:rPr>
          <w:sz w:val="22"/>
          <w:szCs w:val="22"/>
          <w:lang w:val="uk-UA"/>
        </w:rPr>
        <w:t xml:space="preserve">. Як тільки такі підстави знайдено, це вже буде не випадок «заповіту». Коли «заповіт» підкріплено свідченням, наше прийняття його більше не є прийняттям «заповіту» як такого; це вже </w:t>
      </w:r>
      <w:r w:rsidR="00973586" w:rsidRPr="00232746">
        <w:rPr>
          <w:sz w:val="22"/>
          <w:szCs w:val="22"/>
          <w:lang w:val="uk-UA"/>
        </w:rPr>
        <w:t>–</w:t>
      </w:r>
      <w:r w:rsidRPr="00232746">
        <w:rPr>
          <w:sz w:val="22"/>
          <w:szCs w:val="22"/>
          <w:lang w:val="uk-UA"/>
        </w:rPr>
        <w:t xml:space="preserve"> ствердження чогось, заснованого на свідченні, а, значить, історичне знання.</w:t>
      </w:r>
    </w:p>
    <w:p w14:paraId="36D6A0BC" w14:textId="77777777" w:rsidR="00BB030E" w:rsidRPr="00232746" w:rsidRDefault="00BB030E" w:rsidP="00EA6F21">
      <w:pPr>
        <w:pStyle w:val="k1"/>
        <w:spacing w:line="240" w:lineRule="auto"/>
        <w:ind w:firstLine="709"/>
        <w:rPr>
          <w:sz w:val="22"/>
          <w:szCs w:val="22"/>
          <w:lang w:val="uk-UA"/>
        </w:rPr>
      </w:pPr>
    </w:p>
    <w:p w14:paraId="62E11A12" w14:textId="77777777" w:rsidR="00BB030E" w:rsidRPr="00232746" w:rsidRDefault="00BB030E" w:rsidP="00EA6F21">
      <w:pPr>
        <w:pStyle w:val="k1"/>
        <w:spacing w:line="240" w:lineRule="auto"/>
        <w:ind w:firstLine="709"/>
        <w:rPr>
          <w:sz w:val="22"/>
          <w:szCs w:val="22"/>
          <w:lang w:val="uk-UA"/>
        </w:rPr>
      </w:pPr>
      <w:r w:rsidRPr="00232746">
        <w:rPr>
          <w:b/>
          <w:bCs/>
          <w:i/>
          <w:iCs/>
          <w:sz w:val="22"/>
          <w:szCs w:val="22"/>
          <w:lang w:val="uk-UA"/>
        </w:rPr>
        <w:t>(IV) Компіляція</w:t>
      </w:r>
    </w:p>
    <w:p w14:paraId="70B21335" w14:textId="77777777" w:rsidR="00BB030E" w:rsidRPr="00232746" w:rsidRDefault="00BB030E" w:rsidP="00EA6F21">
      <w:pPr>
        <w:pStyle w:val="k1"/>
        <w:spacing w:line="240" w:lineRule="auto"/>
        <w:ind w:firstLine="709"/>
        <w:rPr>
          <w:sz w:val="22"/>
          <w:szCs w:val="22"/>
          <w:lang w:val="uk-UA"/>
        </w:rPr>
      </w:pPr>
      <w:r w:rsidRPr="00232746">
        <w:rPr>
          <w:sz w:val="22"/>
          <w:szCs w:val="22"/>
          <w:lang w:val="uk-UA"/>
        </w:rPr>
        <w:t xml:space="preserve">Є такий різновид історії, що цілковито засновується на «заповітах» авторитетів. Як я вже говорив, насправді це </w:t>
      </w:r>
      <w:r w:rsidR="00973586" w:rsidRPr="00232746">
        <w:rPr>
          <w:sz w:val="22"/>
          <w:szCs w:val="22"/>
          <w:lang w:val="uk-UA"/>
        </w:rPr>
        <w:t>–</w:t>
      </w:r>
      <w:r w:rsidRPr="00232746">
        <w:rPr>
          <w:sz w:val="22"/>
          <w:szCs w:val="22"/>
          <w:lang w:val="uk-UA"/>
        </w:rPr>
        <w:t xml:space="preserve"> ніяка не історія, але ж для неї немає у нас ніякого іншого найменування. Метод, за яким </w:t>
      </w:r>
      <w:r w:rsidRPr="00232746">
        <w:rPr>
          <w:sz w:val="22"/>
          <w:szCs w:val="22"/>
          <w:lang w:val="uk-UA"/>
        </w:rPr>
        <w:lastRenderedPageBreak/>
        <w:t>вона працює, такий: спочатку вирішити, про що нам хотілося б довідатись, а тоді вирушати на пошуки відповідних повідомлень, усних чи письмових, зроблених чи учасниками потрібних нам подій, чи свідками їх, чи особами, що повторюють сказане учасниками або свідками їм, або їхнім інформантам, або тим, хто інформував їхніх інформантів і так далі. Знайшовши у такому повідомленні що-небудь стосовне до свого завдання, історик робить витяг і включає його, переклавши, коли треба, й зробивши стилістичну обробку, яку вважає за доречну, до своєї власної історії. Як правило, маючи перед собою багато повідомлень на вибір, він з</w:t>
      </w:r>
      <w:r w:rsidR="00F24FEC" w:rsidRPr="00232746">
        <w:rPr>
          <w:sz w:val="22"/>
          <w:szCs w:val="22"/>
          <w:lang w:val="uk-UA"/>
        </w:rPr>
        <w:t>’</w:t>
      </w:r>
      <w:r w:rsidRPr="00232746">
        <w:rPr>
          <w:sz w:val="22"/>
          <w:szCs w:val="22"/>
          <w:lang w:val="uk-UA"/>
        </w:rPr>
        <w:t xml:space="preserve">ясовує, що в одному розповідається про те, чого немає в іншому, тож і включає обидва чи й всі наявні повідомлення до свого твору. Іноді виявляється, що одне повідомлення суперечить другому, й тоді історик, якщо не добере способу примирити ті два твердження, мусить вирішити, котре із двох опустити; і ця суперечність, якщо історик </w:t>
      </w:r>
      <w:r w:rsidR="00973586" w:rsidRPr="00232746">
        <w:rPr>
          <w:sz w:val="22"/>
          <w:szCs w:val="22"/>
          <w:lang w:val="uk-UA"/>
        </w:rPr>
        <w:t>–</w:t>
      </w:r>
      <w:r w:rsidRPr="00232746">
        <w:rPr>
          <w:sz w:val="22"/>
          <w:szCs w:val="22"/>
          <w:lang w:val="uk-UA"/>
        </w:rPr>
        <w:t xml:space="preserve"> сумлінна людина, втягне його в критичне розмірковування про відносний ступінь надійності суперечливих авторитетів. І часом котрийсь із тих авторитетів розкаже, а може, й навіть усі вони розкажуть по бувальщині, в які історик просто не зможе повірити; а йтиметься там, либонь, про забобони чи упередження авторового часу чи кола, в якому він жив, звичайні для тієї епохи, але неймовірні для </w:t>
      </w:r>
      <w:proofErr w:type="spellStart"/>
      <w:r w:rsidRPr="00232746">
        <w:rPr>
          <w:sz w:val="22"/>
          <w:szCs w:val="22"/>
          <w:lang w:val="uk-UA"/>
        </w:rPr>
        <w:t>історикової</w:t>
      </w:r>
      <w:proofErr w:type="spellEnd"/>
      <w:r w:rsidRPr="00232746">
        <w:rPr>
          <w:sz w:val="22"/>
          <w:szCs w:val="22"/>
          <w:lang w:val="uk-UA"/>
        </w:rPr>
        <w:t xml:space="preserve"> </w:t>
      </w:r>
      <w:proofErr w:type="spellStart"/>
      <w:r w:rsidRPr="00232746">
        <w:rPr>
          <w:sz w:val="22"/>
          <w:szCs w:val="22"/>
          <w:lang w:val="uk-UA"/>
        </w:rPr>
        <w:t>просвіченішої</w:t>
      </w:r>
      <w:proofErr w:type="spellEnd"/>
      <w:r w:rsidRPr="00232746">
        <w:rPr>
          <w:sz w:val="22"/>
          <w:szCs w:val="22"/>
          <w:lang w:val="uk-UA"/>
        </w:rPr>
        <w:t xml:space="preserve"> доби, з огляду на що вони й будуть викинуті із книги.</w:t>
      </w:r>
    </w:p>
    <w:p w14:paraId="7A97BCF4" w14:textId="77777777" w:rsidR="00BB030E" w:rsidRPr="00232746" w:rsidRDefault="00BB030E" w:rsidP="00EA6F21">
      <w:pPr>
        <w:pStyle w:val="k1"/>
        <w:spacing w:line="240" w:lineRule="auto"/>
        <w:ind w:firstLine="709"/>
        <w:rPr>
          <w:sz w:val="22"/>
          <w:szCs w:val="22"/>
          <w:lang w:val="uk-UA"/>
        </w:rPr>
      </w:pPr>
      <w:r w:rsidRPr="00232746">
        <w:rPr>
          <w:sz w:val="22"/>
          <w:szCs w:val="22"/>
          <w:lang w:val="uk-UA"/>
        </w:rPr>
        <w:t xml:space="preserve">Історію, що конструюється із витягів та комбінованих «заповітів» різних авторитетів, я називаю історією «ножиць і клею», себто </w:t>
      </w:r>
      <w:r w:rsidRPr="0020362C">
        <w:rPr>
          <w:sz w:val="22"/>
          <w:szCs w:val="22"/>
          <w:highlight w:val="green"/>
          <w:lang w:val="uk-UA"/>
        </w:rPr>
        <w:t xml:space="preserve">компілятивною історією. Повторюю: це </w:t>
      </w:r>
      <w:r w:rsidR="00973586" w:rsidRPr="0020362C">
        <w:rPr>
          <w:sz w:val="22"/>
          <w:szCs w:val="22"/>
          <w:highlight w:val="green"/>
          <w:lang w:val="uk-UA"/>
        </w:rPr>
        <w:t>–</w:t>
      </w:r>
      <w:r w:rsidRPr="0020362C">
        <w:rPr>
          <w:sz w:val="22"/>
          <w:szCs w:val="22"/>
          <w:highlight w:val="green"/>
          <w:lang w:val="uk-UA"/>
        </w:rPr>
        <w:t xml:space="preserve"> ніяка не історія</w:t>
      </w:r>
      <w:r w:rsidRPr="00232746">
        <w:rPr>
          <w:sz w:val="22"/>
          <w:szCs w:val="22"/>
          <w:lang w:val="uk-UA"/>
        </w:rPr>
        <w:t xml:space="preserve">, адже вона не задовольняє необхідних умов </w:t>
      </w:r>
    </w:p>
    <w:p w14:paraId="2A38E1A4" w14:textId="77777777" w:rsidR="003F12E6" w:rsidRPr="00232746" w:rsidRDefault="003F12E6" w:rsidP="003F12E6">
      <w:pPr>
        <w:pStyle w:val="k1"/>
        <w:spacing w:line="240" w:lineRule="auto"/>
        <w:ind w:firstLine="0"/>
        <w:rPr>
          <w:rStyle w:val="a3"/>
          <w:rFonts w:ascii="Times New Roman" w:hAnsi="Times New Roman" w:cs="Times New Roman"/>
          <w:color w:val="auto"/>
          <w:sz w:val="22"/>
          <w:szCs w:val="22"/>
          <w:highlight w:val="magenta"/>
          <w:lang w:val="uk-UA"/>
        </w:rPr>
      </w:pPr>
    </w:p>
    <w:p w14:paraId="633513F0" w14:textId="77777777" w:rsidR="00BB030E" w:rsidRPr="00232746" w:rsidRDefault="00BB030E" w:rsidP="003F12E6">
      <w:pPr>
        <w:pStyle w:val="k1"/>
        <w:spacing w:line="240" w:lineRule="auto"/>
        <w:ind w:firstLine="0"/>
        <w:rPr>
          <w:sz w:val="22"/>
          <w:szCs w:val="22"/>
          <w:lang w:val="uk-UA"/>
        </w:rPr>
      </w:pPr>
      <w:r w:rsidRPr="00232746">
        <w:rPr>
          <w:rStyle w:val="a3"/>
          <w:rFonts w:ascii="Times New Roman" w:hAnsi="Times New Roman" w:cs="Times New Roman"/>
          <w:color w:val="auto"/>
          <w:sz w:val="22"/>
          <w:szCs w:val="22"/>
          <w:highlight w:val="magenta"/>
          <w:lang w:val="uk-UA"/>
        </w:rPr>
        <w:t>338</w:t>
      </w:r>
    </w:p>
    <w:p w14:paraId="064AC358" w14:textId="77777777" w:rsidR="00BB030E" w:rsidRPr="00232746" w:rsidRDefault="00BB030E" w:rsidP="003F12E6">
      <w:pPr>
        <w:pStyle w:val="k1"/>
        <w:spacing w:line="240" w:lineRule="auto"/>
        <w:ind w:firstLine="0"/>
        <w:rPr>
          <w:sz w:val="22"/>
          <w:szCs w:val="22"/>
          <w:lang w:val="uk-UA"/>
        </w:rPr>
      </w:pPr>
      <w:r w:rsidRPr="00232746">
        <w:rPr>
          <w:sz w:val="22"/>
          <w:szCs w:val="22"/>
          <w:lang w:val="uk-UA"/>
        </w:rPr>
        <w:t xml:space="preserve">науки; але до останнього часу це був єдиний наявний різновид історії, і страшенно багато тієї історії, що люди досі читають сьогодні, й навіть дуже багато того, що досі пишуть історики, належить до цього типу. Ось чому люди, що мало знають про історію (дехто з них, хоч я й попрощався з ними допіру, може, й досі читає ці сторінки), скажуть із деякою нетерплячістю: «Та ну! Саме це, що, ти кажеш, не є історія, і є справдешня історія! Так, ножиці й клей </w:t>
      </w:r>
      <w:r w:rsidR="00973586" w:rsidRPr="00232746">
        <w:rPr>
          <w:sz w:val="22"/>
          <w:szCs w:val="22"/>
          <w:lang w:val="uk-UA"/>
        </w:rPr>
        <w:t>–</w:t>
      </w:r>
      <w:r w:rsidRPr="00232746">
        <w:rPr>
          <w:sz w:val="22"/>
          <w:szCs w:val="22"/>
          <w:lang w:val="uk-UA"/>
        </w:rPr>
        <w:t xml:space="preserve"> це історія! І тому ж історія і не наука, і це </w:t>
      </w:r>
      <w:r w:rsidR="00973586" w:rsidRPr="00232746">
        <w:rPr>
          <w:sz w:val="22"/>
          <w:szCs w:val="22"/>
          <w:lang w:val="uk-UA"/>
        </w:rPr>
        <w:t>–</w:t>
      </w:r>
      <w:r w:rsidRPr="00232746">
        <w:rPr>
          <w:sz w:val="22"/>
          <w:szCs w:val="22"/>
          <w:lang w:val="uk-UA"/>
        </w:rPr>
        <w:t xml:space="preserve"> всім відомий факт, попри безпідставні претензії професійних істориків, що тільки й силкуються возвеличити свій фах!» З огляду на це я й розповім трохи більше про злигодні історії «ножиць і клею».</w:t>
      </w:r>
    </w:p>
    <w:p w14:paraId="7D34C2AF" w14:textId="77777777" w:rsidR="00BB030E" w:rsidRPr="00232746" w:rsidRDefault="00BB030E" w:rsidP="00EA6F21">
      <w:pPr>
        <w:pStyle w:val="k1"/>
        <w:spacing w:line="240" w:lineRule="auto"/>
        <w:ind w:firstLine="709"/>
        <w:rPr>
          <w:sz w:val="22"/>
          <w:szCs w:val="22"/>
          <w:lang w:val="uk-UA"/>
        </w:rPr>
      </w:pPr>
      <w:r w:rsidRPr="00232746">
        <w:rPr>
          <w:sz w:val="22"/>
          <w:szCs w:val="22"/>
          <w:lang w:val="uk-UA"/>
        </w:rPr>
        <w:t xml:space="preserve">Ножиці й клей </w:t>
      </w:r>
      <w:r w:rsidR="00973586" w:rsidRPr="00232746">
        <w:rPr>
          <w:sz w:val="22"/>
          <w:szCs w:val="22"/>
          <w:lang w:val="uk-UA"/>
        </w:rPr>
        <w:t>–</w:t>
      </w:r>
      <w:r w:rsidRPr="00232746">
        <w:rPr>
          <w:sz w:val="22"/>
          <w:szCs w:val="22"/>
          <w:lang w:val="uk-UA"/>
        </w:rPr>
        <w:t xml:space="preserve"> ось єдиний історичний метод, що його знав пізній греко-римський світ чи Середньовіччя. Існував він у найпростішій своїй формі. Той чи той історик збирав докупи «заповіти», усні чи письмові, міряючи своєю власною мірою їхню надійність, і так, купою, й оприлюднював зібране, а його власна, вкладена в книгу праця зводилася почасти до літературного подання матеріалу як поєднаної, однорідної та переконливої оповіді, а почасти </w:t>
      </w:r>
      <w:r w:rsidR="00973586" w:rsidRPr="00232746">
        <w:rPr>
          <w:sz w:val="22"/>
          <w:szCs w:val="22"/>
          <w:lang w:val="uk-UA"/>
        </w:rPr>
        <w:t>–</w:t>
      </w:r>
      <w:r w:rsidRPr="00232746">
        <w:rPr>
          <w:sz w:val="22"/>
          <w:szCs w:val="22"/>
          <w:lang w:val="uk-UA"/>
        </w:rPr>
        <w:t xml:space="preserve"> до риторичного внеску, якщо мені дозволять ужити це слово на означення того факту, що більшість античних та середньовічних істориків мала на оці довести котрусь тезу, зокрема якусь тезу філософського, політичного чи богословського плану.</w:t>
      </w:r>
    </w:p>
    <w:p w14:paraId="6C1DAADC" w14:textId="77777777" w:rsidR="00BB030E" w:rsidRPr="00232746" w:rsidRDefault="00BB030E" w:rsidP="00EA6F21">
      <w:pPr>
        <w:pStyle w:val="k1"/>
        <w:spacing w:line="240" w:lineRule="auto"/>
        <w:ind w:firstLine="709"/>
        <w:rPr>
          <w:sz w:val="22"/>
          <w:szCs w:val="22"/>
          <w:lang w:val="uk-UA"/>
        </w:rPr>
      </w:pPr>
      <w:r w:rsidRPr="00232746">
        <w:rPr>
          <w:sz w:val="22"/>
          <w:szCs w:val="22"/>
          <w:lang w:val="uk-UA"/>
        </w:rPr>
        <w:t xml:space="preserve">І тільки в XVII сторіччі, коли доскочила свого вивершення </w:t>
      </w:r>
      <w:proofErr w:type="spellStart"/>
      <w:r w:rsidRPr="00232746">
        <w:rPr>
          <w:sz w:val="22"/>
          <w:szCs w:val="22"/>
          <w:lang w:val="uk-UA"/>
        </w:rPr>
        <w:t>післясередньовічна</w:t>
      </w:r>
      <w:proofErr w:type="spellEnd"/>
      <w:r w:rsidRPr="00232746">
        <w:rPr>
          <w:sz w:val="22"/>
          <w:szCs w:val="22"/>
          <w:lang w:val="uk-UA"/>
        </w:rPr>
        <w:t xml:space="preserve"> реформа природничої науки, історики стали подумувати, а як би його дати лад і своїй оселі. Тоді започаткувалися два нові рухи в історичному методі. Один із них був систематичним переглядом авторитетів </w:t>
      </w:r>
      <w:r w:rsidR="00973586" w:rsidRPr="00232746">
        <w:rPr>
          <w:sz w:val="22"/>
          <w:szCs w:val="22"/>
          <w:lang w:val="uk-UA"/>
        </w:rPr>
        <w:t>–</w:t>
      </w:r>
      <w:r w:rsidRPr="00232746">
        <w:rPr>
          <w:sz w:val="22"/>
          <w:szCs w:val="22"/>
          <w:lang w:val="uk-UA"/>
        </w:rPr>
        <w:t xml:space="preserve"> із метою визначення їхньої відносної вірогідності й, зокрема, установлення засад, згідно з якими повинне було </w:t>
      </w:r>
      <w:proofErr w:type="spellStart"/>
      <w:r w:rsidRPr="00232746">
        <w:rPr>
          <w:sz w:val="22"/>
          <w:szCs w:val="22"/>
          <w:lang w:val="uk-UA"/>
        </w:rPr>
        <w:t>здійснюватись</w:t>
      </w:r>
      <w:proofErr w:type="spellEnd"/>
      <w:r w:rsidRPr="00232746">
        <w:rPr>
          <w:sz w:val="22"/>
          <w:szCs w:val="22"/>
          <w:lang w:val="uk-UA"/>
        </w:rPr>
        <w:t xml:space="preserve"> те визначення. Другий рух був за розширення бази історії через використання нелітературних джерел на кшталт монет, написів і тому подібних реліктів античності, які доти були предметом інтересу не істориків, а тільки колекціонерів рідкісних речей.</w:t>
      </w:r>
    </w:p>
    <w:p w14:paraId="49309A5B" w14:textId="77777777" w:rsidR="00BB030E" w:rsidRPr="00232746" w:rsidRDefault="00BB030E" w:rsidP="00EA6F21">
      <w:pPr>
        <w:pStyle w:val="k1"/>
        <w:spacing w:line="240" w:lineRule="auto"/>
        <w:ind w:firstLine="709"/>
        <w:rPr>
          <w:sz w:val="22"/>
          <w:szCs w:val="22"/>
          <w:lang w:val="uk-UA"/>
        </w:rPr>
      </w:pPr>
      <w:r w:rsidRPr="00232746">
        <w:rPr>
          <w:sz w:val="22"/>
          <w:szCs w:val="22"/>
          <w:lang w:val="uk-UA"/>
        </w:rPr>
        <w:t xml:space="preserve">Перший рух так і не вирвався за межі компілятивної історії, але він постійно змінював свій характер. Як тільки стало зрозуміло, що будь-котре дане повідомлення, зроблене будь-котрим даним автором, нізащо не має прийматись за </w:t>
      </w:r>
    </w:p>
    <w:p w14:paraId="689E6634" w14:textId="77777777" w:rsidR="003F12E6" w:rsidRPr="00232746" w:rsidRDefault="003F12E6" w:rsidP="003F12E6">
      <w:pPr>
        <w:pStyle w:val="k1"/>
        <w:spacing w:line="240" w:lineRule="auto"/>
        <w:ind w:firstLine="0"/>
        <w:rPr>
          <w:rStyle w:val="a3"/>
          <w:rFonts w:ascii="Times New Roman" w:hAnsi="Times New Roman" w:cs="Times New Roman"/>
          <w:color w:val="auto"/>
          <w:sz w:val="22"/>
          <w:szCs w:val="22"/>
          <w:highlight w:val="magenta"/>
          <w:lang w:val="uk-UA"/>
        </w:rPr>
      </w:pPr>
    </w:p>
    <w:p w14:paraId="1FC3CE3B" w14:textId="77777777" w:rsidR="00BB030E" w:rsidRPr="00232746" w:rsidRDefault="00BB030E" w:rsidP="003F12E6">
      <w:pPr>
        <w:pStyle w:val="k1"/>
        <w:spacing w:line="240" w:lineRule="auto"/>
        <w:ind w:firstLine="0"/>
        <w:rPr>
          <w:rStyle w:val="a3"/>
          <w:rFonts w:ascii="Times New Roman" w:hAnsi="Times New Roman" w:cs="Times New Roman"/>
          <w:color w:val="auto"/>
          <w:sz w:val="22"/>
          <w:szCs w:val="22"/>
          <w:lang w:val="uk-UA"/>
        </w:rPr>
      </w:pPr>
      <w:r w:rsidRPr="00232746">
        <w:rPr>
          <w:rStyle w:val="a3"/>
          <w:rFonts w:ascii="Times New Roman" w:hAnsi="Times New Roman" w:cs="Times New Roman"/>
          <w:color w:val="auto"/>
          <w:sz w:val="22"/>
          <w:szCs w:val="22"/>
          <w:highlight w:val="magenta"/>
          <w:lang w:val="uk-UA"/>
        </w:rPr>
        <w:t>339</w:t>
      </w:r>
    </w:p>
    <w:p w14:paraId="35CB7225" w14:textId="77777777" w:rsidR="00BB030E" w:rsidRPr="00232746" w:rsidRDefault="00BB030E" w:rsidP="003F12E6">
      <w:pPr>
        <w:pStyle w:val="k1"/>
        <w:spacing w:line="240" w:lineRule="auto"/>
        <w:ind w:firstLine="0"/>
        <w:rPr>
          <w:sz w:val="22"/>
          <w:szCs w:val="22"/>
          <w:lang w:val="uk-UA"/>
        </w:rPr>
      </w:pPr>
      <w:r w:rsidRPr="00232746">
        <w:rPr>
          <w:sz w:val="22"/>
          <w:szCs w:val="22"/>
          <w:lang w:val="uk-UA"/>
        </w:rPr>
        <w:t xml:space="preserve">історичну істину, аж поки не будуть систематично досліджені як надійність автора взагалі, так і правдивість ось цього його повідомлення зокрема, слово «авторитет» зникло із словника історичного методу, зрідка лише виринаючи як архаїзм; адже відтоді людина, що робить повідомлення, стала розглядатись не як той, чиє слово потрібно приймати на віру, хоч би що він казав (а саме це мали на увазі, називаючи таку людину авторитетом), а як той, хто доброхіть сів на лаву для свідків, аби його перехресно допитали. Документ, що досі називався «авторитетом», набув тепер нового статусу, який належно віддавали терміном «джерело»: це слово просто вказувало на те, що йдеться про повідомлення, без будь-яких натяків на його цінність. Це </w:t>
      </w:r>
      <w:r w:rsidR="00973586" w:rsidRPr="00232746">
        <w:rPr>
          <w:sz w:val="22"/>
          <w:szCs w:val="22"/>
          <w:lang w:val="uk-UA"/>
        </w:rPr>
        <w:t>–</w:t>
      </w:r>
      <w:r w:rsidRPr="00232746">
        <w:rPr>
          <w:sz w:val="22"/>
          <w:szCs w:val="22"/>
          <w:lang w:val="uk-UA"/>
        </w:rPr>
        <w:t xml:space="preserve"> </w:t>
      </w:r>
      <w:proofErr w:type="spellStart"/>
      <w:r w:rsidRPr="00232746">
        <w:rPr>
          <w:i/>
          <w:iCs/>
          <w:sz w:val="22"/>
          <w:szCs w:val="22"/>
          <w:lang w:val="uk-UA"/>
        </w:rPr>
        <w:t>sub</w:t>
      </w:r>
      <w:proofErr w:type="spellEnd"/>
      <w:r w:rsidRPr="00232746">
        <w:rPr>
          <w:i/>
          <w:iCs/>
          <w:sz w:val="22"/>
          <w:szCs w:val="22"/>
          <w:lang w:val="uk-UA"/>
        </w:rPr>
        <w:t xml:space="preserve"> </w:t>
      </w:r>
      <w:proofErr w:type="spellStart"/>
      <w:r w:rsidRPr="00232746">
        <w:rPr>
          <w:i/>
          <w:iCs/>
          <w:sz w:val="22"/>
          <w:szCs w:val="22"/>
          <w:lang w:val="uk-UA"/>
        </w:rPr>
        <w:t>judice</w:t>
      </w:r>
      <w:proofErr w:type="spellEnd"/>
      <w:r w:rsidRPr="00232746">
        <w:rPr>
          <w:sz w:val="22"/>
          <w:szCs w:val="22"/>
          <w:lang w:val="uk-UA"/>
        </w:rPr>
        <w:t xml:space="preserve"> [під судом], а суддею тут сам історик.</w:t>
      </w:r>
    </w:p>
    <w:p w14:paraId="58E6BE92" w14:textId="77777777" w:rsidR="00BB030E" w:rsidRPr="00232746" w:rsidRDefault="00BB030E" w:rsidP="00EA6F21">
      <w:pPr>
        <w:pStyle w:val="k1"/>
        <w:spacing w:line="240" w:lineRule="auto"/>
        <w:ind w:firstLine="709"/>
        <w:rPr>
          <w:sz w:val="22"/>
          <w:szCs w:val="22"/>
          <w:lang w:val="uk-UA"/>
        </w:rPr>
      </w:pPr>
      <w:r w:rsidRPr="00232746">
        <w:rPr>
          <w:sz w:val="22"/>
          <w:szCs w:val="22"/>
          <w:lang w:val="uk-UA"/>
        </w:rPr>
        <w:t xml:space="preserve">Це </w:t>
      </w:r>
      <w:r w:rsidR="00973586" w:rsidRPr="00232746">
        <w:rPr>
          <w:sz w:val="22"/>
          <w:szCs w:val="22"/>
          <w:lang w:val="uk-UA"/>
        </w:rPr>
        <w:t>–</w:t>
      </w:r>
      <w:r w:rsidRPr="00232746">
        <w:rPr>
          <w:sz w:val="22"/>
          <w:szCs w:val="22"/>
          <w:lang w:val="uk-UA"/>
        </w:rPr>
        <w:t xml:space="preserve"> «критична історія», якою вона вийшла за межі XVII сторіччя й розвивалась далі, бувши офіційно визнаною в XIX апофеозом історичної свідомості. Стосовно неї слід зазначити дві речі: що </w:t>
      </w:r>
      <w:r w:rsidRPr="0020362C">
        <w:rPr>
          <w:sz w:val="22"/>
          <w:szCs w:val="22"/>
          <w:highlight w:val="green"/>
          <w:lang w:val="uk-UA"/>
        </w:rPr>
        <w:t>вона все ще була тільки різновидом компілятивності</w:t>
      </w:r>
      <w:r w:rsidRPr="00232746">
        <w:rPr>
          <w:sz w:val="22"/>
          <w:szCs w:val="22"/>
          <w:lang w:val="uk-UA"/>
        </w:rPr>
        <w:t xml:space="preserve"> та що її вже, у принципі, замінило щось вельми від неї відмінне.</w:t>
      </w:r>
    </w:p>
    <w:p w14:paraId="2729CBAB" w14:textId="77777777" w:rsidR="00BB030E" w:rsidRPr="00232746" w:rsidRDefault="00BB030E" w:rsidP="00EA6F21">
      <w:pPr>
        <w:pStyle w:val="k1"/>
        <w:spacing w:line="240" w:lineRule="auto"/>
        <w:ind w:firstLine="709"/>
        <w:rPr>
          <w:sz w:val="22"/>
          <w:szCs w:val="22"/>
          <w:lang w:val="uk-UA"/>
        </w:rPr>
      </w:pPr>
      <w:r w:rsidRPr="00232746">
        <w:rPr>
          <w:sz w:val="22"/>
          <w:szCs w:val="22"/>
          <w:lang w:val="uk-UA"/>
        </w:rPr>
        <w:t>(1). Та проблема, розв</w:t>
      </w:r>
      <w:r w:rsidR="00F24FEC" w:rsidRPr="00232746">
        <w:rPr>
          <w:sz w:val="22"/>
          <w:szCs w:val="22"/>
          <w:lang w:val="uk-UA"/>
        </w:rPr>
        <w:t>’</w:t>
      </w:r>
      <w:r w:rsidRPr="00232746">
        <w:rPr>
          <w:sz w:val="22"/>
          <w:szCs w:val="22"/>
          <w:lang w:val="uk-UA"/>
        </w:rPr>
        <w:t xml:space="preserve">язання якої пропонує історична критика, не цікавить нікого, окрім самого того, хто практикує історію «ножиць і клею». Засновником проблеми є те, що в котромусь там джерелі ми натрапили на котресь там твердження, що має відношення до нашої теми. Проблема ж така: включати нам це твердження до нашої оповіді чи ні? Передбачається, що методами історичної критики ця проблема </w:t>
      </w:r>
      <w:r w:rsidRPr="00232746">
        <w:rPr>
          <w:sz w:val="22"/>
          <w:szCs w:val="22"/>
          <w:lang w:val="uk-UA"/>
        </w:rPr>
        <w:lastRenderedPageBreak/>
        <w:t>розв</w:t>
      </w:r>
      <w:r w:rsidR="00F24FEC" w:rsidRPr="00232746">
        <w:rPr>
          <w:sz w:val="22"/>
          <w:szCs w:val="22"/>
          <w:lang w:val="uk-UA"/>
        </w:rPr>
        <w:t>’</w:t>
      </w:r>
      <w:r w:rsidRPr="00232746">
        <w:rPr>
          <w:sz w:val="22"/>
          <w:szCs w:val="22"/>
          <w:lang w:val="uk-UA"/>
        </w:rPr>
        <w:t>язується у котрийсь із двох способів: ствердно чи заперечно. У першому випадку цей витяг проходить як такий, що підходить, аби його вклеїли в такий «альбом», а в другому йому присуджують летіти в кошик на сміття.</w:t>
      </w:r>
    </w:p>
    <w:p w14:paraId="097736CA" w14:textId="77777777" w:rsidR="00BB030E" w:rsidRPr="00232746" w:rsidRDefault="00BB030E" w:rsidP="00EA6F21">
      <w:pPr>
        <w:pStyle w:val="k1"/>
        <w:spacing w:line="240" w:lineRule="auto"/>
        <w:ind w:firstLine="709"/>
        <w:rPr>
          <w:sz w:val="22"/>
          <w:szCs w:val="22"/>
          <w:lang w:val="uk-UA"/>
        </w:rPr>
      </w:pPr>
      <w:r w:rsidRPr="00232746">
        <w:rPr>
          <w:sz w:val="22"/>
          <w:szCs w:val="22"/>
          <w:lang w:val="uk-UA"/>
        </w:rPr>
        <w:t xml:space="preserve">(2). Одначе багато істориків у XIX й навіть у XVIII сторіччях усвідомлювали хибність цієї дилеми. На той час це вже було банальною істиною, що коли в котромусь джерелі ви знайшли твердження, яке чомусь не може бути прийняте за буквально істинне, ви не повинні на тій підставі відкидати його як </w:t>
      </w:r>
      <w:proofErr w:type="spellStart"/>
      <w:r w:rsidRPr="00232746">
        <w:rPr>
          <w:sz w:val="22"/>
          <w:szCs w:val="22"/>
          <w:lang w:val="uk-UA"/>
        </w:rPr>
        <w:t>безвартісне</w:t>
      </w:r>
      <w:proofErr w:type="spellEnd"/>
      <w:r w:rsidRPr="00232746">
        <w:rPr>
          <w:sz w:val="22"/>
          <w:szCs w:val="22"/>
          <w:lang w:val="uk-UA"/>
        </w:rPr>
        <w:t>. Адже це могло бути способом, може, навіть усталеним способом, у згоді із звичаєм того часу, коли це писано, висловити щось таке, чого ви, через не</w:t>
      </w:r>
      <w:r w:rsidR="003F12E6" w:rsidRPr="00232746">
        <w:rPr>
          <w:sz w:val="22"/>
          <w:szCs w:val="22"/>
          <w:lang w:val="uk-UA"/>
        </w:rPr>
        <w:t>-</w:t>
      </w:r>
    </w:p>
    <w:p w14:paraId="3D7DAACA" w14:textId="77777777" w:rsidR="003F12E6" w:rsidRPr="00232746" w:rsidRDefault="003F12E6" w:rsidP="003F12E6">
      <w:pPr>
        <w:pStyle w:val="k1"/>
        <w:spacing w:line="240" w:lineRule="auto"/>
        <w:ind w:firstLine="0"/>
        <w:rPr>
          <w:rStyle w:val="a3"/>
          <w:rFonts w:ascii="Times New Roman" w:hAnsi="Times New Roman" w:cs="Times New Roman"/>
          <w:color w:val="auto"/>
          <w:sz w:val="22"/>
          <w:szCs w:val="22"/>
          <w:highlight w:val="magenta"/>
          <w:lang w:val="uk-UA"/>
        </w:rPr>
      </w:pPr>
    </w:p>
    <w:p w14:paraId="190DE532" w14:textId="77777777" w:rsidR="00BB030E" w:rsidRPr="00232746" w:rsidRDefault="00BB030E" w:rsidP="003F12E6">
      <w:pPr>
        <w:pStyle w:val="k1"/>
        <w:spacing w:line="240" w:lineRule="auto"/>
        <w:ind w:firstLine="0"/>
        <w:rPr>
          <w:sz w:val="22"/>
          <w:szCs w:val="22"/>
          <w:lang w:val="uk-UA"/>
        </w:rPr>
      </w:pPr>
      <w:r w:rsidRPr="00232746">
        <w:rPr>
          <w:rStyle w:val="a3"/>
          <w:rFonts w:ascii="Times New Roman" w:hAnsi="Times New Roman" w:cs="Times New Roman"/>
          <w:color w:val="auto"/>
          <w:sz w:val="22"/>
          <w:szCs w:val="22"/>
          <w:highlight w:val="magenta"/>
          <w:lang w:val="uk-UA"/>
        </w:rPr>
        <w:t>340</w:t>
      </w:r>
    </w:p>
    <w:p w14:paraId="451E7286" w14:textId="77777777" w:rsidR="00BB030E" w:rsidRPr="00232746" w:rsidRDefault="00BB030E" w:rsidP="003F12E6">
      <w:pPr>
        <w:pStyle w:val="k1"/>
        <w:spacing w:line="240" w:lineRule="auto"/>
        <w:ind w:firstLine="0"/>
        <w:rPr>
          <w:sz w:val="22"/>
          <w:szCs w:val="22"/>
          <w:lang w:val="uk-UA"/>
        </w:rPr>
      </w:pPr>
      <w:r w:rsidRPr="00232746">
        <w:rPr>
          <w:sz w:val="22"/>
          <w:szCs w:val="22"/>
          <w:lang w:val="uk-UA"/>
        </w:rPr>
        <w:t>знання того звичаю, не зуміли розпізнати як характерне для нього.</w:t>
      </w:r>
    </w:p>
    <w:p w14:paraId="3C1C63D5" w14:textId="77777777" w:rsidR="00BB030E" w:rsidRPr="00232746" w:rsidRDefault="00BB030E" w:rsidP="00EA6F21">
      <w:pPr>
        <w:pStyle w:val="k1"/>
        <w:spacing w:line="240" w:lineRule="auto"/>
        <w:ind w:firstLine="709"/>
        <w:rPr>
          <w:sz w:val="22"/>
          <w:szCs w:val="22"/>
          <w:lang w:val="uk-UA"/>
        </w:rPr>
      </w:pPr>
      <w:r w:rsidRPr="00232746">
        <w:rPr>
          <w:sz w:val="22"/>
          <w:szCs w:val="22"/>
          <w:lang w:val="uk-UA"/>
        </w:rPr>
        <w:t xml:space="preserve">Перший, хто вказав на це, був Віко, і зробив він це на початку XVIII сторіччя. Щоправда, в Німеччині, батьківщині «критичної історії», наприкінці XVIII й на початку XIX </w:t>
      </w:r>
      <w:proofErr w:type="spellStart"/>
      <w:r w:rsidRPr="00232746">
        <w:rPr>
          <w:sz w:val="22"/>
          <w:szCs w:val="22"/>
          <w:lang w:val="uk-UA"/>
        </w:rPr>
        <w:t>сторіч</w:t>
      </w:r>
      <w:proofErr w:type="spellEnd"/>
      <w:r w:rsidRPr="00232746">
        <w:rPr>
          <w:sz w:val="22"/>
          <w:szCs w:val="22"/>
          <w:lang w:val="uk-UA"/>
        </w:rPr>
        <w:t xml:space="preserve"> важливість праці Віко не була визнаною так широко, як годилося б, хоча цілковито незнаним він там не був; насправді ж декотрі вельми славетні німецькі ерудити, на кшталт </w:t>
      </w:r>
      <w:proofErr w:type="spellStart"/>
      <w:r w:rsidRPr="00232746">
        <w:rPr>
          <w:sz w:val="22"/>
          <w:szCs w:val="22"/>
          <w:lang w:val="uk-UA"/>
        </w:rPr>
        <w:t>Ф.А.Вольфа</w:t>
      </w:r>
      <w:proofErr w:type="spellEnd"/>
      <w:r w:rsidRPr="00232746">
        <w:rPr>
          <w:sz w:val="22"/>
          <w:szCs w:val="22"/>
          <w:lang w:val="uk-UA"/>
        </w:rPr>
        <w:t xml:space="preserve">, навіть запозичили дещо з ідей італійського мислителя. Ну, а хто вже прочитав Віко чи ознайомився бодай із деякими його ідеями через когось іншого, той мав знати, що найважливішим питанням щодо будь-котрого твердження, наявного в котромусь джерелі, </w:t>
      </w:r>
      <w:r w:rsidRPr="0020362C">
        <w:rPr>
          <w:sz w:val="22"/>
          <w:szCs w:val="22"/>
          <w:highlight w:val="green"/>
          <w:lang w:val="uk-UA"/>
        </w:rPr>
        <w:t xml:space="preserve">є не те, істинне воно чи фальшиве, а що воно означає. А запитати, що воно означає, </w:t>
      </w:r>
      <w:r w:rsidR="00973586" w:rsidRPr="0020362C">
        <w:rPr>
          <w:sz w:val="22"/>
          <w:szCs w:val="22"/>
          <w:highlight w:val="green"/>
          <w:lang w:val="uk-UA"/>
        </w:rPr>
        <w:t>–</w:t>
      </w:r>
      <w:r w:rsidRPr="0020362C">
        <w:rPr>
          <w:sz w:val="22"/>
          <w:szCs w:val="22"/>
          <w:highlight w:val="green"/>
          <w:lang w:val="uk-UA"/>
        </w:rPr>
        <w:t xml:space="preserve"> це вже вийти за межі світу компілятивної історії у світ, де історія пишеться не з допомогою копіювання «заповітів» щонайкращих джерел, а через </w:t>
      </w:r>
      <w:proofErr w:type="spellStart"/>
      <w:r w:rsidRPr="0020362C">
        <w:rPr>
          <w:sz w:val="22"/>
          <w:szCs w:val="22"/>
          <w:highlight w:val="green"/>
          <w:lang w:val="uk-UA"/>
        </w:rPr>
        <w:t>висновування</w:t>
      </w:r>
      <w:proofErr w:type="spellEnd"/>
      <w:r w:rsidRPr="0020362C">
        <w:rPr>
          <w:sz w:val="22"/>
          <w:szCs w:val="22"/>
          <w:highlight w:val="green"/>
          <w:lang w:val="uk-UA"/>
        </w:rPr>
        <w:t xml:space="preserve"> власних висновків</w:t>
      </w:r>
      <w:r w:rsidRPr="00232746">
        <w:rPr>
          <w:sz w:val="22"/>
          <w:szCs w:val="22"/>
          <w:lang w:val="uk-UA"/>
        </w:rPr>
        <w:t>.</w:t>
      </w:r>
    </w:p>
    <w:p w14:paraId="282EC476" w14:textId="77777777" w:rsidR="00BB030E" w:rsidRPr="00232746" w:rsidRDefault="00BB030E" w:rsidP="00EA6F21">
      <w:pPr>
        <w:pStyle w:val="k1"/>
        <w:spacing w:line="240" w:lineRule="auto"/>
        <w:ind w:firstLine="709"/>
        <w:rPr>
          <w:sz w:val="22"/>
          <w:szCs w:val="22"/>
          <w:lang w:val="uk-UA"/>
        </w:rPr>
      </w:pPr>
      <w:r w:rsidRPr="00232746">
        <w:rPr>
          <w:sz w:val="22"/>
          <w:szCs w:val="22"/>
          <w:lang w:val="uk-UA"/>
        </w:rPr>
        <w:t>Сьогодні критична історія цікавить того, хто вивчає історичний метод, лише як кінцева форма, що її компілятивна історія прибрала напередодні свого розпаду. Я не зважуся назвати бодай одного історика чи бодай котрусь історичну працю як таку, де не зосталося жодного її сліду. Але сміливо скажу, що будь-котрий історик (якщо є такі), хто послідовно практикує критичну історію, чи будь-котра історична праця, написана цілковито за цим методом, є застарілими щонайменше на ціле сторіччя.</w:t>
      </w:r>
    </w:p>
    <w:p w14:paraId="2533B3CB" w14:textId="77777777" w:rsidR="00BB030E" w:rsidRPr="00232746" w:rsidRDefault="00BB030E" w:rsidP="00EA6F21">
      <w:pPr>
        <w:pStyle w:val="k1"/>
        <w:spacing w:line="240" w:lineRule="auto"/>
        <w:ind w:firstLine="709"/>
        <w:rPr>
          <w:sz w:val="22"/>
          <w:szCs w:val="22"/>
          <w:lang w:val="uk-UA"/>
        </w:rPr>
      </w:pPr>
      <w:r w:rsidRPr="00232746">
        <w:rPr>
          <w:sz w:val="22"/>
          <w:szCs w:val="22"/>
          <w:lang w:val="uk-UA"/>
        </w:rPr>
        <w:t xml:space="preserve">Оце стільки про один із двох </w:t>
      </w:r>
      <w:proofErr w:type="spellStart"/>
      <w:r w:rsidRPr="00232746">
        <w:rPr>
          <w:sz w:val="22"/>
          <w:szCs w:val="22"/>
          <w:lang w:val="uk-UA"/>
        </w:rPr>
        <w:t>pyxiв</w:t>
      </w:r>
      <w:proofErr w:type="spellEnd"/>
      <w:r w:rsidRPr="00232746">
        <w:rPr>
          <w:sz w:val="22"/>
          <w:szCs w:val="22"/>
          <w:lang w:val="uk-UA"/>
        </w:rPr>
        <w:t>, що вдихнули нове життя в історію у XVIII сторіччі. Другий рух, археологічний, зайняв цілковито ворожу позицію стосовно засад компілятивної історії, та й виникнути спромігся він аж тоді, коли ці засади вже на ладан дихали. Не потрібно якоїсь особливо глибокої обізнаності з монетами й написами, аби збагнути, що твердження на тих пам</w:t>
      </w:r>
      <w:r w:rsidR="00F24FEC" w:rsidRPr="00232746">
        <w:rPr>
          <w:sz w:val="22"/>
          <w:szCs w:val="22"/>
          <w:lang w:val="uk-UA"/>
        </w:rPr>
        <w:t>’</w:t>
      </w:r>
      <w:r w:rsidRPr="00232746">
        <w:rPr>
          <w:sz w:val="22"/>
          <w:szCs w:val="22"/>
          <w:lang w:val="uk-UA"/>
        </w:rPr>
        <w:t>ятках аж ніяк не є однозначно вірогідними й що насправді їх слід розглядати більше як пропаганду, ніж як ствердження фактів. А проте, й це надає їм своєї власної історичної цінності, адже пропаганда також має свою історію.</w:t>
      </w:r>
    </w:p>
    <w:p w14:paraId="4B852CD1" w14:textId="77777777" w:rsidR="00BB030E" w:rsidRPr="00232746" w:rsidRDefault="00BB030E" w:rsidP="00EA6F21">
      <w:pPr>
        <w:pStyle w:val="k1"/>
        <w:spacing w:line="240" w:lineRule="auto"/>
        <w:ind w:firstLine="709"/>
        <w:rPr>
          <w:sz w:val="22"/>
          <w:szCs w:val="22"/>
          <w:lang w:val="uk-UA"/>
        </w:rPr>
      </w:pPr>
      <w:r w:rsidRPr="00232746">
        <w:rPr>
          <w:sz w:val="22"/>
          <w:szCs w:val="22"/>
          <w:lang w:val="uk-UA"/>
        </w:rPr>
        <w:t xml:space="preserve">Якщо хтось із моїх читачів досі гадає, що практикована нині історія є справою ножиць і клею, і має бажання трохи потрудитись, аби залагодити це питання, нехай він візьме </w:t>
      </w:r>
    </w:p>
    <w:p w14:paraId="4F151EFF" w14:textId="77777777" w:rsidR="005064EA" w:rsidRPr="00232746" w:rsidRDefault="005064EA" w:rsidP="005064EA">
      <w:pPr>
        <w:pStyle w:val="k1"/>
        <w:spacing w:line="240" w:lineRule="auto"/>
        <w:ind w:firstLine="0"/>
        <w:rPr>
          <w:rStyle w:val="a3"/>
          <w:rFonts w:ascii="Times New Roman" w:hAnsi="Times New Roman" w:cs="Times New Roman"/>
          <w:color w:val="auto"/>
          <w:sz w:val="22"/>
          <w:szCs w:val="22"/>
          <w:highlight w:val="magenta"/>
          <w:lang w:val="uk-UA"/>
        </w:rPr>
      </w:pPr>
    </w:p>
    <w:p w14:paraId="78530B01" w14:textId="77777777" w:rsidR="00BB030E" w:rsidRPr="00232746" w:rsidRDefault="00BB030E" w:rsidP="005064EA">
      <w:pPr>
        <w:pStyle w:val="k1"/>
        <w:spacing w:line="240" w:lineRule="auto"/>
        <w:ind w:firstLine="0"/>
        <w:rPr>
          <w:sz w:val="22"/>
          <w:szCs w:val="22"/>
          <w:lang w:val="uk-UA"/>
        </w:rPr>
      </w:pPr>
      <w:r w:rsidRPr="00232746">
        <w:rPr>
          <w:rStyle w:val="a3"/>
          <w:rFonts w:ascii="Times New Roman" w:hAnsi="Times New Roman" w:cs="Times New Roman"/>
          <w:color w:val="auto"/>
          <w:sz w:val="22"/>
          <w:szCs w:val="22"/>
          <w:highlight w:val="magenta"/>
          <w:lang w:val="uk-UA"/>
        </w:rPr>
        <w:t>341</w:t>
      </w:r>
    </w:p>
    <w:p w14:paraId="24DA148F" w14:textId="77777777" w:rsidR="00BB030E" w:rsidRPr="00232746" w:rsidRDefault="00BB030E" w:rsidP="005064EA">
      <w:pPr>
        <w:pStyle w:val="k1"/>
        <w:spacing w:line="240" w:lineRule="auto"/>
        <w:ind w:firstLine="0"/>
        <w:rPr>
          <w:sz w:val="22"/>
          <w:szCs w:val="22"/>
          <w:lang w:val="uk-UA"/>
        </w:rPr>
      </w:pPr>
      <w:r w:rsidRPr="00232746">
        <w:rPr>
          <w:sz w:val="22"/>
          <w:szCs w:val="22"/>
          <w:lang w:val="uk-UA"/>
        </w:rPr>
        <w:t xml:space="preserve">історію Давньої Греції до кінця Пелопоннеської війни, яку я згадую як особливо корисний для нього взірець, оскільки там Геродот із Фукідідом піднесли становище «авторитетів» до цілком особливого ступеня, та порівняє, деталь за деталлю, звіт </w:t>
      </w:r>
      <w:proofErr w:type="spellStart"/>
      <w:r w:rsidRPr="00232746">
        <w:rPr>
          <w:sz w:val="22"/>
          <w:szCs w:val="22"/>
          <w:lang w:val="uk-UA"/>
        </w:rPr>
        <w:t>Гроута</w:t>
      </w:r>
      <w:proofErr w:type="spellEnd"/>
      <w:r w:rsidRPr="00232746">
        <w:rPr>
          <w:sz w:val="22"/>
          <w:szCs w:val="22"/>
          <w:lang w:val="uk-UA"/>
        </w:rPr>
        <w:t xml:space="preserve"> про неї із відповідним описом «</w:t>
      </w:r>
      <w:proofErr w:type="spellStart"/>
      <w:r w:rsidRPr="00232746">
        <w:rPr>
          <w:sz w:val="22"/>
          <w:szCs w:val="22"/>
          <w:lang w:val="uk-UA"/>
        </w:rPr>
        <w:t>Кембріджської</w:t>
      </w:r>
      <w:proofErr w:type="spellEnd"/>
      <w:r w:rsidRPr="00232746">
        <w:rPr>
          <w:sz w:val="22"/>
          <w:szCs w:val="22"/>
          <w:lang w:val="uk-UA"/>
        </w:rPr>
        <w:t xml:space="preserve"> історії античного світу». Нехай він відзначить у кожній із цих книг кожне речення, оригінал якого знайдеться у Геродота чи Фукідіда, і на той час, коли він упорається з цією роботою, вона його переконає трохи в тому, наскільки змінився історичний метод за останні сто років.</w:t>
      </w:r>
    </w:p>
    <w:p w14:paraId="5D537AB4" w14:textId="77777777" w:rsidR="00BB030E" w:rsidRPr="00232746" w:rsidRDefault="00BB030E" w:rsidP="00EA6F21">
      <w:pPr>
        <w:pStyle w:val="k1"/>
        <w:spacing w:line="240" w:lineRule="auto"/>
        <w:ind w:firstLine="709"/>
        <w:rPr>
          <w:sz w:val="22"/>
          <w:szCs w:val="22"/>
          <w:lang w:val="uk-UA"/>
        </w:rPr>
      </w:pPr>
    </w:p>
    <w:p w14:paraId="6697338A" w14:textId="77777777" w:rsidR="00BB030E" w:rsidRPr="00232746" w:rsidRDefault="00BB030E" w:rsidP="00EA6F21">
      <w:pPr>
        <w:pStyle w:val="k1"/>
        <w:spacing w:line="240" w:lineRule="auto"/>
        <w:ind w:firstLine="709"/>
        <w:rPr>
          <w:sz w:val="22"/>
          <w:szCs w:val="22"/>
          <w:lang w:val="uk-UA"/>
        </w:rPr>
      </w:pPr>
      <w:r w:rsidRPr="00232746">
        <w:rPr>
          <w:b/>
          <w:bCs/>
          <w:i/>
          <w:iCs/>
          <w:sz w:val="22"/>
          <w:szCs w:val="22"/>
          <w:lang w:val="uk-UA"/>
        </w:rPr>
        <w:t>(V) Історичний висновок</w:t>
      </w:r>
    </w:p>
    <w:p w14:paraId="51A12167" w14:textId="77777777" w:rsidR="00BB030E" w:rsidRPr="00232746" w:rsidRDefault="00BB030E" w:rsidP="00EA6F21">
      <w:pPr>
        <w:pStyle w:val="k1"/>
        <w:spacing w:line="240" w:lineRule="auto"/>
        <w:ind w:firstLine="709"/>
        <w:rPr>
          <w:sz w:val="22"/>
          <w:szCs w:val="22"/>
          <w:lang w:val="uk-UA"/>
        </w:rPr>
      </w:pPr>
      <w:r w:rsidRPr="00232746">
        <w:rPr>
          <w:sz w:val="22"/>
          <w:szCs w:val="22"/>
          <w:lang w:val="uk-UA"/>
        </w:rPr>
        <w:t xml:space="preserve">У (II) я вказував, </w:t>
      </w:r>
      <w:r w:rsidRPr="0020362C">
        <w:rPr>
          <w:sz w:val="22"/>
          <w:szCs w:val="22"/>
          <w:highlight w:val="green"/>
          <w:lang w:val="uk-UA"/>
        </w:rPr>
        <w:t>що доказ може бути або примусовим, як у точній науці, де природа висновку така, що ніхто не може стверджувати засновків без того, щоб не бути зобов</w:t>
      </w:r>
      <w:r w:rsidR="00F24FEC" w:rsidRPr="0020362C">
        <w:rPr>
          <w:sz w:val="22"/>
          <w:szCs w:val="22"/>
          <w:highlight w:val="green"/>
          <w:lang w:val="uk-UA"/>
        </w:rPr>
        <w:t>’</w:t>
      </w:r>
      <w:r w:rsidRPr="0020362C">
        <w:rPr>
          <w:sz w:val="22"/>
          <w:szCs w:val="22"/>
          <w:highlight w:val="green"/>
          <w:lang w:val="uk-UA"/>
        </w:rPr>
        <w:t>язаним ствердити й висновок; або дозвільним, як в «індуктивній» науці, де все, на що здатен доказ, це підтвердити право мислителя на ствердження його висновку, за умови, що він цього хоче</w:t>
      </w:r>
      <w:r w:rsidRPr="00232746">
        <w:rPr>
          <w:sz w:val="22"/>
          <w:szCs w:val="22"/>
          <w:lang w:val="uk-UA"/>
        </w:rPr>
        <w:t>. Індуктивний аргумент із негативним висновком є примусовим, себто він абсолютно забороняє мислителеві стверджувати те, що він хотів би ствердити, тоді як такий аргумент із позитивним висновком буває тільки дозвільним і не більше.</w:t>
      </w:r>
    </w:p>
    <w:p w14:paraId="2D8B5851" w14:textId="77777777" w:rsidR="00BB030E" w:rsidRPr="00232746" w:rsidRDefault="00BB030E" w:rsidP="00EA6F21">
      <w:pPr>
        <w:pStyle w:val="k1"/>
        <w:spacing w:line="240" w:lineRule="auto"/>
        <w:ind w:firstLine="709"/>
        <w:rPr>
          <w:sz w:val="22"/>
          <w:szCs w:val="22"/>
          <w:lang w:val="uk-UA"/>
        </w:rPr>
      </w:pPr>
      <w:r w:rsidRPr="00232746">
        <w:rPr>
          <w:sz w:val="22"/>
          <w:szCs w:val="22"/>
          <w:lang w:val="uk-UA"/>
        </w:rPr>
        <w:t xml:space="preserve">Якщо історія </w:t>
      </w:r>
      <w:r w:rsidR="00973586" w:rsidRPr="00232746">
        <w:rPr>
          <w:sz w:val="22"/>
          <w:szCs w:val="22"/>
          <w:lang w:val="uk-UA"/>
        </w:rPr>
        <w:t>–</w:t>
      </w:r>
      <w:r w:rsidRPr="00232746">
        <w:rPr>
          <w:sz w:val="22"/>
          <w:szCs w:val="22"/>
          <w:lang w:val="uk-UA"/>
        </w:rPr>
        <w:t xml:space="preserve"> це історія «ножиць і клею», тоді це останнє і є єдиним доказом, відомим історикові. Для історика-компілятора є тільки один різновид проблеми, і розв</w:t>
      </w:r>
      <w:r w:rsidR="00F24FEC" w:rsidRPr="00232746">
        <w:rPr>
          <w:sz w:val="22"/>
          <w:szCs w:val="22"/>
          <w:lang w:val="uk-UA"/>
        </w:rPr>
        <w:t>’</w:t>
      </w:r>
      <w:r w:rsidRPr="00232746">
        <w:rPr>
          <w:sz w:val="22"/>
          <w:szCs w:val="22"/>
          <w:lang w:val="uk-UA"/>
        </w:rPr>
        <w:t>язати таку проблему можна з допомогою будь-якої аргументації. Це проблема: прийняти чи відкинути певний «заповіт», що має відношення до питання, яке цікавить історика-компілятора. Аргументація, з допомогою якої він розв</w:t>
      </w:r>
      <w:r w:rsidR="00F24FEC" w:rsidRPr="00232746">
        <w:rPr>
          <w:sz w:val="22"/>
          <w:szCs w:val="22"/>
          <w:lang w:val="uk-UA"/>
        </w:rPr>
        <w:t>’</w:t>
      </w:r>
      <w:r w:rsidRPr="00232746">
        <w:rPr>
          <w:sz w:val="22"/>
          <w:szCs w:val="22"/>
          <w:lang w:val="uk-UA"/>
        </w:rPr>
        <w:t>язує таку проблему, береться, звичайно, в історичної критики. Якщо критика приводить його до негативного висновку, а саме: повідомлення чи його автор не заслуговують на довір</w:t>
      </w:r>
      <w:r w:rsidR="00F24FEC" w:rsidRPr="00232746">
        <w:rPr>
          <w:sz w:val="22"/>
          <w:szCs w:val="22"/>
          <w:lang w:val="uk-UA"/>
        </w:rPr>
        <w:t>’</w:t>
      </w:r>
      <w:r w:rsidRPr="00232746">
        <w:rPr>
          <w:sz w:val="22"/>
          <w:szCs w:val="22"/>
          <w:lang w:val="uk-UA"/>
        </w:rPr>
        <w:t xml:space="preserve">я, то це вже й заборона йому приймати його </w:t>
      </w:r>
      <w:r w:rsidR="00973586" w:rsidRPr="00232746">
        <w:rPr>
          <w:sz w:val="22"/>
          <w:szCs w:val="22"/>
          <w:lang w:val="uk-UA"/>
        </w:rPr>
        <w:t>–</w:t>
      </w:r>
      <w:r w:rsidRPr="00232746">
        <w:rPr>
          <w:sz w:val="22"/>
          <w:szCs w:val="22"/>
          <w:lang w:val="uk-UA"/>
        </w:rPr>
        <w:t xml:space="preserve"> достоту мов негативний результат в індуктивному доведенні (наприклад, результат показує, що події, якими цікавиться історик, відбулися за відсутності того типу подій, що їх він сподівається ідентифікувати як їх причину), забороняє </w:t>
      </w:r>
      <w:proofErr w:type="spellStart"/>
      <w:r w:rsidRPr="00232746">
        <w:rPr>
          <w:sz w:val="22"/>
          <w:szCs w:val="22"/>
          <w:lang w:val="uk-UA"/>
        </w:rPr>
        <w:t>вченомуіндуктивістові</w:t>
      </w:r>
      <w:proofErr w:type="spellEnd"/>
      <w:r w:rsidRPr="00232746">
        <w:rPr>
          <w:sz w:val="22"/>
          <w:szCs w:val="22"/>
          <w:lang w:val="uk-UA"/>
        </w:rPr>
        <w:t xml:space="preserve"> стверджувати той погляд, що його він сподівався довести. Якщо критика приводить його до позитивного висновку, то найбільше, що такий висновок йому </w:t>
      </w:r>
    </w:p>
    <w:p w14:paraId="55C7E47B" w14:textId="77777777" w:rsidR="005064EA" w:rsidRPr="00232746" w:rsidRDefault="005064EA" w:rsidP="005064EA">
      <w:pPr>
        <w:pStyle w:val="k1"/>
        <w:spacing w:line="240" w:lineRule="auto"/>
        <w:ind w:firstLine="0"/>
        <w:rPr>
          <w:rStyle w:val="a3"/>
          <w:rFonts w:ascii="Times New Roman" w:hAnsi="Times New Roman" w:cs="Times New Roman"/>
          <w:color w:val="auto"/>
          <w:sz w:val="22"/>
          <w:szCs w:val="22"/>
          <w:highlight w:val="magenta"/>
          <w:lang w:val="uk-UA"/>
        </w:rPr>
      </w:pPr>
    </w:p>
    <w:p w14:paraId="70952057" w14:textId="77777777" w:rsidR="00BB030E" w:rsidRPr="00232746" w:rsidRDefault="00BB030E" w:rsidP="005064EA">
      <w:pPr>
        <w:pStyle w:val="k1"/>
        <w:spacing w:line="240" w:lineRule="auto"/>
        <w:ind w:firstLine="0"/>
        <w:rPr>
          <w:sz w:val="22"/>
          <w:szCs w:val="22"/>
          <w:lang w:val="uk-UA"/>
        </w:rPr>
      </w:pPr>
      <w:r w:rsidRPr="00232746">
        <w:rPr>
          <w:rStyle w:val="a3"/>
          <w:rFonts w:ascii="Times New Roman" w:hAnsi="Times New Roman" w:cs="Times New Roman"/>
          <w:color w:val="auto"/>
          <w:sz w:val="22"/>
          <w:szCs w:val="22"/>
          <w:highlight w:val="magenta"/>
          <w:lang w:val="uk-UA"/>
        </w:rPr>
        <w:t>342</w:t>
      </w:r>
    </w:p>
    <w:p w14:paraId="2406ABC2" w14:textId="77777777" w:rsidR="00BB030E" w:rsidRPr="00232746" w:rsidRDefault="00BB030E" w:rsidP="005064EA">
      <w:pPr>
        <w:pStyle w:val="k1"/>
        <w:spacing w:line="240" w:lineRule="auto"/>
        <w:ind w:firstLine="0"/>
        <w:rPr>
          <w:sz w:val="22"/>
          <w:szCs w:val="22"/>
          <w:lang w:val="uk-UA"/>
        </w:rPr>
      </w:pPr>
      <w:r w:rsidRPr="00232746">
        <w:rPr>
          <w:sz w:val="22"/>
          <w:szCs w:val="22"/>
          <w:lang w:val="uk-UA"/>
        </w:rPr>
        <w:lastRenderedPageBreak/>
        <w:t xml:space="preserve">дає, </w:t>
      </w:r>
      <w:r w:rsidR="00973586" w:rsidRPr="00232746">
        <w:rPr>
          <w:sz w:val="22"/>
          <w:szCs w:val="22"/>
          <w:lang w:val="uk-UA"/>
        </w:rPr>
        <w:t>–</w:t>
      </w:r>
      <w:r w:rsidRPr="00232746">
        <w:rPr>
          <w:sz w:val="22"/>
          <w:szCs w:val="22"/>
          <w:lang w:val="uk-UA"/>
        </w:rPr>
        <w:t xml:space="preserve"> це </w:t>
      </w:r>
      <w:proofErr w:type="spellStart"/>
      <w:r w:rsidRPr="00232746">
        <w:rPr>
          <w:i/>
          <w:iCs/>
          <w:sz w:val="22"/>
          <w:szCs w:val="22"/>
          <w:lang w:val="uk-UA"/>
        </w:rPr>
        <w:t>nihil</w:t>
      </w:r>
      <w:proofErr w:type="spellEnd"/>
      <w:r w:rsidRPr="00232746">
        <w:rPr>
          <w:i/>
          <w:iCs/>
          <w:sz w:val="22"/>
          <w:szCs w:val="22"/>
          <w:lang w:val="uk-UA"/>
        </w:rPr>
        <w:t xml:space="preserve"> </w:t>
      </w:r>
      <w:proofErr w:type="spellStart"/>
      <w:r w:rsidRPr="00232746">
        <w:rPr>
          <w:i/>
          <w:iCs/>
          <w:sz w:val="22"/>
          <w:szCs w:val="22"/>
          <w:lang w:val="uk-UA"/>
        </w:rPr>
        <w:t>obstat</w:t>
      </w:r>
      <w:proofErr w:type="spellEnd"/>
      <w:r w:rsidRPr="00232746">
        <w:rPr>
          <w:sz w:val="22"/>
          <w:szCs w:val="22"/>
          <w:lang w:val="uk-UA"/>
        </w:rPr>
        <w:t xml:space="preserve"> [ніщо не перешкоджає]. Адже позитивний висновок зводиться по суті до того, що людина, яка зробила повідомлення, не уславилась як невіглас чи ошуканець та що саме повідомлення не виказує жодної ознаки неправдивості. Але й з усім цим воно все одно може виявитися неправдивим: і та людина, що його зробила, хоч загалом і має добру славу (мовляв, і обізнана, й чесна), могла саме в цьому одному-єдиному випадку стати жертвою </w:t>
      </w:r>
      <w:proofErr w:type="spellStart"/>
      <w:r w:rsidRPr="00232746">
        <w:rPr>
          <w:sz w:val="22"/>
          <w:szCs w:val="22"/>
          <w:lang w:val="uk-UA"/>
        </w:rPr>
        <w:t>дезинформації</w:t>
      </w:r>
      <w:proofErr w:type="spellEnd"/>
      <w:r w:rsidRPr="00232746">
        <w:rPr>
          <w:sz w:val="22"/>
          <w:szCs w:val="22"/>
          <w:lang w:val="uk-UA"/>
        </w:rPr>
        <w:t xml:space="preserve"> щодо повідомлюваних фактів, могла хибно зрозуміти їх, чи побажати замовчати або спотворити те, що знала чи вважала за правду.</w:t>
      </w:r>
    </w:p>
    <w:p w14:paraId="2EF7F896" w14:textId="77777777" w:rsidR="00BB030E" w:rsidRPr="00232746" w:rsidRDefault="00BB030E" w:rsidP="00EA6F21">
      <w:pPr>
        <w:pStyle w:val="k1"/>
        <w:spacing w:line="240" w:lineRule="auto"/>
        <w:ind w:firstLine="709"/>
        <w:rPr>
          <w:sz w:val="22"/>
          <w:szCs w:val="22"/>
          <w:lang w:val="uk-UA"/>
        </w:rPr>
      </w:pPr>
      <w:r w:rsidRPr="00232746">
        <w:rPr>
          <w:sz w:val="22"/>
          <w:szCs w:val="22"/>
          <w:lang w:val="uk-UA"/>
        </w:rPr>
        <w:t xml:space="preserve">Щоб уникнути можливого непорозуміння, тут можна ще додати, що хтось міг би припустити, нібито для історика-компілятора існувала проблема ще одного типу, окрім тієї, де треба приймати чи відкидати котрийсь «заповіт», </w:t>
      </w:r>
      <w:r w:rsidR="00973586" w:rsidRPr="00232746">
        <w:rPr>
          <w:sz w:val="22"/>
          <w:szCs w:val="22"/>
          <w:lang w:val="uk-UA"/>
        </w:rPr>
        <w:t>–</w:t>
      </w:r>
      <w:r w:rsidRPr="00232746">
        <w:rPr>
          <w:sz w:val="22"/>
          <w:szCs w:val="22"/>
          <w:lang w:val="uk-UA"/>
        </w:rPr>
        <w:t xml:space="preserve"> проблема, яку, отже, годилося б розв</w:t>
      </w:r>
      <w:r w:rsidR="00F24FEC" w:rsidRPr="00232746">
        <w:rPr>
          <w:sz w:val="22"/>
          <w:szCs w:val="22"/>
          <w:lang w:val="uk-UA"/>
        </w:rPr>
        <w:t>’</w:t>
      </w:r>
      <w:r w:rsidRPr="00232746">
        <w:rPr>
          <w:sz w:val="22"/>
          <w:szCs w:val="22"/>
          <w:lang w:val="uk-UA"/>
        </w:rPr>
        <w:t xml:space="preserve">язувати не тими методами, що в історичної критики, і суть якої така: які приховані значення випливають із «заповіту», що його прийняв історик-компілятор, або випливали б, коли б він його прийняв? Але це не та проблема, що належить винятково історії «ножиць та клею»; ця проблема виникає в історії чи </w:t>
      </w:r>
      <w:proofErr w:type="spellStart"/>
      <w:r w:rsidRPr="00232746">
        <w:rPr>
          <w:sz w:val="22"/>
          <w:szCs w:val="22"/>
          <w:lang w:val="uk-UA"/>
        </w:rPr>
        <w:t>псевдоісторії</w:t>
      </w:r>
      <w:proofErr w:type="spellEnd"/>
      <w:r w:rsidRPr="00232746">
        <w:rPr>
          <w:sz w:val="22"/>
          <w:szCs w:val="22"/>
          <w:lang w:val="uk-UA"/>
        </w:rPr>
        <w:t xml:space="preserve"> якого завгодно типу, ба навіть в будь-якій науці чи псевдонауці. Це </w:t>
      </w:r>
      <w:r w:rsidR="00973586" w:rsidRPr="00232746">
        <w:rPr>
          <w:sz w:val="22"/>
          <w:szCs w:val="22"/>
          <w:lang w:val="uk-UA"/>
        </w:rPr>
        <w:t>–</w:t>
      </w:r>
      <w:r w:rsidRPr="00232746">
        <w:rPr>
          <w:sz w:val="22"/>
          <w:szCs w:val="22"/>
          <w:lang w:val="uk-UA"/>
        </w:rPr>
        <w:t xml:space="preserve"> просто загальна проблема всякого прихованого значення імплікації. Одначе, коли вона постає в історії «ножиць та клею», то має одну особливу рису. Коли певне повідомлення, що потрапило до історика шляхом «заповіту», містить у собі певне приховане значення, й коли це </w:t>
      </w:r>
      <w:proofErr w:type="spellStart"/>
      <w:r w:rsidRPr="00232746">
        <w:rPr>
          <w:sz w:val="22"/>
          <w:szCs w:val="22"/>
          <w:lang w:val="uk-UA"/>
        </w:rPr>
        <w:t>імплікаційне</w:t>
      </w:r>
      <w:proofErr w:type="spellEnd"/>
      <w:r w:rsidRPr="00232746">
        <w:rPr>
          <w:sz w:val="22"/>
          <w:szCs w:val="22"/>
          <w:lang w:val="uk-UA"/>
        </w:rPr>
        <w:t xml:space="preserve"> відношення є примусовим, незважаючи на це, коли висновок, що веде його до прийняття того «заповіту», є тільки дозвільним, цей же самий дозвільний характер переходить і на приховане значення його твердження. Якщо він тільки позичив у сусіди корову, а та отелилася на його полі, то він не може претендувати на теля як на свою власність. Будь-яка відповідь на питання, чи історик-компілятор зобов</w:t>
      </w:r>
      <w:r w:rsidR="00F24FEC" w:rsidRPr="00232746">
        <w:rPr>
          <w:sz w:val="22"/>
          <w:szCs w:val="22"/>
          <w:lang w:val="uk-UA"/>
        </w:rPr>
        <w:t>’</w:t>
      </w:r>
      <w:r w:rsidRPr="00232746">
        <w:rPr>
          <w:sz w:val="22"/>
          <w:szCs w:val="22"/>
          <w:lang w:val="uk-UA"/>
        </w:rPr>
        <w:t>язаний, а чи тільки має дозвіл прийняти певний «заповіт», несе в собі й відповідну відповідь на питання, чи він зобов</w:t>
      </w:r>
      <w:r w:rsidR="00F24FEC" w:rsidRPr="00232746">
        <w:rPr>
          <w:sz w:val="22"/>
          <w:szCs w:val="22"/>
          <w:lang w:val="uk-UA"/>
        </w:rPr>
        <w:t>’</w:t>
      </w:r>
      <w:r w:rsidRPr="00232746">
        <w:rPr>
          <w:sz w:val="22"/>
          <w:szCs w:val="22"/>
          <w:lang w:val="uk-UA"/>
        </w:rPr>
        <w:t>язаний, а чи тільки має дозвіл прийняти й приховані значення того «заповіту».</w:t>
      </w:r>
    </w:p>
    <w:p w14:paraId="7A08546D" w14:textId="77777777" w:rsidR="00BB030E" w:rsidRPr="004266B5" w:rsidRDefault="00BB030E" w:rsidP="00EA6F21">
      <w:pPr>
        <w:pStyle w:val="k1"/>
        <w:spacing w:line="240" w:lineRule="auto"/>
        <w:ind w:firstLine="709"/>
        <w:rPr>
          <w:sz w:val="22"/>
          <w:szCs w:val="22"/>
          <w:highlight w:val="green"/>
          <w:lang w:val="uk-UA"/>
        </w:rPr>
      </w:pPr>
      <w:r w:rsidRPr="004266B5">
        <w:rPr>
          <w:sz w:val="22"/>
          <w:szCs w:val="22"/>
          <w:highlight w:val="green"/>
          <w:lang w:val="uk-UA"/>
        </w:rPr>
        <w:t>Говориться, що історія «не є точною наукою». Значення цього вислову я тлумачу так, що жодна історична дискусія ніколи не доведе свого висн</w:t>
      </w:r>
      <w:r w:rsidR="005064EA" w:rsidRPr="004266B5">
        <w:rPr>
          <w:sz w:val="22"/>
          <w:szCs w:val="22"/>
          <w:highlight w:val="green"/>
          <w:lang w:val="uk-UA"/>
        </w:rPr>
        <w:t>овку із такою примусовою силою,</w:t>
      </w:r>
    </w:p>
    <w:p w14:paraId="2C9BD3CF" w14:textId="77777777" w:rsidR="005064EA" w:rsidRPr="004266B5" w:rsidRDefault="005064EA" w:rsidP="005064EA">
      <w:pPr>
        <w:pStyle w:val="k1"/>
        <w:spacing w:line="240" w:lineRule="auto"/>
        <w:ind w:firstLine="0"/>
        <w:rPr>
          <w:rStyle w:val="a3"/>
          <w:rFonts w:ascii="Times New Roman" w:hAnsi="Times New Roman" w:cs="Times New Roman"/>
          <w:color w:val="auto"/>
          <w:sz w:val="22"/>
          <w:szCs w:val="22"/>
          <w:highlight w:val="green"/>
          <w:lang w:val="uk-UA"/>
        </w:rPr>
      </w:pPr>
    </w:p>
    <w:p w14:paraId="71196990" w14:textId="77777777" w:rsidR="00BB030E" w:rsidRPr="004266B5" w:rsidRDefault="00BB030E" w:rsidP="005064EA">
      <w:pPr>
        <w:pStyle w:val="k1"/>
        <w:spacing w:line="240" w:lineRule="auto"/>
        <w:ind w:firstLine="0"/>
        <w:rPr>
          <w:sz w:val="22"/>
          <w:szCs w:val="22"/>
          <w:highlight w:val="green"/>
          <w:lang w:val="uk-UA"/>
        </w:rPr>
      </w:pPr>
      <w:r w:rsidRPr="004266B5">
        <w:rPr>
          <w:rStyle w:val="a3"/>
          <w:rFonts w:ascii="Times New Roman" w:hAnsi="Times New Roman" w:cs="Times New Roman"/>
          <w:color w:val="auto"/>
          <w:sz w:val="22"/>
          <w:szCs w:val="22"/>
          <w:highlight w:val="green"/>
          <w:lang w:val="uk-UA"/>
        </w:rPr>
        <w:t>343</w:t>
      </w:r>
    </w:p>
    <w:p w14:paraId="76F3B072" w14:textId="77777777" w:rsidR="00BB030E" w:rsidRPr="00232746" w:rsidRDefault="00BB030E" w:rsidP="005064EA">
      <w:pPr>
        <w:pStyle w:val="k1"/>
        <w:spacing w:line="240" w:lineRule="auto"/>
        <w:ind w:firstLine="0"/>
        <w:rPr>
          <w:sz w:val="22"/>
          <w:szCs w:val="22"/>
          <w:lang w:val="uk-UA"/>
        </w:rPr>
      </w:pPr>
      <w:r w:rsidRPr="004266B5">
        <w:rPr>
          <w:sz w:val="22"/>
          <w:szCs w:val="22"/>
          <w:highlight w:val="green"/>
          <w:lang w:val="uk-UA"/>
        </w:rPr>
        <w:t xml:space="preserve">яка притаманна точній науці. Історичний висновок, як начебто випливає із цього вислову, ніколи не буває примусовим, а буває щонайбільше </w:t>
      </w:r>
      <w:r w:rsidR="00973586" w:rsidRPr="004266B5">
        <w:rPr>
          <w:sz w:val="22"/>
          <w:szCs w:val="22"/>
          <w:highlight w:val="green"/>
          <w:lang w:val="uk-UA"/>
        </w:rPr>
        <w:t>–</w:t>
      </w:r>
      <w:r w:rsidRPr="004266B5">
        <w:rPr>
          <w:sz w:val="22"/>
          <w:szCs w:val="22"/>
          <w:highlight w:val="green"/>
          <w:lang w:val="uk-UA"/>
        </w:rPr>
        <w:t xml:space="preserve"> дозвільним; або, як трохи двозначно кажуть іноді, він ніколи не провадить до певності, а тільки до ймовірності</w:t>
      </w:r>
      <w:r w:rsidRPr="00232746">
        <w:rPr>
          <w:sz w:val="22"/>
          <w:szCs w:val="22"/>
          <w:lang w:val="uk-UA"/>
        </w:rPr>
        <w:t>. Багато істориків мого покоління, вихованих у час, коли ця примовка була прийнята загальною думкою інтелігентних людей (мовчу про тих кількох, котрі на ціле покоління випереджали свій час), повинні пам</w:t>
      </w:r>
      <w:r w:rsidR="00F24FEC" w:rsidRPr="00232746">
        <w:rPr>
          <w:sz w:val="22"/>
          <w:szCs w:val="22"/>
          <w:lang w:val="uk-UA"/>
        </w:rPr>
        <w:t>’</w:t>
      </w:r>
      <w:r w:rsidRPr="00232746">
        <w:rPr>
          <w:sz w:val="22"/>
          <w:szCs w:val="22"/>
          <w:lang w:val="uk-UA"/>
        </w:rPr>
        <w:t xml:space="preserve">ятати, які вони були схвильовані, </w:t>
      </w:r>
      <w:proofErr w:type="spellStart"/>
      <w:r w:rsidRPr="00232746">
        <w:rPr>
          <w:sz w:val="22"/>
          <w:szCs w:val="22"/>
          <w:lang w:val="uk-UA"/>
        </w:rPr>
        <w:t>вікривши</w:t>
      </w:r>
      <w:proofErr w:type="spellEnd"/>
      <w:r w:rsidRPr="00232746">
        <w:rPr>
          <w:sz w:val="22"/>
          <w:szCs w:val="22"/>
          <w:lang w:val="uk-UA"/>
        </w:rPr>
        <w:t xml:space="preserve"> уперше, що примовка абсолютно хибна та що вони насправді тримають у своїх руках історичний аргумент, у якому немає нічого від примхи і який не припускає жодного альтернативного висновку, а доводить своє з </w:t>
      </w:r>
      <w:proofErr w:type="spellStart"/>
      <w:r w:rsidRPr="00232746">
        <w:rPr>
          <w:sz w:val="22"/>
          <w:szCs w:val="22"/>
          <w:lang w:val="uk-UA"/>
        </w:rPr>
        <w:t>остаточністю</w:t>
      </w:r>
      <w:proofErr w:type="spellEnd"/>
      <w:r w:rsidRPr="00232746">
        <w:rPr>
          <w:sz w:val="22"/>
          <w:szCs w:val="22"/>
          <w:lang w:val="uk-UA"/>
        </w:rPr>
        <w:t xml:space="preserve"> математичної теореми. Чимало з них, знов же, повинні б пам</w:t>
      </w:r>
      <w:r w:rsidR="00F24FEC" w:rsidRPr="00232746">
        <w:rPr>
          <w:sz w:val="22"/>
          <w:szCs w:val="22"/>
          <w:lang w:val="uk-UA"/>
        </w:rPr>
        <w:t>’</w:t>
      </w:r>
      <w:r w:rsidRPr="00232746">
        <w:rPr>
          <w:sz w:val="22"/>
          <w:szCs w:val="22"/>
          <w:lang w:val="uk-UA"/>
        </w:rPr>
        <w:t>ятати те потрясіння, яке вони пережили, з</w:t>
      </w:r>
      <w:r w:rsidR="00F24FEC" w:rsidRPr="00232746">
        <w:rPr>
          <w:sz w:val="22"/>
          <w:szCs w:val="22"/>
          <w:lang w:val="uk-UA"/>
        </w:rPr>
        <w:t>’</w:t>
      </w:r>
      <w:r w:rsidRPr="00232746">
        <w:rPr>
          <w:sz w:val="22"/>
          <w:szCs w:val="22"/>
          <w:lang w:val="uk-UA"/>
        </w:rPr>
        <w:t xml:space="preserve">ясувавши, що та примовка не була, строго кажучи, хибним судженням про історію </w:t>
      </w:r>
      <w:r w:rsidR="00973586" w:rsidRPr="00232746">
        <w:rPr>
          <w:sz w:val="22"/>
          <w:szCs w:val="22"/>
          <w:lang w:val="uk-UA"/>
        </w:rPr>
        <w:t>–</w:t>
      </w:r>
      <w:r w:rsidRPr="00232746">
        <w:rPr>
          <w:sz w:val="22"/>
          <w:szCs w:val="22"/>
          <w:lang w:val="uk-UA"/>
        </w:rPr>
        <w:t xml:space="preserve"> історію, як вони її практикували, науку про історію, </w:t>
      </w:r>
      <w:r w:rsidR="00973586" w:rsidRPr="00232746">
        <w:rPr>
          <w:sz w:val="22"/>
          <w:szCs w:val="22"/>
          <w:lang w:val="uk-UA"/>
        </w:rPr>
        <w:t>–</w:t>
      </w:r>
      <w:r w:rsidRPr="00232746">
        <w:rPr>
          <w:sz w:val="22"/>
          <w:szCs w:val="22"/>
          <w:lang w:val="uk-UA"/>
        </w:rPr>
        <w:t xml:space="preserve"> а правдою про щось інше, власне, про історію «ножиць та клею».</w:t>
      </w:r>
    </w:p>
    <w:p w14:paraId="7DC4FE6B" w14:textId="77777777" w:rsidR="00BB030E" w:rsidRPr="00232746" w:rsidRDefault="00BB030E" w:rsidP="00EA6F21">
      <w:pPr>
        <w:pStyle w:val="k1"/>
        <w:spacing w:line="240" w:lineRule="auto"/>
        <w:ind w:firstLine="709"/>
        <w:rPr>
          <w:sz w:val="22"/>
          <w:szCs w:val="22"/>
          <w:lang w:val="uk-UA"/>
        </w:rPr>
      </w:pPr>
      <w:r w:rsidRPr="00232746">
        <w:rPr>
          <w:sz w:val="22"/>
          <w:szCs w:val="22"/>
          <w:lang w:val="uk-UA"/>
        </w:rPr>
        <w:t>Якщо котрийсь читач захоче тут закликати мене до порядку й заявити протест проти того, щоб філософське питання, яке годилося б розв</w:t>
      </w:r>
      <w:r w:rsidR="00F24FEC" w:rsidRPr="00232746">
        <w:rPr>
          <w:sz w:val="22"/>
          <w:szCs w:val="22"/>
          <w:lang w:val="uk-UA"/>
        </w:rPr>
        <w:t>’</w:t>
      </w:r>
      <w:r w:rsidRPr="00232746">
        <w:rPr>
          <w:sz w:val="22"/>
          <w:szCs w:val="22"/>
          <w:lang w:val="uk-UA"/>
        </w:rPr>
        <w:t xml:space="preserve">язувати шляхом розмірковування, неправомірно використовувалось у посиланні на авторитет істориків, і </w:t>
      </w:r>
      <w:proofErr w:type="spellStart"/>
      <w:r w:rsidRPr="00232746">
        <w:rPr>
          <w:sz w:val="22"/>
          <w:szCs w:val="22"/>
          <w:lang w:val="uk-UA"/>
        </w:rPr>
        <w:t>зацитує</w:t>
      </w:r>
      <w:proofErr w:type="spellEnd"/>
      <w:r w:rsidRPr="00232746">
        <w:rPr>
          <w:sz w:val="22"/>
          <w:szCs w:val="22"/>
          <w:lang w:val="uk-UA"/>
        </w:rPr>
        <w:t xml:space="preserve"> </w:t>
      </w:r>
      <w:proofErr w:type="spellStart"/>
      <w:r w:rsidRPr="00232746">
        <w:rPr>
          <w:sz w:val="22"/>
          <w:szCs w:val="22"/>
          <w:lang w:val="uk-UA"/>
        </w:rPr>
        <w:t>навсупереч</w:t>
      </w:r>
      <w:proofErr w:type="spellEnd"/>
      <w:r w:rsidRPr="00232746">
        <w:rPr>
          <w:sz w:val="22"/>
          <w:szCs w:val="22"/>
          <w:lang w:val="uk-UA"/>
        </w:rPr>
        <w:t xml:space="preserve"> мені байку про чоловіка, що сказав: «Я не доводжу </w:t>
      </w:r>
      <w:r w:rsidR="00973586" w:rsidRPr="00232746">
        <w:rPr>
          <w:sz w:val="22"/>
          <w:szCs w:val="22"/>
          <w:lang w:val="uk-UA"/>
        </w:rPr>
        <w:t>–</w:t>
      </w:r>
      <w:r w:rsidRPr="00232746">
        <w:rPr>
          <w:sz w:val="22"/>
          <w:szCs w:val="22"/>
          <w:lang w:val="uk-UA"/>
        </w:rPr>
        <w:t xml:space="preserve"> я кажу вам!» </w:t>
      </w:r>
      <w:r w:rsidR="00973586" w:rsidRPr="00232746">
        <w:rPr>
          <w:sz w:val="22"/>
          <w:szCs w:val="22"/>
          <w:lang w:val="uk-UA"/>
        </w:rPr>
        <w:t>–</w:t>
      </w:r>
      <w:r w:rsidRPr="00232746">
        <w:rPr>
          <w:sz w:val="22"/>
          <w:szCs w:val="22"/>
          <w:lang w:val="uk-UA"/>
        </w:rPr>
        <w:t xml:space="preserve"> то я тільки визнаю, що влучання точне. Я не доводжу </w:t>
      </w:r>
      <w:r w:rsidR="00973586" w:rsidRPr="00232746">
        <w:rPr>
          <w:sz w:val="22"/>
          <w:szCs w:val="22"/>
          <w:lang w:val="uk-UA"/>
        </w:rPr>
        <w:t>–</w:t>
      </w:r>
      <w:r w:rsidRPr="00232746">
        <w:rPr>
          <w:sz w:val="22"/>
          <w:szCs w:val="22"/>
          <w:lang w:val="uk-UA"/>
        </w:rPr>
        <w:t xml:space="preserve"> я кажу йому.</w:t>
      </w:r>
    </w:p>
    <w:p w14:paraId="09615C90" w14:textId="77777777" w:rsidR="00BB030E" w:rsidRPr="00232746" w:rsidRDefault="00BB030E" w:rsidP="00EA6F21">
      <w:pPr>
        <w:pStyle w:val="k1"/>
        <w:spacing w:line="240" w:lineRule="auto"/>
        <w:ind w:firstLine="709"/>
        <w:rPr>
          <w:sz w:val="22"/>
          <w:szCs w:val="22"/>
          <w:lang w:val="uk-UA"/>
        </w:rPr>
      </w:pPr>
      <w:r w:rsidRPr="00232746">
        <w:rPr>
          <w:sz w:val="22"/>
          <w:szCs w:val="22"/>
          <w:lang w:val="uk-UA"/>
        </w:rPr>
        <w:t>Погано з мого боку? Я хочу з</w:t>
      </w:r>
      <w:r w:rsidR="00F24FEC" w:rsidRPr="00232746">
        <w:rPr>
          <w:sz w:val="22"/>
          <w:szCs w:val="22"/>
          <w:lang w:val="uk-UA"/>
        </w:rPr>
        <w:t>’</w:t>
      </w:r>
      <w:r w:rsidRPr="00232746">
        <w:rPr>
          <w:sz w:val="22"/>
          <w:szCs w:val="22"/>
          <w:lang w:val="uk-UA"/>
        </w:rPr>
        <w:t xml:space="preserve">ясувати питання, чи висновок того типу, що вживається у науковій історії, як відмінній від історії компілятивної, приносить примус чи тільки дозвіл прийняти </w:t>
      </w:r>
      <w:proofErr w:type="spellStart"/>
      <w:r w:rsidRPr="00232746">
        <w:rPr>
          <w:sz w:val="22"/>
          <w:szCs w:val="22"/>
          <w:lang w:val="uk-UA"/>
        </w:rPr>
        <w:t>виснуване</w:t>
      </w:r>
      <w:proofErr w:type="spellEnd"/>
      <w:r w:rsidRPr="00232746">
        <w:rPr>
          <w:sz w:val="22"/>
          <w:szCs w:val="22"/>
          <w:lang w:val="uk-UA"/>
        </w:rPr>
        <w:t xml:space="preserve">. Припустімо, що питання стояло не про історію, а про математику. Припустімо: хтось побажав довідатись, чи Евклідове доведення того, що називається теоремою Піфагора, примушує кого-небудь чи тільки дозволяє прийняти той погляд, що квадрат гіпотенузи дорівнює сумі квадратів двох інших сторін прямокутного трикутника. Я не накидаю нікому своєї думки, але сам я можу придумати тільки одне, що в цьому становищі могла б учинити розважлива людина. Вона б спробувала розшукати кого-небудь, чия математична освіченість сягнула далі 47-ї теореми книги I «Елементів» Евкліда, й спитати його. А коли </w:t>
      </w:r>
    </w:p>
    <w:p w14:paraId="7728C65E" w14:textId="77777777" w:rsidR="005064EA" w:rsidRPr="00232746" w:rsidRDefault="005064EA" w:rsidP="005064EA">
      <w:pPr>
        <w:pStyle w:val="k1"/>
        <w:spacing w:line="240" w:lineRule="auto"/>
        <w:ind w:firstLine="0"/>
        <w:rPr>
          <w:rStyle w:val="a3"/>
          <w:rFonts w:ascii="Times New Roman" w:hAnsi="Times New Roman" w:cs="Times New Roman"/>
          <w:color w:val="auto"/>
          <w:sz w:val="22"/>
          <w:szCs w:val="22"/>
          <w:highlight w:val="magenta"/>
          <w:lang w:val="uk-UA"/>
        </w:rPr>
      </w:pPr>
    </w:p>
    <w:p w14:paraId="724EFDFB" w14:textId="77777777" w:rsidR="00BB030E" w:rsidRPr="00232746" w:rsidRDefault="00BB030E" w:rsidP="005064EA">
      <w:pPr>
        <w:pStyle w:val="k1"/>
        <w:spacing w:line="240" w:lineRule="auto"/>
        <w:ind w:firstLine="0"/>
        <w:rPr>
          <w:sz w:val="22"/>
          <w:szCs w:val="22"/>
          <w:lang w:val="uk-UA"/>
        </w:rPr>
      </w:pPr>
      <w:r w:rsidRPr="00232746">
        <w:rPr>
          <w:rStyle w:val="a3"/>
          <w:rFonts w:ascii="Times New Roman" w:hAnsi="Times New Roman" w:cs="Times New Roman"/>
          <w:color w:val="auto"/>
          <w:sz w:val="22"/>
          <w:szCs w:val="22"/>
          <w:highlight w:val="magenta"/>
          <w:lang w:val="uk-UA"/>
        </w:rPr>
        <w:t>344</w:t>
      </w:r>
    </w:p>
    <w:p w14:paraId="5B726D82" w14:textId="77777777" w:rsidR="00BB030E" w:rsidRPr="00232746" w:rsidRDefault="00BB030E" w:rsidP="005064EA">
      <w:pPr>
        <w:pStyle w:val="k1"/>
        <w:spacing w:line="240" w:lineRule="auto"/>
        <w:ind w:firstLine="0"/>
        <w:rPr>
          <w:sz w:val="22"/>
          <w:szCs w:val="22"/>
          <w:lang w:val="uk-UA"/>
        </w:rPr>
      </w:pPr>
      <w:r w:rsidRPr="00232746">
        <w:rPr>
          <w:sz w:val="22"/>
          <w:szCs w:val="22"/>
          <w:lang w:val="uk-UA"/>
        </w:rPr>
        <w:t xml:space="preserve">б його відповідь не задовольнила її, вона б подалася на пошуки інших людей, чия кваліфікація була б настільки високою, що вони могли б дати потрібну відповідь. І коли б усі вони не </w:t>
      </w:r>
      <w:proofErr w:type="spellStart"/>
      <w:r w:rsidRPr="00232746">
        <w:rPr>
          <w:sz w:val="22"/>
          <w:szCs w:val="22"/>
          <w:lang w:val="uk-UA"/>
        </w:rPr>
        <w:t>спромоглися</w:t>
      </w:r>
      <w:proofErr w:type="spellEnd"/>
      <w:r w:rsidRPr="00232746">
        <w:rPr>
          <w:sz w:val="22"/>
          <w:szCs w:val="22"/>
          <w:lang w:val="uk-UA"/>
        </w:rPr>
        <w:t xml:space="preserve"> переконати ту людину, їй довелося б засісти за науку й самотужки опанувати основи нарисної геометрії.</w:t>
      </w:r>
    </w:p>
    <w:p w14:paraId="4FE000A6" w14:textId="77777777" w:rsidR="00BB030E" w:rsidRPr="00232746" w:rsidRDefault="00BB030E" w:rsidP="00EA6F21">
      <w:pPr>
        <w:pStyle w:val="k1"/>
        <w:spacing w:line="240" w:lineRule="auto"/>
        <w:ind w:firstLine="709"/>
        <w:rPr>
          <w:sz w:val="22"/>
          <w:szCs w:val="22"/>
          <w:lang w:val="uk-UA"/>
        </w:rPr>
      </w:pPr>
      <w:r w:rsidRPr="00232746">
        <w:rPr>
          <w:sz w:val="22"/>
          <w:szCs w:val="22"/>
          <w:lang w:val="uk-UA"/>
        </w:rPr>
        <w:t xml:space="preserve">А єдине, чого та людина не зробила б, якщо вона має хоч трохи тями, </w:t>
      </w:r>
      <w:r w:rsidR="00973586" w:rsidRPr="00232746">
        <w:rPr>
          <w:sz w:val="22"/>
          <w:szCs w:val="22"/>
          <w:lang w:val="uk-UA"/>
        </w:rPr>
        <w:t>–</w:t>
      </w:r>
      <w:r w:rsidRPr="00232746">
        <w:rPr>
          <w:sz w:val="22"/>
          <w:szCs w:val="22"/>
          <w:lang w:val="uk-UA"/>
        </w:rPr>
        <w:t xml:space="preserve"> вона не заявила б: «Це філософське питання, і мене задовольнить лише одна відповідь </w:t>
      </w:r>
      <w:r w:rsidR="00973586" w:rsidRPr="00232746">
        <w:rPr>
          <w:sz w:val="22"/>
          <w:szCs w:val="22"/>
          <w:lang w:val="uk-UA"/>
        </w:rPr>
        <w:t>–</w:t>
      </w:r>
      <w:r w:rsidRPr="00232746">
        <w:rPr>
          <w:sz w:val="22"/>
          <w:szCs w:val="22"/>
          <w:lang w:val="uk-UA"/>
        </w:rPr>
        <w:t xml:space="preserve"> філософська!» Вона могла б назвати це як завгодно, але їй не змінити факту, що єдиний спосіб дізнатися, чи даний тип доведення переконливий, чи ні, </w:t>
      </w:r>
      <w:r w:rsidR="00973586" w:rsidRPr="00232746">
        <w:rPr>
          <w:sz w:val="22"/>
          <w:szCs w:val="22"/>
          <w:lang w:val="uk-UA"/>
        </w:rPr>
        <w:t>–</w:t>
      </w:r>
      <w:r w:rsidRPr="00232746">
        <w:rPr>
          <w:sz w:val="22"/>
          <w:szCs w:val="22"/>
          <w:lang w:val="uk-UA"/>
        </w:rPr>
        <w:t xml:space="preserve"> це навчитися доводити в той спосіб і таки довідатися. А тим часом можна вдатися до другої найкращої ради: послухати слово людей, що проробили це самі.</w:t>
      </w:r>
    </w:p>
    <w:p w14:paraId="5F85B3C6" w14:textId="77777777" w:rsidR="00BB030E" w:rsidRPr="00232746" w:rsidRDefault="00BB030E" w:rsidP="00EA6F21">
      <w:pPr>
        <w:pStyle w:val="k1"/>
        <w:spacing w:line="240" w:lineRule="auto"/>
        <w:ind w:firstLine="709"/>
        <w:rPr>
          <w:sz w:val="22"/>
          <w:szCs w:val="22"/>
          <w:lang w:val="uk-UA"/>
        </w:rPr>
      </w:pPr>
    </w:p>
    <w:p w14:paraId="274E9A1C" w14:textId="77777777" w:rsidR="00BB030E" w:rsidRPr="00232746" w:rsidRDefault="00BB030E" w:rsidP="00EA6F21">
      <w:pPr>
        <w:pStyle w:val="k1"/>
        <w:spacing w:line="240" w:lineRule="auto"/>
        <w:ind w:firstLine="709"/>
        <w:rPr>
          <w:sz w:val="22"/>
          <w:szCs w:val="22"/>
          <w:lang w:val="uk-UA"/>
        </w:rPr>
      </w:pPr>
      <w:r w:rsidRPr="00232746">
        <w:rPr>
          <w:b/>
          <w:bCs/>
          <w:i/>
          <w:iCs/>
          <w:sz w:val="22"/>
          <w:szCs w:val="22"/>
          <w:lang w:val="uk-UA"/>
        </w:rPr>
        <w:t>(VI) Розкладання по шухлядах</w:t>
      </w:r>
      <w:r w:rsidRPr="00232746">
        <w:rPr>
          <w:sz w:val="22"/>
          <w:szCs w:val="22"/>
          <w:lang w:val="uk-UA"/>
        </w:rPr>
        <w:t xml:space="preserve"> </w:t>
      </w:r>
    </w:p>
    <w:p w14:paraId="0D7ADC39" w14:textId="77777777" w:rsidR="00BB030E" w:rsidRPr="00232746" w:rsidRDefault="00BB030E" w:rsidP="00EA6F21">
      <w:pPr>
        <w:pStyle w:val="k1"/>
        <w:spacing w:line="240" w:lineRule="auto"/>
        <w:ind w:firstLine="709"/>
        <w:rPr>
          <w:sz w:val="22"/>
          <w:szCs w:val="22"/>
          <w:lang w:val="uk-UA"/>
        </w:rPr>
      </w:pPr>
      <w:r w:rsidRPr="00232746">
        <w:rPr>
          <w:sz w:val="22"/>
          <w:szCs w:val="22"/>
          <w:lang w:val="uk-UA"/>
        </w:rPr>
        <w:lastRenderedPageBreak/>
        <w:t xml:space="preserve">Ті з істориків «ножиці та клею», кому </w:t>
      </w:r>
      <w:proofErr w:type="spellStart"/>
      <w:r w:rsidRPr="00232746">
        <w:rPr>
          <w:sz w:val="22"/>
          <w:szCs w:val="22"/>
          <w:lang w:val="uk-UA"/>
        </w:rPr>
        <w:t>остогидло</w:t>
      </w:r>
      <w:proofErr w:type="spellEnd"/>
      <w:r w:rsidRPr="00232746">
        <w:rPr>
          <w:sz w:val="22"/>
          <w:szCs w:val="22"/>
          <w:lang w:val="uk-UA"/>
        </w:rPr>
        <w:t xml:space="preserve"> переписувати повідомлення інших людей, і хто, знаючи, що має кебету, відчуває в собі похвальне бажання з тієї кебети скористатися, часто задовольняють те бажання придумуванням системи шухляд, по яких би порозсовувати своє знання. Ось звідкіля починаються усі ці схеми та моделі, в які історія із дивовижною покірністю дозволяє себе заганяти таким людям, як Віко, з його моделлю історичних циклів, заснованих на греко-римських спекуляціях; як Кант із його пропозицією «універсальної історії, баченої з космополітичної точки зору»; як Гегель, що слідом за Кантом уявляв універсальну історію поступальною реалізацією людської свободи; як </w:t>
      </w:r>
      <w:proofErr w:type="spellStart"/>
      <w:r w:rsidRPr="00232746">
        <w:rPr>
          <w:sz w:val="22"/>
          <w:szCs w:val="22"/>
          <w:lang w:val="uk-UA"/>
        </w:rPr>
        <w:t>Конт</w:t>
      </w:r>
      <w:proofErr w:type="spellEnd"/>
      <w:r w:rsidRPr="00232746">
        <w:rPr>
          <w:sz w:val="22"/>
          <w:szCs w:val="22"/>
          <w:lang w:val="uk-UA"/>
        </w:rPr>
        <w:t xml:space="preserve"> і Маркс, ці двоє дуже великих людей, що пішли слідом за Гегелем, але кожен </w:t>
      </w:r>
      <w:r w:rsidR="00973586" w:rsidRPr="00232746">
        <w:rPr>
          <w:sz w:val="22"/>
          <w:szCs w:val="22"/>
          <w:lang w:val="uk-UA"/>
        </w:rPr>
        <w:t>–</w:t>
      </w:r>
      <w:r w:rsidRPr="00232746">
        <w:rPr>
          <w:sz w:val="22"/>
          <w:szCs w:val="22"/>
          <w:lang w:val="uk-UA"/>
        </w:rPr>
        <w:t xml:space="preserve"> своїм трибом, і так далі </w:t>
      </w:r>
      <w:r w:rsidR="00973586" w:rsidRPr="00232746">
        <w:rPr>
          <w:sz w:val="22"/>
          <w:szCs w:val="22"/>
          <w:lang w:val="uk-UA"/>
        </w:rPr>
        <w:t>–</w:t>
      </w:r>
      <w:r w:rsidRPr="00232746">
        <w:rPr>
          <w:sz w:val="22"/>
          <w:szCs w:val="22"/>
          <w:lang w:val="uk-UA"/>
        </w:rPr>
        <w:t xml:space="preserve"> аж до </w:t>
      </w:r>
      <w:proofErr w:type="spellStart"/>
      <w:r w:rsidRPr="00232746">
        <w:rPr>
          <w:sz w:val="22"/>
          <w:szCs w:val="22"/>
          <w:lang w:val="uk-UA"/>
        </w:rPr>
        <w:t>Фліндерса</w:t>
      </w:r>
      <w:proofErr w:type="spellEnd"/>
      <w:r w:rsidRPr="00232746">
        <w:rPr>
          <w:sz w:val="22"/>
          <w:szCs w:val="22"/>
          <w:lang w:val="uk-UA"/>
        </w:rPr>
        <w:t xml:space="preserve"> Петрі, Освальда Шпенглера й Арнольда Тойнбі уже в наш час, які менше споріднені з Гегелем, а більше з Віко.</w:t>
      </w:r>
    </w:p>
    <w:p w14:paraId="3D5F2517" w14:textId="77777777" w:rsidR="00BB030E" w:rsidRPr="00232746" w:rsidRDefault="00BB030E" w:rsidP="00EA6F21">
      <w:pPr>
        <w:pStyle w:val="k1"/>
        <w:spacing w:line="240" w:lineRule="auto"/>
        <w:ind w:firstLine="709"/>
        <w:rPr>
          <w:sz w:val="22"/>
          <w:szCs w:val="22"/>
          <w:lang w:val="uk-UA"/>
        </w:rPr>
      </w:pPr>
      <w:r w:rsidRPr="00232746">
        <w:rPr>
          <w:sz w:val="22"/>
          <w:szCs w:val="22"/>
          <w:lang w:val="uk-UA"/>
        </w:rPr>
        <w:t xml:space="preserve">Хоча ми </w:t>
      </w:r>
      <w:proofErr w:type="spellStart"/>
      <w:r w:rsidRPr="00232746">
        <w:rPr>
          <w:sz w:val="22"/>
          <w:szCs w:val="22"/>
          <w:lang w:val="uk-UA"/>
        </w:rPr>
        <w:t>подибуємо</w:t>
      </w:r>
      <w:proofErr w:type="spellEnd"/>
      <w:r w:rsidRPr="00232746">
        <w:rPr>
          <w:sz w:val="22"/>
          <w:szCs w:val="22"/>
          <w:lang w:val="uk-UA"/>
        </w:rPr>
        <w:t xml:space="preserve"> це явище від XX й до XVIII </w:t>
      </w:r>
      <w:proofErr w:type="spellStart"/>
      <w:r w:rsidRPr="00232746">
        <w:rPr>
          <w:sz w:val="22"/>
          <w:szCs w:val="22"/>
          <w:lang w:val="uk-UA"/>
        </w:rPr>
        <w:t>сторіч</w:t>
      </w:r>
      <w:proofErr w:type="spellEnd"/>
      <w:r w:rsidRPr="00232746">
        <w:rPr>
          <w:sz w:val="22"/>
          <w:szCs w:val="22"/>
          <w:lang w:val="uk-UA"/>
        </w:rPr>
        <w:t xml:space="preserve">, не згадуючи поодиноких виявів навіть у давніші часи, це прагнення до впорядкування усієї історії, до зведення її в одну-єдину схему (не просто хронологічну, а якісну схему, в якій «періоди», кожен із своїм власним </w:t>
      </w:r>
      <w:proofErr w:type="spellStart"/>
      <w:r w:rsidRPr="00232746">
        <w:rPr>
          <w:sz w:val="22"/>
          <w:szCs w:val="22"/>
          <w:lang w:val="uk-UA"/>
        </w:rPr>
        <w:t>усеохопним</w:t>
      </w:r>
      <w:proofErr w:type="spellEnd"/>
      <w:r w:rsidRPr="00232746">
        <w:rPr>
          <w:sz w:val="22"/>
          <w:szCs w:val="22"/>
          <w:lang w:val="uk-UA"/>
        </w:rPr>
        <w:t xml:space="preserve"> характером, ідуть один за одним у часі, згідно із моделлю, яка може бути </w:t>
      </w:r>
    </w:p>
    <w:p w14:paraId="061EA78B" w14:textId="77777777" w:rsidR="005064EA" w:rsidRPr="00232746" w:rsidRDefault="005064EA" w:rsidP="005064EA">
      <w:pPr>
        <w:pStyle w:val="k1"/>
        <w:spacing w:line="240" w:lineRule="auto"/>
        <w:ind w:firstLine="0"/>
        <w:rPr>
          <w:rStyle w:val="a3"/>
          <w:rFonts w:ascii="Times New Roman" w:hAnsi="Times New Roman" w:cs="Times New Roman"/>
          <w:color w:val="auto"/>
          <w:sz w:val="22"/>
          <w:szCs w:val="22"/>
          <w:highlight w:val="magenta"/>
          <w:lang w:val="uk-UA"/>
        </w:rPr>
      </w:pPr>
    </w:p>
    <w:p w14:paraId="610E3E36" w14:textId="77777777" w:rsidR="00BB030E" w:rsidRPr="00232746" w:rsidRDefault="00BB030E" w:rsidP="005064EA">
      <w:pPr>
        <w:pStyle w:val="k1"/>
        <w:spacing w:line="240" w:lineRule="auto"/>
        <w:ind w:firstLine="0"/>
        <w:rPr>
          <w:sz w:val="22"/>
          <w:szCs w:val="22"/>
          <w:lang w:val="uk-UA"/>
        </w:rPr>
      </w:pPr>
      <w:r w:rsidRPr="00232746">
        <w:rPr>
          <w:rStyle w:val="a3"/>
          <w:rFonts w:ascii="Times New Roman" w:hAnsi="Times New Roman" w:cs="Times New Roman"/>
          <w:color w:val="auto"/>
          <w:sz w:val="22"/>
          <w:szCs w:val="22"/>
          <w:highlight w:val="magenta"/>
          <w:lang w:val="uk-UA"/>
        </w:rPr>
        <w:t>345</w:t>
      </w:r>
    </w:p>
    <w:p w14:paraId="7A7578BA" w14:textId="77777777" w:rsidR="00BB030E" w:rsidRPr="00232746" w:rsidRDefault="00BB030E" w:rsidP="005064EA">
      <w:pPr>
        <w:pStyle w:val="k1"/>
        <w:spacing w:line="240" w:lineRule="auto"/>
        <w:ind w:firstLine="0"/>
        <w:rPr>
          <w:sz w:val="22"/>
          <w:szCs w:val="22"/>
          <w:lang w:val="uk-UA"/>
        </w:rPr>
      </w:pPr>
      <w:r w:rsidRPr="00232746">
        <w:rPr>
          <w:sz w:val="22"/>
          <w:szCs w:val="22"/>
          <w:lang w:val="uk-UA"/>
        </w:rPr>
        <w:t xml:space="preserve">необхідним </w:t>
      </w:r>
      <w:r w:rsidRPr="00232746">
        <w:rPr>
          <w:i/>
          <w:iCs/>
          <w:sz w:val="22"/>
          <w:szCs w:val="22"/>
          <w:lang w:val="uk-UA"/>
        </w:rPr>
        <w:t xml:space="preserve">a </w:t>
      </w:r>
      <w:proofErr w:type="spellStart"/>
      <w:r w:rsidRPr="00232746">
        <w:rPr>
          <w:i/>
          <w:iCs/>
          <w:sz w:val="22"/>
          <w:szCs w:val="22"/>
          <w:lang w:val="uk-UA"/>
        </w:rPr>
        <w:t>priori</w:t>
      </w:r>
      <w:proofErr w:type="spellEnd"/>
      <w:r w:rsidRPr="00232746">
        <w:rPr>
          <w:sz w:val="22"/>
          <w:szCs w:val="22"/>
          <w:lang w:val="uk-UA"/>
        </w:rPr>
        <w:t xml:space="preserve">, заснованим на логічному </w:t>
      </w:r>
      <w:proofErr w:type="spellStart"/>
      <w:r w:rsidRPr="00232746">
        <w:rPr>
          <w:sz w:val="22"/>
          <w:szCs w:val="22"/>
          <w:lang w:val="uk-UA"/>
        </w:rPr>
        <w:t>обгрунтуванні</w:t>
      </w:r>
      <w:proofErr w:type="spellEnd"/>
      <w:r w:rsidRPr="00232746">
        <w:rPr>
          <w:sz w:val="22"/>
          <w:szCs w:val="22"/>
          <w:lang w:val="uk-UA"/>
        </w:rPr>
        <w:t xml:space="preserve">, або може бути втиснена в наші </w:t>
      </w:r>
      <w:proofErr w:type="spellStart"/>
      <w:r w:rsidRPr="00232746">
        <w:rPr>
          <w:sz w:val="22"/>
          <w:szCs w:val="22"/>
          <w:lang w:val="uk-UA"/>
        </w:rPr>
        <w:t>мізки</w:t>
      </w:r>
      <w:proofErr w:type="spellEnd"/>
      <w:r w:rsidRPr="00232746">
        <w:rPr>
          <w:sz w:val="22"/>
          <w:szCs w:val="22"/>
          <w:lang w:val="uk-UA"/>
        </w:rPr>
        <w:t xml:space="preserve"> із допомогою факту частого повторення, або може мати в собі потроху від першого й другого варіантів) є здебільшого феноменом XIX сторіччя. Цей імпульс припадає на той період, коли історія «ножиць і клею» доживала свій вік, коли люди вже були незадоволені нею, але ще з нею не порвали. Ось чому люди, що піддалися цьому захопленню, загалом були мислителями з високим рівнем інтелекту й справжнім хистом до історії, але ж той їхній хист був до певної міри розладнаний і спотворений обмеженнями компілятивного методу.</w:t>
      </w:r>
    </w:p>
    <w:p w14:paraId="07A572FB" w14:textId="77777777" w:rsidR="00BB030E" w:rsidRPr="00232746" w:rsidRDefault="00BB030E" w:rsidP="00EA6F21">
      <w:pPr>
        <w:pStyle w:val="k1"/>
        <w:spacing w:line="240" w:lineRule="auto"/>
        <w:ind w:firstLine="709"/>
        <w:rPr>
          <w:sz w:val="22"/>
          <w:szCs w:val="22"/>
          <w:lang w:val="uk-UA"/>
        </w:rPr>
      </w:pPr>
      <w:r w:rsidRPr="00232746">
        <w:rPr>
          <w:sz w:val="22"/>
          <w:szCs w:val="22"/>
          <w:lang w:val="uk-UA"/>
        </w:rPr>
        <w:t xml:space="preserve">Типовим для цього становища є те, що дехто з них характеризував цю затію з розсовуванням по </w:t>
      </w:r>
      <w:r w:rsidRPr="00972D15">
        <w:rPr>
          <w:sz w:val="22"/>
          <w:szCs w:val="22"/>
          <w:highlight w:val="green"/>
          <w:lang w:val="uk-UA"/>
        </w:rPr>
        <w:t>шухлядах</w:t>
      </w:r>
      <w:r w:rsidRPr="00232746">
        <w:rPr>
          <w:sz w:val="22"/>
          <w:szCs w:val="22"/>
          <w:lang w:val="uk-UA"/>
        </w:rPr>
        <w:t xml:space="preserve"> як «підняття історії до рангу науки». Та історія, яку вони застали, була історією компілятивною </w:t>
      </w:r>
      <w:r w:rsidR="00973586" w:rsidRPr="00232746">
        <w:rPr>
          <w:sz w:val="22"/>
          <w:szCs w:val="22"/>
          <w:lang w:val="uk-UA"/>
        </w:rPr>
        <w:t>–</w:t>
      </w:r>
      <w:r w:rsidRPr="00232746">
        <w:rPr>
          <w:sz w:val="22"/>
          <w:szCs w:val="22"/>
          <w:lang w:val="uk-UA"/>
        </w:rPr>
        <w:t xml:space="preserve"> отже, звісно, ніякою не наукою, адже в ній не було нічого самостійного, нічого творчого; це було просто перекидання інформації з однієї голови в іншу. Вони ж усвідомлювали, що історія могла б бути чимось більшим за оце. Вона могла й навіть повинна була мати характерні риси науки. Але як це здійснити? В цей момент на допомогу їм (так видавалося) приходила аналогія з природничими науками. Ще від часів Бекона загальним місцем було, що всяка природнича наука починається із збирання фактів, в вже потім переходить до вибудовування теорій, себто до екстраполяції моделей, що проглядають із купи фактажу. Чудово: поскладаймо ж докупи всі відомі історикам факти, вишукаймо поміж них моделі, а тоді екстраполюймо ці моделі в таку собі теорію універсальної історії!</w:t>
      </w:r>
    </w:p>
    <w:p w14:paraId="7138C0F3" w14:textId="77777777" w:rsidR="00BB030E" w:rsidRPr="00232746" w:rsidRDefault="00BB030E" w:rsidP="00EA6F21">
      <w:pPr>
        <w:pStyle w:val="k1"/>
        <w:spacing w:line="240" w:lineRule="auto"/>
        <w:ind w:firstLine="709"/>
        <w:rPr>
          <w:sz w:val="22"/>
          <w:szCs w:val="22"/>
          <w:lang w:val="uk-UA"/>
        </w:rPr>
      </w:pPr>
      <w:r w:rsidRPr="00232746">
        <w:rPr>
          <w:sz w:val="22"/>
          <w:szCs w:val="22"/>
          <w:lang w:val="uk-UA"/>
        </w:rPr>
        <w:t>Як з</w:t>
      </w:r>
      <w:r w:rsidR="00F24FEC" w:rsidRPr="00232746">
        <w:rPr>
          <w:sz w:val="22"/>
          <w:szCs w:val="22"/>
          <w:lang w:val="uk-UA"/>
        </w:rPr>
        <w:t>’</w:t>
      </w:r>
      <w:r w:rsidRPr="00232746">
        <w:rPr>
          <w:sz w:val="22"/>
          <w:szCs w:val="22"/>
          <w:lang w:val="uk-UA"/>
        </w:rPr>
        <w:t xml:space="preserve">ясувалося, це було зовсім не тяжке завдання для будь-кого, хто мав жвавий розум і смак до копіткої праці. Адже не було й потреби збирати докупи геть усі відомі історикам факти. Виявилося, що з будь-якої великої колекції фактів проглядає без ліку моделей; отож екстраполювання таких моделей у віддалене минуле, про яке дуже мало було інформації, та й майбутнє, про яке не було взагалі ніяких відомостей, і надало «науковому» історикові достеменно того самого відчуття сили, в якому відмовляла йому історія «ножиць і клею». Після того як </w:t>
      </w:r>
      <w:r w:rsidRPr="00174591">
        <w:rPr>
          <w:sz w:val="22"/>
          <w:szCs w:val="22"/>
          <w:highlight w:val="green"/>
          <w:lang w:val="uk-UA"/>
        </w:rPr>
        <w:t>його вчили вірити</w:t>
      </w:r>
      <w:r w:rsidRPr="00232746">
        <w:rPr>
          <w:sz w:val="22"/>
          <w:szCs w:val="22"/>
          <w:lang w:val="uk-UA"/>
        </w:rPr>
        <w:t xml:space="preserve">, що він як історик ніколи й нічого не зможе дізнатися, окрім того, що скажуть йому його авторитети, він раптом відкрив (так йому здалося), що цей урок </w:t>
      </w:r>
      <w:r w:rsidR="00973586" w:rsidRPr="00232746">
        <w:rPr>
          <w:sz w:val="22"/>
          <w:szCs w:val="22"/>
          <w:lang w:val="uk-UA"/>
        </w:rPr>
        <w:t>–</w:t>
      </w:r>
      <w:r w:rsidRPr="00232746">
        <w:rPr>
          <w:sz w:val="22"/>
          <w:szCs w:val="22"/>
          <w:lang w:val="uk-UA"/>
        </w:rPr>
        <w:t xml:space="preserve"> ошуканство та що, обертаючи </w:t>
      </w:r>
    </w:p>
    <w:p w14:paraId="294F2C34" w14:textId="77777777" w:rsidR="005064EA" w:rsidRPr="00232746" w:rsidRDefault="005064EA" w:rsidP="005064EA">
      <w:pPr>
        <w:pStyle w:val="k1"/>
        <w:spacing w:line="240" w:lineRule="auto"/>
        <w:ind w:firstLine="0"/>
        <w:rPr>
          <w:rStyle w:val="a3"/>
          <w:rFonts w:ascii="Times New Roman" w:hAnsi="Times New Roman" w:cs="Times New Roman"/>
          <w:color w:val="auto"/>
          <w:sz w:val="22"/>
          <w:szCs w:val="22"/>
          <w:highlight w:val="magenta"/>
          <w:lang w:val="uk-UA"/>
        </w:rPr>
      </w:pPr>
    </w:p>
    <w:p w14:paraId="5D5F9F88" w14:textId="77777777" w:rsidR="00BB030E" w:rsidRPr="00232746" w:rsidRDefault="00BB030E" w:rsidP="005064EA">
      <w:pPr>
        <w:pStyle w:val="k1"/>
        <w:spacing w:line="240" w:lineRule="auto"/>
        <w:ind w:firstLine="0"/>
        <w:rPr>
          <w:sz w:val="22"/>
          <w:szCs w:val="22"/>
          <w:lang w:val="uk-UA"/>
        </w:rPr>
      </w:pPr>
      <w:r w:rsidRPr="00232746">
        <w:rPr>
          <w:rStyle w:val="a3"/>
          <w:rFonts w:ascii="Times New Roman" w:hAnsi="Times New Roman" w:cs="Times New Roman"/>
          <w:color w:val="auto"/>
          <w:sz w:val="22"/>
          <w:szCs w:val="22"/>
          <w:highlight w:val="magenta"/>
          <w:lang w:val="uk-UA"/>
        </w:rPr>
        <w:t>346</w:t>
      </w:r>
    </w:p>
    <w:p w14:paraId="3877F9AD" w14:textId="77777777" w:rsidR="00BB030E" w:rsidRPr="00232746" w:rsidRDefault="00BB030E" w:rsidP="005064EA">
      <w:pPr>
        <w:pStyle w:val="k1"/>
        <w:spacing w:line="240" w:lineRule="auto"/>
        <w:ind w:firstLine="0"/>
        <w:rPr>
          <w:sz w:val="22"/>
          <w:szCs w:val="22"/>
          <w:lang w:val="uk-UA"/>
        </w:rPr>
      </w:pPr>
      <w:r w:rsidRPr="00232746">
        <w:rPr>
          <w:sz w:val="22"/>
          <w:szCs w:val="22"/>
          <w:lang w:val="uk-UA"/>
        </w:rPr>
        <w:t>історію в науку, він може сам для себе визначити речі, що їх приховували від нього (або й не знали) його авторитети.</w:t>
      </w:r>
    </w:p>
    <w:p w14:paraId="6DB23072" w14:textId="77777777" w:rsidR="00BB030E" w:rsidRPr="00232746" w:rsidRDefault="00BB030E" w:rsidP="00EA6F21">
      <w:pPr>
        <w:pStyle w:val="k1"/>
        <w:spacing w:line="240" w:lineRule="auto"/>
        <w:ind w:firstLine="709"/>
        <w:rPr>
          <w:sz w:val="22"/>
          <w:szCs w:val="22"/>
          <w:lang w:val="uk-UA"/>
        </w:rPr>
      </w:pPr>
      <w:r w:rsidRPr="00232746">
        <w:rPr>
          <w:sz w:val="22"/>
          <w:szCs w:val="22"/>
          <w:lang w:val="uk-UA"/>
        </w:rPr>
        <w:t>Це була омана. Цінність кожної і всіх разом узятих цих «</w:t>
      </w:r>
      <w:proofErr w:type="spellStart"/>
      <w:r w:rsidRPr="00232746">
        <w:rPr>
          <w:sz w:val="22"/>
          <w:szCs w:val="22"/>
          <w:lang w:val="uk-UA"/>
        </w:rPr>
        <w:t>шухлядних</w:t>
      </w:r>
      <w:proofErr w:type="spellEnd"/>
      <w:r w:rsidRPr="00232746">
        <w:rPr>
          <w:sz w:val="22"/>
          <w:szCs w:val="22"/>
          <w:lang w:val="uk-UA"/>
        </w:rPr>
        <w:t xml:space="preserve">» схем, коли мати на увазі, наскільки вони цінні для відкривання історичних </w:t>
      </w:r>
      <w:proofErr w:type="spellStart"/>
      <w:r w:rsidRPr="00232746">
        <w:rPr>
          <w:sz w:val="22"/>
          <w:szCs w:val="22"/>
          <w:lang w:val="uk-UA"/>
        </w:rPr>
        <w:t>істин</w:t>
      </w:r>
      <w:proofErr w:type="spellEnd"/>
      <w:r w:rsidRPr="00232746">
        <w:rPr>
          <w:sz w:val="22"/>
          <w:szCs w:val="22"/>
          <w:lang w:val="uk-UA"/>
        </w:rPr>
        <w:t xml:space="preserve">, яких не визначити інтерпретацією свідчення, дорівнювала абсолютному нулю. І фактично жодна з них ніколи не мала ніякої наукової цінності, оскільки не досить того, щоб наука була самостійною чи творчою: </w:t>
      </w:r>
      <w:r w:rsidRPr="005E3331">
        <w:rPr>
          <w:sz w:val="22"/>
          <w:szCs w:val="22"/>
          <w:highlight w:val="green"/>
          <w:lang w:val="uk-UA"/>
        </w:rPr>
        <w:t>вона ще повинна бути й переконливою або ж об</w:t>
      </w:r>
      <w:r w:rsidR="00F24FEC" w:rsidRPr="005E3331">
        <w:rPr>
          <w:sz w:val="22"/>
          <w:szCs w:val="22"/>
          <w:highlight w:val="green"/>
          <w:lang w:val="uk-UA"/>
        </w:rPr>
        <w:t>’</w:t>
      </w:r>
      <w:r w:rsidRPr="005E3331">
        <w:rPr>
          <w:sz w:val="22"/>
          <w:szCs w:val="22"/>
          <w:highlight w:val="green"/>
          <w:lang w:val="uk-UA"/>
        </w:rPr>
        <w:t>єктивною; вона повинна переконати у своїй необхідності будь-кого, хто може й бажає випробувати підвалини, на яких вона стоїть, і осмислити для самого себе, на які висновки указують ті підвалини.</w:t>
      </w:r>
      <w:r w:rsidRPr="00232746">
        <w:rPr>
          <w:sz w:val="22"/>
          <w:szCs w:val="22"/>
          <w:lang w:val="uk-UA"/>
        </w:rPr>
        <w:t xml:space="preserve"> А на таке не спроможна жодна із цих </w:t>
      </w:r>
      <w:r w:rsidRPr="00CB5FC3">
        <w:rPr>
          <w:sz w:val="22"/>
          <w:szCs w:val="22"/>
          <w:highlight w:val="green"/>
          <w:lang w:val="uk-UA"/>
        </w:rPr>
        <w:t xml:space="preserve">схем. Вони </w:t>
      </w:r>
      <w:r w:rsidR="00973586" w:rsidRPr="00CB5FC3">
        <w:rPr>
          <w:sz w:val="22"/>
          <w:szCs w:val="22"/>
          <w:highlight w:val="green"/>
          <w:lang w:val="uk-UA"/>
        </w:rPr>
        <w:t>–</w:t>
      </w:r>
      <w:r w:rsidRPr="00CB5FC3">
        <w:rPr>
          <w:sz w:val="22"/>
          <w:szCs w:val="22"/>
          <w:highlight w:val="green"/>
          <w:lang w:val="uk-UA"/>
        </w:rPr>
        <w:t xml:space="preserve"> потомство примхи</w:t>
      </w:r>
      <w:r w:rsidRPr="00232746">
        <w:rPr>
          <w:sz w:val="22"/>
          <w:szCs w:val="22"/>
          <w:lang w:val="uk-UA"/>
        </w:rPr>
        <w:t>. Якщо котрась із них і була коли-небудь прийнята скільки-небудь значною групою осіб, окрім того, хто її винайшов, це не тому, що вона вразила їх як науково незаперечна, а тому, що стала правовірністю того, що в дійсності, хоча й не обов</w:t>
      </w:r>
      <w:r w:rsidR="00F24FEC" w:rsidRPr="00232746">
        <w:rPr>
          <w:sz w:val="22"/>
          <w:szCs w:val="22"/>
          <w:lang w:val="uk-UA"/>
        </w:rPr>
        <w:t>’</w:t>
      </w:r>
      <w:r w:rsidRPr="00232746">
        <w:rPr>
          <w:sz w:val="22"/>
          <w:szCs w:val="22"/>
          <w:lang w:val="uk-UA"/>
        </w:rPr>
        <w:t xml:space="preserve">язково у найменуванні, є релігійною спільнотою. Цього до певної міри досяг </w:t>
      </w:r>
      <w:proofErr w:type="spellStart"/>
      <w:r w:rsidRPr="00232746">
        <w:rPr>
          <w:sz w:val="22"/>
          <w:szCs w:val="22"/>
          <w:lang w:val="uk-UA"/>
        </w:rPr>
        <w:t>контизм</w:t>
      </w:r>
      <w:proofErr w:type="spellEnd"/>
      <w:r w:rsidRPr="00232746">
        <w:rPr>
          <w:sz w:val="22"/>
          <w:szCs w:val="22"/>
          <w:lang w:val="uk-UA"/>
        </w:rPr>
        <w:t xml:space="preserve"> і до набагато більшої міри </w:t>
      </w:r>
      <w:r w:rsidR="00973586" w:rsidRPr="00232746">
        <w:rPr>
          <w:sz w:val="22"/>
          <w:szCs w:val="22"/>
          <w:lang w:val="uk-UA"/>
        </w:rPr>
        <w:t>–</w:t>
      </w:r>
      <w:r w:rsidRPr="00232746">
        <w:rPr>
          <w:sz w:val="22"/>
          <w:szCs w:val="22"/>
          <w:lang w:val="uk-UA"/>
        </w:rPr>
        <w:t xml:space="preserve"> марксизм. У цих випадках чи принаймні у випадку марксизму історичні схеми розглядуваного типу показали себе як такі, що володіють значною магічною силою, бо надають людям фокусну точку для їхніх емоцій і, як наслідок, спонуку до дії. В інших випадках вони мали розважальну цінність, відіграючи певну функцію в житті виснаженої людини «ножиць та клею».</w:t>
      </w:r>
    </w:p>
    <w:p w14:paraId="67F97402" w14:textId="77777777" w:rsidR="00BB030E" w:rsidRPr="00232746" w:rsidRDefault="00BB030E" w:rsidP="00EA6F21">
      <w:pPr>
        <w:pStyle w:val="k1"/>
        <w:spacing w:line="240" w:lineRule="auto"/>
        <w:ind w:firstLine="709"/>
        <w:rPr>
          <w:sz w:val="22"/>
          <w:szCs w:val="22"/>
          <w:lang w:val="uk-UA"/>
        </w:rPr>
      </w:pPr>
      <w:r w:rsidRPr="00232746">
        <w:rPr>
          <w:sz w:val="22"/>
          <w:szCs w:val="22"/>
          <w:lang w:val="uk-UA"/>
        </w:rPr>
        <w:t>Але омана була не цілковитою. Сподівання на те, що компілятивна історія одного чудового дня буде замінена новим ти</w:t>
      </w:r>
      <w:r w:rsidR="00CB5FC3">
        <w:rPr>
          <w:sz w:val="22"/>
          <w:szCs w:val="22"/>
          <w:lang w:val="uk-UA"/>
        </w:rPr>
        <w:t>п</w:t>
      </w:r>
      <w:r w:rsidRPr="00232746">
        <w:rPr>
          <w:sz w:val="22"/>
          <w:szCs w:val="22"/>
          <w:lang w:val="uk-UA"/>
        </w:rPr>
        <w:t>ом історії, яка буде по-справжньому науковою, виявилось небезпідставним і реалізувалося в дійсності. І сподівання на те, що цей новий тип історії дасть змогу історикові пізнати речі, які його авторитети не могли чи не хотіли йому розповісти, виявилось також небезпідставним і також було здійснене. Як усе це сталося, ми дуже скоро довідаємось.</w:t>
      </w:r>
    </w:p>
    <w:p w14:paraId="67E44E76" w14:textId="77777777" w:rsidR="00BB030E" w:rsidRPr="00232746" w:rsidRDefault="00BB030E" w:rsidP="00EA6F21">
      <w:pPr>
        <w:pStyle w:val="k1"/>
        <w:spacing w:line="240" w:lineRule="auto"/>
        <w:ind w:firstLine="709"/>
        <w:rPr>
          <w:sz w:val="22"/>
          <w:szCs w:val="22"/>
          <w:lang w:val="uk-UA"/>
        </w:rPr>
      </w:pPr>
    </w:p>
    <w:p w14:paraId="3CA2E7A0" w14:textId="77777777" w:rsidR="00BB030E" w:rsidRPr="00232746" w:rsidRDefault="00BB030E" w:rsidP="00EA6F21">
      <w:pPr>
        <w:pStyle w:val="k1"/>
        <w:spacing w:line="240" w:lineRule="auto"/>
        <w:ind w:firstLine="709"/>
        <w:rPr>
          <w:sz w:val="22"/>
          <w:szCs w:val="22"/>
          <w:lang w:val="uk-UA"/>
        </w:rPr>
      </w:pPr>
      <w:r w:rsidRPr="00232746">
        <w:rPr>
          <w:b/>
          <w:bCs/>
          <w:i/>
          <w:iCs/>
          <w:sz w:val="22"/>
          <w:szCs w:val="22"/>
          <w:lang w:val="uk-UA"/>
        </w:rPr>
        <w:lastRenderedPageBreak/>
        <w:t xml:space="preserve">(VII) Хто убив Джона </w:t>
      </w:r>
      <w:proofErr w:type="spellStart"/>
      <w:r w:rsidRPr="00232746">
        <w:rPr>
          <w:b/>
          <w:bCs/>
          <w:i/>
          <w:iCs/>
          <w:sz w:val="22"/>
          <w:szCs w:val="22"/>
          <w:lang w:val="uk-UA"/>
        </w:rPr>
        <w:t>Доу</w:t>
      </w:r>
      <w:proofErr w:type="spellEnd"/>
      <w:r w:rsidRPr="00232746">
        <w:rPr>
          <w:b/>
          <w:bCs/>
          <w:i/>
          <w:iCs/>
          <w:sz w:val="22"/>
          <w:szCs w:val="22"/>
          <w:lang w:val="uk-UA"/>
        </w:rPr>
        <w:t>?</w:t>
      </w:r>
      <w:r w:rsidRPr="00232746">
        <w:rPr>
          <w:sz w:val="22"/>
          <w:szCs w:val="22"/>
          <w:lang w:val="uk-UA"/>
        </w:rPr>
        <w:t xml:space="preserve"> </w:t>
      </w:r>
    </w:p>
    <w:p w14:paraId="509CA809" w14:textId="77777777" w:rsidR="00BB030E" w:rsidRPr="00232746" w:rsidRDefault="00BB030E" w:rsidP="00EA6F21">
      <w:pPr>
        <w:pStyle w:val="k1"/>
        <w:spacing w:line="240" w:lineRule="auto"/>
        <w:ind w:firstLine="709"/>
        <w:rPr>
          <w:sz w:val="22"/>
          <w:szCs w:val="22"/>
          <w:lang w:val="uk-UA"/>
        </w:rPr>
      </w:pPr>
      <w:r w:rsidRPr="00232746">
        <w:rPr>
          <w:sz w:val="22"/>
          <w:szCs w:val="22"/>
          <w:lang w:val="uk-UA"/>
        </w:rPr>
        <w:t xml:space="preserve">Коли одного недільного ранку знайшли Джона </w:t>
      </w:r>
      <w:proofErr w:type="spellStart"/>
      <w:r w:rsidRPr="00232746">
        <w:rPr>
          <w:sz w:val="22"/>
          <w:szCs w:val="22"/>
          <w:lang w:val="uk-UA"/>
        </w:rPr>
        <w:t>Доу</w:t>
      </w:r>
      <w:proofErr w:type="spellEnd"/>
      <w:r w:rsidRPr="00232746">
        <w:rPr>
          <w:sz w:val="22"/>
          <w:szCs w:val="22"/>
          <w:lang w:val="uk-UA"/>
        </w:rPr>
        <w:t xml:space="preserve">, простертого на своєму письмовому столі, із глибоко </w:t>
      </w:r>
      <w:proofErr w:type="spellStart"/>
      <w:r w:rsidRPr="00232746">
        <w:rPr>
          <w:sz w:val="22"/>
          <w:szCs w:val="22"/>
          <w:lang w:val="uk-UA"/>
        </w:rPr>
        <w:t>вгородженим</w:t>
      </w:r>
      <w:proofErr w:type="spellEnd"/>
      <w:r w:rsidRPr="00232746">
        <w:rPr>
          <w:sz w:val="22"/>
          <w:szCs w:val="22"/>
          <w:lang w:val="uk-UA"/>
        </w:rPr>
        <w:t xml:space="preserve"> в спину кинджалом, ніхто не міг сподіватися, що питання, хто це вкоїв, розв</w:t>
      </w:r>
      <w:r w:rsidR="00F24FEC" w:rsidRPr="00232746">
        <w:rPr>
          <w:sz w:val="22"/>
          <w:szCs w:val="22"/>
          <w:lang w:val="uk-UA"/>
        </w:rPr>
        <w:t>’</w:t>
      </w:r>
      <w:r w:rsidRPr="00232746">
        <w:rPr>
          <w:sz w:val="22"/>
          <w:szCs w:val="22"/>
          <w:lang w:val="uk-UA"/>
        </w:rPr>
        <w:t>яжеться із допомогою свідчення-«за</w:t>
      </w:r>
      <w:r w:rsidR="005064EA" w:rsidRPr="00232746">
        <w:rPr>
          <w:sz w:val="22"/>
          <w:szCs w:val="22"/>
          <w:lang w:val="uk-UA"/>
        </w:rPr>
        <w:t>-</w:t>
      </w:r>
    </w:p>
    <w:p w14:paraId="24E742FA" w14:textId="77777777" w:rsidR="005064EA" w:rsidRPr="00232746" w:rsidRDefault="005064EA" w:rsidP="005064EA">
      <w:pPr>
        <w:pStyle w:val="k1"/>
        <w:spacing w:line="240" w:lineRule="auto"/>
        <w:ind w:firstLine="0"/>
        <w:rPr>
          <w:rStyle w:val="a3"/>
          <w:rFonts w:ascii="Times New Roman" w:hAnsi="Times New Roman" w:cs="Times New Roman"/>
          <w:color w:val="auto"/>
          <w:sz w:val="22"/>
          <w:szCs w:val="22"/>
          <w:highlight w:val="magenta"/>
          <w:lang w:val="uk-UA"/>
        </w:rPr>
      </w:pPr>
    </w:p>
    <w:p w14:paraId="57014543" w14:textId="77777777" w:rsidR="00BB030E" w:rsidRPr="00232746" w:rsidRDefault="00BB030E" w:rsidP="005064EA">
      <w:pPr>
        <w:pStyle w:val="k1"/>
        <w:spacing w:line="240" w:lineRule="auto"/>
        <w:ind w:firstLine="0"/>
        <w:rPr>
          <w:sz w:val="22"/>
          <w:szCs w:val="22"/>
          <w:lang w:val="uk-UA"/>
        </w:rPr>
      </w:pPr>
      <w:r w:rsidRPr="00232746">
        <w:rPr>
          <w:rStyle w:val="a3"/>
          <w:rFonts w:ascii="Times New Roman" w:hAnsi="Times New Roman" w:cs="Times New Roman"/>
          <w:color w:val="auto"/>
          <w:sz w:val="22"/>
          <w:szCs w:val="22"/>
          <w:highlight w:val="magenta"/>
          <w:lang w:val="uk-UA"/>
        </w:rPr>
        <w:t>347</w:t>
      </w:r>
    </w:p>
    <w:p w14:paraId="66CB1060" w14:textId="77777777" w:rsidR="00BB030E" w:rsidRPr="00232746" w:rsidRDefault="00BB030E" w:rsidP="005064EA">
      <w:pPr>
        <w:pStyle w:val="k1"/>
        <w:spacing w:line="240" w:lineRule="auto"/>
        <w:ind w:firstLine="0"/>
        <w:rPr>
          <w:sz w:val="22"/>
          <w:szCs w:val="22"/>
          <w:lang w:val="uk-UA"/>
        </w:rPr>
      </w:pPr>
      <w:r w:rsidRPr="00232746">
        <w:rPr>
          <w:sz w:val="22"/>
          <w:szCs w:val="22"/>
          <w:lang w:val="uk-UA"/>
        </w:rPr>
        <w:t xml:space="preserve">повіту». Не схоже було на те, щоб хтось бачив, як було вчинено вбивство. Ще менше ймовірності було, що вбивцю </w:t>
      </w:r>
      <w:proofErr w:type="spellStart"/>
      <w:r w:rsidRPr="00232746">
        <w:rPr>
          <w:sz w:val="22"/>
          <w:szCs w:val="22"/>
          <w:lang w:val="uk-UA"/>
        </w:rPr>
        <w:t>видасть</w:t>
      </w:r>
      <w:proofErr w:type="spellEnd"/>
      <w:r w:rsidRPr="00232746">
        <w:rPr>
          <w:sz w:val="22"/>
          <w:szCs w:val="22"/>
          <w:lang w:val="uk-UA"/>
        </w:rPr>
        <w:t xml:space="preserve"> хтось із тих людей, кому він довіряється. І найменш вірогідним було припущення, що вбивця сам увійде до сільського поліційного відділку й заявить на себе. Попри все це, громадськість вимагала, щоб лиходія притягли до відповідальності, й поліція сподівалась це виконати </w:t>
      </w:r>
      <w:r w:rsidR="00973586" w:rsidRPr="00232746">
        <w:rPr>
          <w:sz w:val="22"/>
          <w:szCs w:val="22"/>
          <w:lang w:val="uk-UA"/>
        </w:rPr>
        <w:t>–</w:t>
      </w:r>
      <w:r w:rsidRPr="00232746">
        <w:rPr>
          <w:sz w:val="22"/>
          <w:szCs w:val="22"/>
          <w:lang w:val="uk-UA"/>
        </w:rPr>
        <w:t xml:space="preserve"> хоча єдиним ключиком до таємниці була </w:t>
      </w:r>
      <w:proofErr w:type="spellStart"/>
      <w:r w:rsidRPr="00232746">
        <w:rPr>
          <w:sz w:val="22"/>
          <w:szCs w:val="22"/>
          <w:lang w:val="uk-UA"/>
        </w:rPr>
        <w:t>пляминка</w:t>
      </w:r>
      <w:proofErr w:type="spellEnd"/>
      <w:r w:rsidRPr="00232746">
        <w:rPr>
          <w:sz w:val="22"/>
          <w:szCs w:val="22"/>
          <w:lang w:val="uk-UA"/>
        </w:rPr>
        <w:t xml:space="preserve"> свіжої зеленої фарби на руків</w:t>
      </w:r>
      <w:r w:rsidR="00F24FEC" w:rsidRPr="00232746">
        <w:rPr>
          <w:sz w:val="22"/>
          <w:szCs w:val="22"/>
          <w:lang w:val="uk-UA"/>
        </w:rPr>
        <w:t>’</w:t>
      </w:r>
      <w:r w:rsidRPr="00232746">
        <w:rPr>
          <w:sz w:val="22"/>
          <w:szCs w:val="22"/>
          <w:lang w:val="uk-UA"/>
        </w:rPr>
        <w:t xml:space="preserve">ї кинджала, фарби, що була дуже схожа на свіже зелене пофарбування металевої хвіртки, яка розділяла сади Джона </w:t>
      </w:r>
      <w:proofErr w:type="spellStart"/>
      <w:r w:rsidRPr="00232746">
        <w:rPr>
          <w:sz w:val="22"/>
          <w:szCs w:val="22"/>
          <w:lang w:val="uk-UA"/>
        </w:rPr>
        <w:t>Доу</w:t>
      </w:r>
      <w:proofErr w:type="spellEnd"/>
      <w:r w:rsidRPr="00232746">
        <w:rPr>
          <w:sz w:val="22"/>
          <w:szCs w:val="22"/>
          <w:lang w:val="uk-UA"/>
        </w:rPr>
        <w:t xml:space="preserve"> та пастора.</w:t>
      </w:r>
    </w:p>
    <w:p w14:paraId="17402871" w14:textId="77777777" w:rsidR="00BB030E" w:rsidRPr="00232746" w:rsidRDefault="00BB030E" w:rsidP="00EA6F21">
      <w:pPr>
        <w:pStyle w:val="k1"/>
        <w:spacing w:line="240" w:lineRule="auto"/>
        <w:ind w:firstLine="709"/>
        <w:rPr>
          <w:sz w:val="22"/>
          <w:szCs w:val="22"/>
          <w:lang w:val="uk-UA"/>
        </w:rPr>
      </w:pPr>
      <w:r w:rsidRPr="00232746">
        <w:rPr>
          <w:sz w:val="22"/>
          <w:szCs w:val="22"/>
          <w:lang w:val="uk-UA"/>
        </w:rPr>
        <w:t xml:space="preserve">Це було не тому, ніби поліція сподівалася, що з часом свідчення самі прийдуть. Навпаки </w:t>
      </w:r>
      <w:r w:rsidR="00973586" w:rsidRPr="00232746">
        <w:rPr>
          <w:sz w:val="22"/>
          <w:szCs w:val="22"/>
          <w:lang w:val="uk-UA"/>
        </w:rPr>
        <w:t>–</w:t>
      </w:r>
      <w:r w:rsidRPr="00232746">
        <w:rPr>
          <w:sz w:val="22"/>
          <w:szCs w:val="22"/>
          <w:lang w:val="uk-UA"/>
        </w:rPr>
        <w:t xml:space="preserve"> коли свідчення прийшло, у вигляді підстаркуватої старої діви, що жила по сусідству й що заявила, буцімто вона вбила Джона </w:t>
      </w:r>
      <w:proofErr w:type="spellStart"/>
      <w:r w:rsidRPr="00232746">
        <w:rPr>
          <w:sz w:val="22"/>
          <w:szCs w:val="22"/>
          <w:lang w:val="uk-UA"/>
        </w:rPr>
        <w:t>Доу</w:t>
      </w:r>
      <w:proofErr w:type="spellEnd"/>
      <w:r w:rsidRPr="00232746">
        <w:rPr>
          <w:sz w:val="22"/>
          <w:szCs w:val="22"/>
          <w:lang w:val="uk-UA"/>
        </w:rPr>
        <w:t xml:space="preserve"> своєю власною рукою за те, що той учинив підлий замах на її цноту, </w:t>
      </w:r>
      <w:r w:rsidR="00973586" w:rsidRPr="00232746">
        <w:rPr>
          <w:sz w:val="22"/>
          <w:szCs w:val="22"/>
          <w:lang w:val="uk-UA"/>
        </w:rPr>
        <w:t>–</w:t>
      </w:r>
      <w:r w:rsidRPr="00232746">
        <w:rPr>
          <w:sz w:val="22"/>
          <w:szCs w:val="22"/>
          <w:lang w:val="uk-UA"/>
        </w:rPr>
        <w:t xml:space="preserve"> то навіть сільський констебль (не винятково тямущий, але добра душа) порадив їй вернутися додому й випити таблетку аспірину. Згодом, того самого дня, до поліції зайшов сільський браконьєр і заявив, що бачив, як сквайрів лісник залазив у вікно кабінету Джона </w:t>
      </w:r>
      <w:proofErr w:type="spellStart"/>
      <w:r w:rsidRPr="00232746">
        <w:rPr>
          <w:sz w:val="22"/>
          <w:szCs w:val="22"/>
          <w:lang w:val="uk-UA"/>
        </w:rPr>
        <w:t>Доу</w:t>
      </w:r>
      <w:proofErr w:type="spellEnd"/>
      <w:r w:rsidRPr="00232746">
        <w:rPr>
          <w:sz w:val="22"/>
          <w:szCs w:val="22"/>
          <w:lang w:val="uk-UA"/>
        </w:rPr>
        <w:t xml:space="preserve">; на це свідчення ще менше уваги звернули. Нарешті прибігла дуже схвильована </w:t>
      </w:r>
      <w:proofErr w:type="spellStart"/>
      <w:r w:rsidRPr="00232746">
        <w:rPr>
          <w:sz w:val="22"/>
          <w:szCs w:val="22"/>
          <w:lang w:val="uk-UA"/>
        </w:rPr>
        <w:t>пасторова</w:t>
      </w:r>
      <w:proofErr w:type="spellEnd"/>
      <w:r w:rsidRPr="00232746">
        <w:rPr>
          <w:sz w:val="22"/>
          <w:szCs w:val="22"/>
          <w:lang w:val="uk-UA"/>
        </w:rPr>
        <w:t xml:space="preserve"> дочка й сказала, що це вона сама зробила; це справило тільки той ефект, що сільський констебль зателефонував місцевому інспекторові, аби нагадати тому, що залицяльник дівчини, Річард </w:t>
      </w:r>
      <w:proofErr w:type="spellStart"/>
      <w:r w:rsidRPr="00232746">
        <w:rPr>
          <w:sz w:val="22"/>
          <w:szCs w:val="22"/>
          <w:lang w:val="uk-UA"/>
        </w:rPr>
        <w:t>Роу</w:t>
      </w:r>
      <w:proofErr w:type="spellEnd"/>
      <w:r w:rsidRPr="00232746">
        <w:rPr>
          <w:sz w:val="22"/>
          <w:szCs w:val="22"/>
          <w:lang w:val="uk-UA"/>
        </w:rPr>
        <w:t xml:space="preserve">, вивчає медицину, тож можна, мовляв, припустити, він знає, де в людини знаходиться серце, та ще що цей студент медицини ночував ніч із суботи на неділю в </w:t>
      </w:r>
      <w:proofErr w:type="spellStart"/>
      <w:r w:rsidRPr="00232746">
        <w:rPr>
          <w:sz w:val="22"/>
          <w:szCs w:val="22"/>
          <w:lang w:val="uk-UA"/>
        </w:rPr>
        <w:t>пасторовому</w:t>
      </w:r>
      <w:proofErr w:type="spellEnd"/>
      <w:r w:rsidRPr="00232746">
        <w:rPr>
          <w:sz w:val="22"/>
          <w:szCs w:val="22"/>
          <w:lang w:val="uk-UA"/>
        </w:rPr>
        <w:t xml:space="preserve"> домі, звідки палицею докинути до будинку небіжчика.</w:t>
      </w:r>
    </w:p>
    <w:p w14:paraId="135C2A4E" w14:textId="77777777" w:rsidR="00BB030E" w:rsidRPr="00232746" w:rsidRDefault="00BB030E" w:rsidP="00EA6F21">
      <w:pPr>
        <w:pStyle w:val="k1"/>
        <w:spacing w:line="240" w:lineRule="auto"/>
        <w:ind w:firstLine="709"/>
        <w:rPr>
          <w:sz w:val="22"/>
          <w:szCs w:val="22"/>
          <w:lang w:val="uk-UA"/>
        </w:rPr>
      </w:pPr>
      <w:r w:rsidRPr="00232746">
        <w:rPr>
          <w:sz w:val="22"/>
          <w:szCs w:val="22"/>
          <w:lang w:val="uk-UA"/>
        </w:rPr>
        <w:t xml:space="preserve">А тієї ночі була гроза із зливою, між </w:t>
      </w:r>
      <w:proofErr w:type="spellStart"/>
      <w:r w:rsidRPr="00232746">
        <w:rPr>
          <w:sz w:val="22"/>
          <w:szCs w:val="22"/>
          <w:lang w:val="uk-UA"/>
        </w:rPr>
        <w:t>опівніччю</w:t>
      </w:r>
      <w:proofErr w:type="spellEnd"/>
      <w:r w:rsidRPr="00232746">
        <w:rPr>
          <w:sz w:val="22"/>
          <w:szCs w:val="22"/>
          <w:lang w:val="uk-UA"/>
        </w:rPr>
        <w:t xml:space="preserve"> та першою годиною; тож інспектор допитав </w:t>
      </w:r>
      <w:proofErr w:type="spellStart"/>
      <w:r w:rsidRPr="00232746">
        <w:rPr>
          <w:sz w:val="22"/>
          <w:szCs w:val="22"/>
          <w:lang w:val="uk-UA"/>
        </w:rPr>
        <w:t>пасторову</w:t>
      </w:r>
      <w:proofErr w:type="spellEnd"/>
      <w:r w:rsidRPr="00232746">
        <w:rPr>
          <w:sz w:val="22"/>
          <w:szCs w:val="22"/>
          <w:lang w:val="uk-UA"/>
        </w:rPr>
        <w:t xml:space="preserve"> служницю (бо ж парафія була багата), і почув, що вранці черевики містера </w:t>
      </w:r>
      <w:proofErr w:type="spellStart"/>
      <w:r w:rsidRPr="00232746">
        <w:rPr>
          <w:sz w:val="22"/>
          <w:szCs w:val="22"/>
          <w:lang w:val="uk-UA"/>
        </w:rPr>
        <w:t>Роу</w:t>
      </w:r>
      <w:proofErr w:type="spellEnd"/>
      <w:r w:rsidRPr="00232746">
        <w:rPr>
          <w:sz w:val="22"/>
          <w:szCs w:val="22"/>
          <w:lang w:val="uk-UA"/>
        </w:rPr>
        <w:t xml:space="preserve"> були дуже </w:t>
      </w:r>
      <w:proofErr w:type="spellStart"/>
      <w:r w:rsidRPr="00232746">
        <w:rPr>
          <w:sz w:val="22"/>
          <w:szCs w:val="22"/>
          <w:lang w:val="uk-UA"/>
        </w:rPr>
        <w:t>наброджені</w:t>
      </w:r>
      <w:proofErr w:type="spellEnd"/>
      <w:r w:rsidRPr="00232746">
        <w:rPr>
          <w:sz w:val="22"/>
          <w:szCs w:val="22"/>
          <w:lang w:val="uk-UA"/>
        </w:rPr>
        <w:t xml:space="preserve">. Коли ж допитали Річарда, той визнав, що виходив уночі надвір, а куди й для чого </w:t>
      </w:r>
      <w:r w:rsidR="00973586" w:rsidRPr="00232746">
        <w:rPr>
          <w:sz w:val="22"/>
          <w:szCs w:val="22"/>
          <w:lang w:val="uk-UA"/>
        </w:rPr>
        <w:t>–</w:t>
      </w:r>
      <w:r w:rsidRPr="00232746">
        <w:rPr>
          <w:sz w:val="22"/>
          <w:szCs w:val="22"/>
          <w:lang w:val="uk-UA"/>
        </w:rPr>
        <w:t xml:space="preserve"> сказати відмовився.</w:t>
      </w:r>
    </w:p>
    <w:p w14:paraId="51CFAF1A" w14:textId="77777777" w:rsidR="00BB030E" w:rsidRPr="00232746" w:rsidRDefault="00BB030E" w:rsidP="00EA6F21">
      <w:pPr>
        <w:pStyle w:val="k1"/>
        <w:spacing w:line="240" w:lineRule="auto"/>
        <w:ind w:firstLine="709"/>
        <w:rPr>
          <w:sz w:val="22"/>
          <w:szCs w:val="22"/>
          <w:lang w:val="uk-UA"/>
        </w:rPr>
      </w:pPr>
      <w:r w:rsidRPr="00232746">
        <w:rPr>
          <w:sz w:val="22"/>
          <w:szCs w:val="22"/>
          <w:lang w:val="uk-UA"/>
        </w:rPr>
        <w:t xml:space="preserve">Джон </w:t>
      </w:r>
      <w:proofErr w:type="spellStart"/>
      <w:r w:rsidRPr="00232746">
        <w:rPr>
          <w:sz w:val="22"/>
          <w:szCs w:val="22"/>
          <w:lang w:val="uk-UA"/>
        </w:rPr>
        <w:t>Доу</w:t>
      </w:r>
      <w:proofErr w:type="spellEnd"/>
      <w:r w:rsidRPr="00232746">
        <w:rPr>
          <w:sz w:val="22"/>
          <w:szCs w:val="22"/>
          <w:lang w:val="uk-UA"/>
        </w:rPr>
        <w:t xml:space="preserve"> був вимагачем. Роками він шантажував пастора, погрожуючи оприлюднити факти про певну дівочу ескападу його покійної дружини. Плодом тієї ескапади була </w:t>
      </w:r>
    </w:p>
    <w:p w14:paraId="277D5E33" w14:textId="77777777" w:rsidR="005064EA" w:rsidRPr="00232746" w:rsidRDefault="005064EA" w:rsidP="005064EA">
      <w:pPr>
        <w:pStyle w:val="k1"/>
        <w:spacing w:line="240" w:lineRule="auto"/>
        <w:ind w:firstLine="0"/>
        <w:rPr>
          <w:rStyle w:val="a3"/>
          <w:rFonts w:ascii="Times New Roman" w:hAnsi="Times New Roman" w:cs="Times New Roman"/>
          <w:color w:val="auto"/>
          <w:sz w:val="22"/>
          <w:szCs w:val="22"/>
          <w:highlight w:val="magenta"/>
          <w:lang w:val="uk-UA"/>
        </w:rPr>
      </w:pPr>
    </w:p>
    <w:p w14:paraId="0F9397A2" w14:textId="77777777" w:rsidR="00BB030E" w:rsidRPr="00232746" w:rsidRDefault="00BB030E" w:rsidP="005064EA">
      <w:pPr>
        <w:pStyle w:val="k1"/>
        <w:spacing w:line="240" w:lineRule="auto"/>
        <w:ind w:firstLine="0"/>
        <w:rPr>
          <w:sz w:val="22"/>
          <w:szCs w:val="22"/>
          <w:lang w:val="uk-UA"/>
        </w:rPr>
      </w:pPr>
      <w:r w:rsidRPr="00232746">
        <w:rPr>
          <w:rStyle w:val="a3"/>
          <w:rFonts w:ascii="Times New Roman" w:hAnsi="Times New Roman" w:cs="Times New Roman"/>
          <w:color w:val="auto"/>
          <w:sz w:val="22"/>
          <w:szCs w:val="22"/>
          <w:highlight w:val="magenta"/>
          <w:lang w:val="uk-UA"/>
        </w:rPr>
        <w:t>348</w:t>
      </w:r>
      <w:r w:rsidRPr="00232746">
        <w:rPr>
          <w:sz w:val="22"/>
          <w:szCs w:val="22"/>
          <w:lang w:val="uk-UA"/>
        </w:rPr>
        <w:t xml:space="preserve"> </w:t>
      </w:r>
    </w:p>
    <w:p w14:paraId="2C2CD1CF" w14:textId="77777777" w:rsidR="00BB030E" w:rsidRPr="00232746" w:rsidRDefault="00BB030E" w:rsidP="005064EA">
      <w:pPr>
        <w:pStyle w:val="k1"/>
        <w:spacing w:line="240" w:lineRule="auto"/>
        <w:ind w:firstLine="0"/>
        <w:rPr>
          <w:sz w:val="22"/>
          <w:szCs w:val="22"/>
          <w:lang w:val="uk-UA"/>
        </w:rPr>
      </w:pPr>
      <w:proofErr w:type="spellStart"/>
      <w:r w:rsidRPr="00232746">
        <w:rPr>
          <w:sz w:val="22"/>
          <w:szCs w:val="22"/>
          <w:lang w:val="uk-UA"/>
        </w:rPr>
        <w:t>пасторова</w:t>
      </w:r>
      <w:proofErr w:type="spellEnd"/>
      <w:r w:rsidRPr="00232746">
        <w:rPr>
          <w:sz w:val="22"/>
          <w:szCs w:val="22"/>
          <w:lang w:val="uk-UA"/>
        </w:rPr>
        <w:t xml:space="preserve"> гадана дочка, що народилась через шість місяців після одруження, а Джон </w:t>
      </w:r>
      <w:proofErr w:type="spellStart"/>
      <w:r w:rsidRPr="00232746">
        <w:rPr>
          <w:sz w:val="22"/>
          <w:szCs w:val="22"/>
          <w:lang w:val="uk-UA"/>
        </w:rPr>
        <w:t>Доу</w:t>
      </w:r>
      <w:proofErr w:type="spellEnd"/>
      <w:r w:rsidRPr="00232746">
        <w:rPr>
          <w:sz w:val="22"/>
          <w:szCs w:val="22"/>
          <w:lang w:val="uk-UA"/>
        </w:rPr>
        <w:t xml:space="preserve"> мав при собі листи, що свідчили про той зв</w:t>
      </w:r>
      <w:r w:rsidR="00F24FEC" w:rsidRPr="00232746">
        <w:rPr>
          <w:sz w:val="22"/>
          <w:szCs w:val="22"/>
          <w:lang w:val="uk-UA"/>
        </w:rPr>
        <w:t>’</w:t>
      </w:r>
      <w:r w:rsidRPr="00232746">
        <w:rPr>
          <w:sz w:val="22"/>
          <w:szCs w:val="22"/>
          <w:lang w:val="uk-UA"/>
        </w:rPr>
        <w:t xml:space="preserve">язок. На цей час він уже поглинув усе </w:t>
      </w:r>
      <w:proofErr w:type="spellStart"/>
      <w:r w:rsidRPr="00232746">
        <w:rPr>
          <w:sz w:val="22"/>
          <w:szCs w:val="22"/>
          <w:lang w:val="uk-UA"/>
        </w:rPr>
        <w:t>пасторове</w:t>
      </w:r>
      <w:proofErr w:type="spellEnd"/>
      <w:r w:rsidRPr="00232746">
        <w:rPr>
          <w:sz w:val="22"/>
          <w:szCs w:val="22"/>
          <w:lang w:val="uk-UA"/>
        </w:rPr>
        <w:t xml:space="preserve"> приватне майно, а вранці тієї фатальної суботи поставив вимогу, щоб пастор віддав йому й дружинину частину </w:t>
      </w:r>
      <w:r w:rsidR="00973586" w:rsidRPr="00232746">
        <w:rPr>
          <w:sz w:val="22"/>
          <w:szCs w:val="22"/>
          <w:lang w:val="uk-UA"/>
        </w:rPr>
        <w:t>–</w:t>
      </w:r>
      <w:r w:rsidRPr="00232746">
        <w:rPr>
          <w:sz w:val="22"/>
          <w:szCs w:val="22"/>
          <w:lang w:val="uk-UA"/>
        </w:rPr>
        <w:t xml:space="preserve"> те, що вмируща доручила чоловікові зберегти для доньки. І пастор надумався покласти цьому край. Він знав, що Джон </w:t>
      </w:r>
      <w:proofErr w:type="spellStart"/>
      <w:r w:rsidRPr="00232746">
        <w:rPr>
          <w:sz w:val="22"/>
          <w:szCs w:val="22"/>
          <w:lang w:val="uk-UA"/>
        </w:rPr>
        <w:t>Доу</w:t>
      </w:r>
      <w:proofErr w:type="spellEnd"/>
      <w:r w:rsidRPr="00232746">
        <w:rPr>
          <w:sz w:val="22"/>
          <w:szCs w:val="22"/>
          <w:lang w:val="uk-UA"/>
        </w:rPr>
        <w:t xml:space="preserve"> засиджується за своїм письмовим столом аж за північ; знав, що позад нього, коли той сидів за столом, було двостулкове вікно до підлоги з лівого боку й набір східної зброї </w:t>
      </w:r>
      <w:r w:rsidR="00973586" w:rsidRPr="00232746">
        <w:rPr>
          <w:sz w:val="22"/>
          <w:szCs w:val="22"/>
          <w:lang w:val="uk-UA"/>
        </w:rPr>
        <w:t>–</w:t>
      </w:r>
      <w:r w:rsidRPr="00232746">
        <w:rPr>
          <w:sz w:val="22"/>
          <w:szCs w:val="22"/>
          <w:lang w:val="uk-UA"/>
        </w:rPr>
        <w:t xml:space="preserve"> з правого та що задушливими ночами те вікно стояло розчахнуте, аж поки господар надумає лягти в ліжко. Опівночі, натягнувши на руки пальчатки, він тихенько вийшов із дому; але Річард, що ще раніше завважив душевний стан пастора й стурбувався, випадком виглянув у своє вікно й побачив, як той іде через сад. Молодик </w:t>
      </w:r>
      <w:proofErr w:type="spellStart"/>
      <w:r w:rsidRPr="00232746">
        <w:rPr>
          <w:sz w:val="22"/>
          <w:szCs w:val="22"/>
          <w:lang w:val="uk-UA"/>
        </w:rPr>
        <w:t>хутко</w:t>
      </w:r>
      <w:proofErr w:type="spellEnd"/>
      <w:r w:rsidRPr="00232746">
        <w:rPr>
          <w:sz w:val="22"/>
          <w:szCs w:val="22"/>
          <w:lang w:val="uk-UA"/>
        </w:rPr>
        <w:t xml:space="preserve"> одягнувся й подався слідом, але поки потрапив у сад, пастор уже зник. Цієї миті вдарила гроза. А тим часом пасторів план здійснився як не треба краще. Джон </w:t>
      </w:r>
      <w:proofErr w:type="spellStart"/>
      <w:r w:rsidRPr="00232746">
        <w:rPr>
          <w:sz w:val="22"/>
          <w:szCs w:val="22"/>
          <w:lang w:val="uk-UA"/>
        </w:rPr>
        <w:t>Доу</w:t>
      </w:r>
      <w:proofErr w:type="spellEnd"/>
      <w:r w:rsidRPr="00232746">
        <w:rPr>
          <w:sz w:val="22"/>
          <w:szCs w:val="22"/>
          <w:lang w:val="uk-UA"/>
        </w:rPr>
        <w:t xml:space="preserve"> саме заснув, поклавши голову на стосик давніх листів. Аж коли кинджал пронизав серце шантажиста, пастор глянув на ті листи і впізнав руку своєї дружини. На конвертах була адреса: «Джонові </w:t>
      </w:r>
      <w:proofErr w:type="spellStart"/>
      <w:r w:rsidRPr="00232746">
        <w:rPr>
          <w:sz w:val="22"/>
          <w:szCs w:val="22"/>
          <w:lang w:val="uk-UA"/>
        </w:rPr>
        <w:t>Доу</w:t>
      </w:r>
      <w:proofErr w:type="spellEnd"/>
      <w:r w:rsidRPr="00232746">
        <w:rPr>
          <w:sz w:val="22"/>
          <w:szCs w:val="22"/>
          <w:lang w:val="uk-UA"/>
        </w:rPr>
        <w:t>, есквайру». Тільки цієї миті він довідався, хто ж був спокусив його дружину.</w:t>
      </w:r>
    </w:p>
    <w:p w14:paraId="4E79AF44" w14:textId="77777777" w:rsidR="00BB030E" w:rsidRPr="00232746" w:rsidRDefault="00BB030E" w:rsidP="00EA6F21">
      <w:pPr>
        <w:pStyle w:val="k1"/>
        <w:spacing w:line="240" w:lineRule="auto"/>
        <w:ind w:firstLine="709"/>
        <w:rPr>
          <w:sz w:val="22"/>
          <w:szCs w:val="22"/>
          <w:lang w:val="uk-UA"/>
        </w:rPr>
      </w:pPr>
      <w:r w:rsidRPr="00232746">
        <w:rPr>
          <w:sz w:val="22"/>
          <w:szCs w:val="22"/>
          <w:lang w:val="uk-UA"/>
        </w:rPr>
        <w:t xml:space="preserve">Не хто інший, як детектив розшуку </w:t>
      </w:r>
      <w:proofErr w:type="spellStart"/>
      <w:r w:rsidRPr="00232746">
        <w:rPr>
          <w:sz w:val="22"/>
          <w:szCs w:val="22"/>
          <w:lang w:val="uk-UA"/>
        </w:rPr>
        <w:t>Дженкінс</w:t>
      </w:r>
      <w:proofErr w:type="spellEnd"/>
      <w:r w:rsidRPr="00232746">
        <w:rPr>
          <w:sz w:val="22"/>
          <w:szCs w:val="22"/>
          <w:lang w:val="uk-UA"/>
        </w:rPr>
        <w:t xml:space="preserve"> із </w:t>
      </w:r>
      <w:proofErr w:type="spellStart"/>
      <w:r w:rsidRPr="00232746">
        <w:rPr>
          <w:sz w:val="22"/>
          <w:szCs w:val="22"/>
          <w:lang w:val="uk-UA"/>
        </w:rPr>
        <w:t>Скотленд</w:t>
      </w:r>
      <w:proofErr w:type="spellEnd"/>
      <w:r w:rsidRPr="00232746">
        <w:rPr>
          <w:sz w:val="22"/>
          <w:szCs w:val="22"/>
          <w:lang w:val="uk-UA"/>
        </w:rPr>
        <w:t xml:space="preserve">-Ярду, якого запросив головний констебль, піддавшись благанню донечки свого давнього друга, знайшов у домі пастора повний сміттєвий кошик попелу, переважно із паперу для писання, але з домішкою спаленої шкіри </w:t>
      </w:r>
      <w:r w:rsidR="00973586" w:rsidRPr="00232746">
        <w:rPr>
          <w:sz w:val="22"/>
          <w:szCs w:val="22"/>
          <w:lang w:val="uk-UA"/>
        </w:rPr>
        <w:t>–</w:t>
      </w:r>
      <w:r w:rsidRPr="00232746">
        <w:rPr>
          <w:sz w:val="22"/>
          <w:szCs w:val="22"/>
          <w:lang w:val="uk-UA"/>
        </w:rPr>
        <w:t xml:space="preserve"> ймовірно, від пари пальчаток. Ще свіжа фарба на садовій хвіртці Джона </w:t>
      </w:r>
      <w:proofErr w:type="spellStart"/>
      <w:r w:rsidRPr="00232746">
        <w:rPr>
          <w:sz w:val="22"/>
          <w:szCs w:val="22"/>
          <w:lang w:val="uk-UA"/>
        </w:rPr>
        <w:t>Доу</w:t>
      </w:r>
      <w:proofErr w:type="spellEnd"/>
      <w:r w:rsidRPr="00232746">
        <w:rPr>
          <w:sz w:val="22"/>
          <w:szCs w:val="22"/>
          <w:lang w:val="uk-UA"/>
        </w:rPr>
        <w:t xml:space="preserve"> </w:t>
      </w:r>
      <w:r w:rsidR="00973586" w:rsidRPr="00232746">
        <w:rPr>
          <w:sz w:val="22"/>
          <w:szCs w:val="22"/>
          <w:lang w:val="uk-UA"/>
        </w:rPr>
        <w:t>–</w:t>
      </w:r>
      <w:r w:rsidRPr="00232746">
        <w:rPr>
          <w:sz w:val="22"/>
          <w:szCs w:val="22"/>
          <w:lang w:val="uk-UA"/>
        </w:rPr>
        <w:t xml:space="preserve"> небіжчик був сам пофарбував її напередодні після чаю </w:t>
      </w:r>
      <w:r w:rsidR="00973586" w:rsidRPr="00232746">
        <w:rPr>
          <w:sz w:val="22"/>
          <w:szCs w:val="22"/>
          <w:lang w:val="uk-UA"/>
        </w:rPr>
        <w:t>–</w:t>
      </w:r>
      <w:r w:rsidRPr="00232746">
        <w:rPr>
          <w:sz w:val="22"/>
          <w:szCs w:val="22"/>
          <w:lang w:val="uk-UA"/>
        </w:rPr>
        <w:t xml:space="preserve"> пояснювала, навіщо могли бути знищені ті пальчатки; а ще ж серед попелу були металеві ґудзики з ім</w:t>
      </w:r>
      <w:r w:rsidR="00F24FEC" w:rsidRPr="00232746">
        <w:rPr>
          <w:sz w:val="22"/>
          <w:szCs w:val="22"/>
          <w:lang w:val="uk-UA"/>
        </w:rPr>
        <w:t>’</w:t>
      </w:r>
      <w:r w:rsidRPr="00232746">
        <w:rPr>
          <w:sz w:val="22"/>
          <w:szCs w:val="22"/>
          <w:lang w:val="uk-UA"/>
        </w:rPr>
        <w:t>ям знаменитого галантерейника із Оксфорд-</w:t>
      </w:r>
      <w:proofErr w:type="spellStart"/>
      <w:r w:rsidRPr="00232746">
        <w:rPr>
          <w:sz w:val="22"/>
          <w:szCs w:val="22"/>
          <w:lang w:val="uk-UA"/>
        </w:rPr>
        <w:t>стріт</w:t>
      </w:r>
      <w:proofErr w:type="spellEnd"/>
      <w:r w:rsidRPr="00232746">
        <w:rPr>
          <w:sz w:val="22"/>
          <w:szCs w:val="22"/>
          <w:lang w:val="uk-UA"/>
        </w:rPr>
        <w:t xml:space="preserve">, у якого пастор завжди купував товари. Ще більше фарби Джона </w:t>
      </w:r>
      <w:proofErr w:type="spellStart"/>
      <w:r w:rsidRPr="00232746">
        <w:rPr>
          <w:sz w:val="22"/>
          <w:szCs w:val="22"/>
          <w:lang w:val="uk-UA"/>
        </w:rPr>
        <w:t>Доу</w:t>
      </w:r>
      <w:proofErr w:type="spellEnd"/>
      <w:r w:rsidRPr="00232746">
        <w:rPr>
          <w:sz w:val="22"/>
          <w:szCs w:val="22"/>
          <w:lang w:val="uk-UA"/>
        </w:rPr>
        <w:t xml:space="preserve"> знайдено на правому рукаві куртки (пляма розпливлася від дощу) , що її в понеділок пастор подарував одному достойному парафіянинові. Згодом детективові розшуку оголошено сувору догану за те, що він дав пасторові зрозуміти, в якому напрямку розвивається його розслідування, надавши тим </w:t>
      </w:r>
      <w:proofErr w:type="spellStart"/>
      <w:r w:rsidRPr="00232746">
        <w:rPr>
          <w:sz w:val="22"/>
          <w:szCs w:val="22"/>
          <w:lang w:val="uk-UA"/>
        </w:rPr>
        <w:t>са</w:t>
      </w:r>
      <w:proofErr w:type="spellEnd"/>
      <w:r w:rsidR="005064EA" w:rsidRPr="00232746">
        <w:rPr>
          <w:sz w:val="22"/>
          <w:szCs w:val="22"/>
          <w:lang w:val="uk-UA"/>
        </w:rPr>
        <w:t>-</w:t>
      </w:r>
    </w:p>
    <w:p w14:paraId="2D459EF8" w14:textId="77777777" w:rsidR="005064EA" w:rsidRPr="00232746" w:rsidRDefault="005064EA" w:rsidP="005064EA">
      <w:pPr>
        <w:pStyle w:val="k1"/>
        <w:spacing w:line="240" w:lineRule="auto"/>
        <w:ind w:firstLine="0"/>
        <w:rPr>
          <w:rStyle w:val="a3"/>
          <w:rFonts w:ascii="Times New Roman" w:hAnsi="Times New Roman" w:cs="Times New Roman"/>
          <w:color w:val="auto"/>
          <w:sz w:val="22"/>
          <w:szCs w:val="22"/>
          <w:highlight w:val="magenta"/>
          <w:lang w:val="uk-UA"/>
        </w:rPr>
      </w:pPr>
    </w:p>
    <w:p w14:paraId="62F04CB5" w14:textId="77777777" w:rsidR="00BB030E" w:rsidRPr="00232746" w:rsidRDefault="00BB030E" w:rsidP="005064EA">
      <w:pPr>
        <w:pStyle w:val="k1"/>
        <w:spacing w:line="240" w:lineRule="auto"/>
        <w:ind w:firstLine="0"/>
        <w:rPr>
          <w:sz w:val="22"/>
          <w:szCs w:val="22"/>
          <w:lang w:val="uk-UA"/>
        </w:rPr>
      </w:pPr>
      <w:r w:rsidRPr="00232746">
        <w:rPr>
          <w:rStyle w:val="a3"/>
          <w:rFonts w:ascii="Times New Roman" w:hAnsi="Times New Roman" w:cs="Times New Roman"/>
          <w:color w:val="auto"/>
          <w:sz w:val="22"/>
          <w:szCs w:val="22"/>
          <w:highlight w:val="magenta"/>
          <w:lang w:val="uk-UA"/>
        </w:rPr>
        <w:t>349</w:t>
      </w:r>
    </w:p>
    <w:p w14:paraId="37BBB9EF" w14:textId="77777777" w:rsidR="00BB030E" w:rsidRPr="00232746" w:rsidRDefault="00BB030E" w:rsidP="005064EA">
      <w:pPr>
        <w:pStyle w:val="k1"/>
        <w:spacing w:line="240" w:lineRule="auto"/>
        <w:ind w:firstLine="0"/>
        <w:rPr>
          <w:sz w:val="22"/>
          <w:szCs w:val="22"/>
          <w:lang w:val="uk-UA"/>
        </w:rPr>
      </w:pPr>
      <w:proofErr w:type="spellStart"/>
      <w:r w:rsidRPr="00232746">
        <w:rPr>
          <w:sz w:val="22"/>
          <w:szCs w:val="22"/>
          <w:lang w:val="uk-UA"/>
        </w:rPr>
        <w:t>мим</w:t>
      </w:r>
      <w:proofErr w:type="spellEnd"/>
      <w:r w:rsidRPr="00232746">
        <w:rPr>
          <w:sz w:val="22"/>
          <w:szCs w:val="22"/>
          <w:lang w:val="uk-UA"/>
        </w:rPr>
        <w:t xml:space="preserve"> злочинцеві нагоду прийняти ціанистий калій і уникнути заслуженого зашморгу.</w:t>
      </w:r>
    </w:p>
    <w:p w14:paraId="37D8DB2B" w14:textId="77777777" w:rsidR="00BB030E" w:rsidRPr="00232746" w:rsidRDefault="00BB030E" w:rsidP="00EA6F21">
      <w:pPr>
        <w:pStyle w:val="k1"/>
        <w:spacing w:line="240" w:lineRule="auto"/>
        <w:ind w:firstLine="709"/>
        <w:rPr>
          <w:sz w:val="22"/>
          <w:szCs w:val="22"/>
          <w:lang w:val="uk-UA"/>
        </w:rPr>
      </w:pPr>
      <w:r w:rsidRPr="00232746">
        <w:rPr>
          <w:sz w:val="22"/>
          <w:szCs w:val="22"/>
          <w:lang w:val="uk-UA"/>
        </w:rPr>
        <w:t xml:space="preserve">Методи виявлення злочину не в кожному моменті є тотожними методам наукової історії, оскільки остаточна мета у них </w:t>
      </w:r>
      <w:r w:rsidR="00973586" w:rsidRPr="00232746">
        <w:rPr>
          <w:sz w:val="22"/>
          <w:szCs w:val="22"/>
          <w:lang w:val="uk-UA"/>
        </w:rPr>
        <w:t>–</w:t>
      </w:r>
      <w:r w:rsidRPr="00232746">
        <w:rPr>
          <w:sz w:val="22"/>
          <w:szCs w:val="22"/>
          <w:lang w:val="uk-UA"/>
        </w:rPr>
        <w:t xml:space="preserve"> не одна й та сама. Карний суд тримає у своїх руках життя й свободу громадянина, тож у країні, де громадянин вважається таким, що має права, суд зобов</w:t>
      </w:r>
      <w:r w:rsidR="00F24FEC" w:rsidRPr="00232746">
        <w:rPr>
          <w:sz w:val="22"/>
          <w:szCs w:val="22"/>
          <w:lang w:val="uk-UA"/>
        </w:rPr>
        <w:t>’</w:t>
      </w:r>
      <w:r w:rsidRPr="00232746">
        <w:rPr>
          <w:sz w:val="22"/>
          <w:szCs w:val="22"/>
          <w:lang w:val="uk-UA"/>
        </w:rPr>
        <w:t xml:space="preserve">язаний зробити щось і то швидко. Час, що йде на підготовку рішення, є фактором у цінності (у справедливості себто) самого судового </w:t>
      </w:r>
      <w:r w:rsidRPr="00232746">
        <w:rPr>
          <w:sz w:val="22"/>
          <w:szCs w:val="22"/>
          <w:lang w:val="uk-UA"/>
        </w:rPr>
        <w:lastRenderedPageBreak/>
        <w:t xml:space="preserve">рішення. Хай котрийсь присяжний засідатель скаже: </w:t>
      </w:r>
      <w:r w:rsidR="005064EA" w:rsidRPr="00232746">
        <w:rPr>
          <w:sz w:val="22"/>
          <w:szCs w:val="22"/>
          <w:lang w:val="uk-UA"/>
        </w:rPr>
        <w:t>«</w:t>
      </w:r>
      <w:r w:rsidRPr="00232746">
        <w:rPr>
          <w:sz w:val="22"/>
          <w:szCs w:val="22"/>
          <w:lang w:val="uk-UA"/>
        </w:rPr>
        <w:t xml:space="preserve">Я відчуваю певність, що десь через рік, як ми всі на дозвіллі добре обміркуємо свідчення, ми зможемо краще роздивитися, що воно означає!» </w:t>
      </w:r>
      <w:r w:rsidR="00973586" w:rsidRPr="00232746">
        <w:rPr>
          <w:sz w:val="22"/>
          <w:szCs w:val="22"/>
          <w:lang w:val="uk-UA"/>
        </w:rPr>
        <w:t>–</w:t>
      </w:r>
      <w:r w:rsidRPr="00232746">
        <w:rPr>
          <w:sz w:val="22"/>
          <w:szCs w:val="22"/>
          <w:lang w:val="uk-UA"/>
        </w:rPr>
        <w:t xml:space="preserve"> відповідь йому буде така: «У тому, що ти пропонуєш, є певна слушність, але здійснити твою пропозицію неможливо! Адже твоя справа </w:t>
      </w:r>
      <w:r w:rsidR="00973586" w:rsidRPr="00232746">
        <w:rPr>
          <w:sz w:val="22"/>
          <w:szCs w:val="22"/>
          <w:lang w:val="uk-UA"/>
        </w:rPr>
        <w:t>–</w:t>
      </w:r>
      <w:r w:rsidRPr="00232746">
        <w:rPr>
          <w:sz w:val="22"/>
          <w:szCs w:val="22"/>
          <w:lang w:val="uk-UA"/>
        </w:rPr>
        <w:t xml:space="preserve"> не просто ухвалити вирок, а ухвалити його зараз! Тож лишайся тут, аж поки буде готове рішення!» Ось чому присяжні мають задовольнятися чимось меншим за науковий (історичний) доказ, а саме </w:t>
      </w:r>
      <w:r w:rsidR="00973586" w:rsidRPr="00232746">
        <w:rPr>
          <w:sz w:val="22"/>
          <w:szCs w:val="22"/>
          <w:lang w:val="uk-UA"/>
        </w:rPr>
        <w:t>–</w:t>
      </w:r>
      <w:r w:rsidRPr="00232746">
        <w:rPr>
          <w:sz w:val="22"/>
          <w:szCs w:val="22"/>
          <w:lang w:val="uk-UA"/>
        </w:rPr>
        <w:t xml:space="preserve"> тією мірою певності чи віри, котра задовольнила б їх у будь-якій практичній справі повсякденного життя.</w:t>
      </w:r>
    </w:p>
    <w:p w14:paraId="155CD631" w14:textId="77777777" w:rsidR="00BB030E" w:rsidRPr="00232746" w:rsidRDefault="00BB030E" w:rsidP="00EA6F21">
      <w:pPr>
        <w:pStyle w:val="k1"/>
        <w:spacing w:line="240" w:lineRule="auto"/>
        <w:ind w:firstLine="709"/>
        <w:rPr>
          <w:sz w:val="22"/>
          <w:szCs w:val="22"/>
          <w:lang w:val="uk-UA"/>
        </w:rPr>
      </w:pPr>
      <w:r w:rsidRPr="00232746">
        <w:rPr>
          <w:sz w:val="22"/>
          <w:szCs w:val="22"/>
          <w:lang w:val="uk-UA"/>
        </w:rPr>
        <w:t xml:space="preserve">Тож хто вивчає </w:t>
      </w:r>
      <w:r w:rsidRPr="005E3331">
        <w:rPr>
          <w:sz w:val="22"/>
          <w:szCs w:val="22"/>
          <w:highlight w:val="green"/>
          <w:lang w:val="uk-UA"/>
        </w:rPr>
        <w:t>історичний метод</w:t>
      </w:r>
      <w:r w:rsidRPr="00232746">
        <w:rPr>
          <w:sz w:val="22"/>
          <w:szCs w:val="22"/>
          <w:lang w:val="uk-UA"/>
        </w:rPr>
        <w:t>, навряд чи вважатиме за потрібне глибоко поринати у правила про свідчення, якими вони визнаються в судових закладах. Адже історика ніхто не зобов</w:t>
      </w:r>
      <w:r w:rsidR="00F24FEC" w:rsidRPr="00232746">
        <w:rPr>
          <w:sz w:val="22"/>
          <w:szCs w:val="22"/>
          <w:lang w:val="uk-UA"/>
        </w:rPr>
        <w:t>’</w:t>
      </w:r>
      <w:r w:rsidRPr="00232746">
        <w:rPr>
          <w:sz w:val="22"/>
          <w:szCs w:val="22"/>
          <w:lang w:val="uk-UA"/>
        </w:rPr>
        <w:t xml:space="preserve">язує схилитися до котрогось рішення протягом певного визначеного терміну. Для нього все інше байдуже, аби тільки його рішення, коли вже він його прийме, було правильним, що означає для нього: </w:t>
      </w:r>
      <w:r w:rsidRPr="005E3331">
        <w:rPr>
          <w:sz w:val="22"/>
          <w:szCs w:val="22"/>
          <w:highlight w:val="green"/>
          <w:lang w:val="uk-UA"/>
        </w:rPr>
        <w:t>воно повинне неминуче випливати із свідчення.</w:t>
      </w:r>
    </w:p>
    <w:p w14:paraId="2591D9EA" w14:textId="77777777" w:rsidR="00B94C7F" w:rsidRPr="00232746" w:rsidRDefault="00BB030E" w:rsidP="00EA6F21">
      <w:pPr>
        <w:pStyle w:val="k1"/>
        <w:rPr>
          <w:sz w:val="22"/>
          <w:szCs w:val="22"/>
          <w:lang w:val="uk-UA"/>
        </w:rPr>
      </w:pPr>
      <w:r w:rsidRPr="00232746">
        <w:rPr>
          <w:sz w:val="22"/>
          <w:szCs w:val="22"/>
          <w:lang w:val="uk-UA"/>
        </w:rPr>
        <w:t xml:space="preserve">Одначе, поки ця обставина береться до уваги, аналогія між правовими методами й методами історичними має певну цінність для розуміння історії </w:t>
      </w:r>
      <w:r w:rsidR="00973586" w:rsidRPr="00232746">
        <w:rPr>
          <w:sz w:val="22"/>
          <w:szCs w:val="22"/>
          <w:lang w:val="uk-UA"/>
        </w:rPr>
        <w:t>–</w:t>
      </w:r>
      <w:r w:rsidRPr="00232746">
        <w:rPr>
          <w:sz w:val="22"/>
          <w:szCs w:val="22"/>
          <w:lang w:val="uk-UA"/>
        </w:rPr>
        <w:t xml:space="preserve"> достатню, гадаю, цінність, аби виправдати перед читачем наведений вище мною в загальних рисах зразок літературного жанру, що, за відсутності будь-якого такого мотиву, не заслуговував би, звісно, на </w:t>
      </w:r>
      <w:proofErr w:type="spellStart"/>
      <w:r w:rsidRPr="00232746">
        <w:rPr>
          <w:sz w:val="22"/>
          <w:szCs w:val="22"/>
          <w:lang w:val="uk-UA"/>
        </w:rPr>
        <w:t>читачеву</w:t>
      </w:r>
      <w:proofErr w:type="spellEnd"/>
      <w:r w:rsidRPr="00232746">
        <w:rPr>
          <w:sz w:val="22"/>
          <w:szCs w:val="22"/>
          <w:lang w:val="uk-UA"/>
        </w:rPr>
        <w:t xml:space="preserve"> увагу.</w:t>
      </w:r>
    </w:p>
    <w:p w14:paraId="67619DC1" w14:textId="77777777" w:rsidR="005064EA" w:rsidRPr="00232746" w:rsidRDefault="005064EA" w:rsidP="00EA6F21">
      <w:pPr>
        <w:pStyle w:val="k1"/>
        <w:rPr>
          <w:b/>
          <w:bCs/>
          <w:i/>
          <w:iCs/>
          <w:sz w:val="22"/>
          <w:szCs w:val="22"/>
          <w:lang w:val="uk-UA"/>
        </w:rPr>
      </w:pPr>
    </w:p>
    <w:p w14:paraId="26EDD459" w14:textId="77777777" w:rsidR="00B94C7F" w:rsidRPr="00232746" w:rsidRDefault="00B94C7F" w:rsidP="00EA6F21">
      <w:pPr>
        <w:pStyle w:val="k1"/>
        <w:rPr>
          <w:sz w:val="22"/>
          <w:szCs w:val="22"/>
          <w:lang w:val="uk-UA"/>
        </w:rPr>
      </w:pPr>
      <w:r w:rsidRPr="00232746">
        <w:rPr>
          <w:b/>
          <w:bCs/>
          <w:i/>
          <w:iCs/>
          <w:sz w:val="22"/>
          <w:szCs w:val="22"/>
          <w:lang w:val="uk-UA"/>
        </w:rPr>
        <w:t>(VIII) Допит</w:t>
      </w:r>
    </w:p>
    <w:p w14:paraId="0CF82F01" w14:textId="77777777" w:rsidR="00B94C7F" w:rsidRPr="00232746" w:rsidRDefault="00B94C7F" w:rsidP="00EA6F21">
      <w:pPr>
        <w:pStyle w:val="k1"/>
        <w:rPr>
          <w:sz w:val="22"/>
          <w:szCs w:val="22"/>
          <w:lang w:val="uk-UA"/>
        </w:rPr>
      </w:pPr>
      <w:r w:rsidRPr="00232746">
        <w:rPr>
          <w:sz w:val="22"/>
          <w:szCs w:val="22"/>
          <w:lang w:val="uk-UA"/>
        </w:rPr>
        <w:t xml:space="preserve">Френсіс Бекон, правник і філософ, виголосив у одній із своїх вікопомних фраз, що вчений-природознавець повинен </w:t>
      </w:r>
      <w:r w:rsidRPr="005E3331">
        <w:rPr>
          <w:sz w:val="22"/>
          <w:szCs w:val="22"/>
          <w:highlight w:val="green"/>
          <w:lang w:val="uk-UA"/>
        </w:rPr>
        <w:t>«піддати Природу допитові».</w:t>
      </w:r>
      <w:r w:rsidRPr="00232746">
        <w:rPr>
          <w:sz w:val="22"/>
          <w:szCs w:val="22"/>
          <w:lang w:val="uk-UA"/>
        </w:rPr>
        <w:t xml:space="preserve"> Цими словами він заперечував те, що ставлення ученого до природи має визначатися </w:t>
      </w:r>
      <w:proofErr w:type="spellStart"/>
      <w:r w:rsidRPr="00232746">
        <w:rPr>
          <w:sz w:val="22"/>
          <w:szCs w:val="22"/>
          <w:lang w:val="uk-UA"/>
        </w:rPr>
        <w:t>ша</w:t>
      </w:r>
      <w:proofErr w:type="spellEnd"/>
      <w:r w:rsidR="00CA521F" w:rsidRPr="00232746">
        <w:rPr>
          <w:sz w:val="22"/>
          <w:szCs w:val="22"/>
          <w:lang w:val="uk-UA"/>
        </w:rPr>
        <w:t>-</w:t>
      </w:r>
    </w:p>
    <w:p w14:paraId="282FF695" w14:textId="77777777" w:rsidR="005064EA" w:rsidRPr="00232746" w:rsidRDefault="005064EA" w:rsidP="005064EA">
      <w:pPr>
        <w:pStyle w:val="k1"/>
        <w:spacing w:line="240" w:lineRule="auto"/>
        <w:ind w:firstLine="0"/>
        <w:rPr>
          <w:b/>
          <w:sz w:val="22"/>
          <w:szCs w:val="22"/>
          <w:highlight w:val="magenta"/>
          <w:lang w:val="uk-UA"/>
        </w:rPr>
      </w:pPr>
    </w:p>
    <w:p w14:paraId="531374F7" w14:textId="77777777" w:rsidR="00B94C7F" w:rsidRPr="00232746" w:rsidRDefault="00B94C7F" w:rsidP="005064EA">
      <w:pPr>
        <w:pStyle w:val="k1"/>
        <w:spacing w:line="240" w:lineRule="auto"/>
        <w:ind w:firstLine="0"/>
        <w:rPr>
          <w:sz w:val="22"/>
          <w:szCs w:val="22"/>
          <w:lang w:val="uk-UA"/>
        </w:rPr>
      </w:pPr>
      <w:r w:rsidRPr="00232746">
        <w:rPr>
          <w:b/>
          <w:sz w:val="22"/>
          <w:szCs w:val="22"/>
          <w:highlight w:val="magenta"/>
          <w:lang w:val="uk-UA"/>
        </w:rPr>
        <w:t>350</w:t>
      </w:r>
    </w:p>
    <w:p w14:paraId="2C7B0278" w14:textId="77777777" w:rsidR="00CA521F" w:rsidRPr="00232746" w:rsidRDefault="00CA521F" w:rsidP="00EA6F21">
      <w:pPr>
        <w:pStyle w:val="k1"/>
        <w:ind w:firstLine="0"/>
        <w:rPr>
          <w:sz w:val="22"/>
          <w:szCs w:val="22"/>
          <w:lang w:val="uk-UA"/>
        </w:rPr>
      </w:pPr>
      <w:proofErr w:type="spellStart"/>
      <w:r w:rsidRPr="00232746">
        <w:rPr>
          <w:sz w:val="22"/>
          <w:szCs w:val="22"/>
          <w:lang w:val="uk-UA"/>
        </w:rPr>
        <w:t>нобливою</w:t>
      </w:r>
      <w:proofErr w:type="spellEnd"/>
      <w:r w:rsidRPr="00232746">
        <w:rPr>
          <w:sz w:val="22"/>
          <w:szCs w:val="22"/>
          <w:lang w:val="uk-UA"/>
        </w:rPr>
        <w:t xml:space="preserve"> уважністю, чеканням, поки вона </w:t>
      </w:r>
      <w:proofErr w:type="spellStart"/>
      <w:r w:rsidRPr="00232746">
        <w:rPr>
          <w:sz w:val="22"/>
          <w:szCs w:val="22"/>
          <w:lang w:val="uk-UA"/>
        </w:rPr>
        <w:t>зрече</w:t>
      </w:r>
      <w:proofErr w:type="spellEnd"/>
      <w:r w:rsidRPr="00232746">
        <w:rPr>
          <w:sz w:val="22"/>
          <w:szCs w:val="22"/>
          <w:lang w:val="uk-UA"/>
        </w:rPr>
        <w:t xml:space="preserve"> своє слово, та вибудовуванням його теорій на основі того, що вона зволить довірити йому. Він стверджував аж дві речі одразу: </w:t>
      </w:r>
      <w:proofErr w:type="spellStart"/>
      <w:r w:rsidRPr="00232746">
        <w:rPr>
          <w:sz w:val="22"/>
          <w:szCs w:val="22"/>
          <w:lang w:val="uk-UA"/>
        </w:rPr>
        <w:t>поперше</w:t>
      </w:r>
      <w:proofErr w:type="spellEnd"/>
      <w:r w:rsidRPr="00232746">
        <w:rPr>
          <w:sz w:val="22"/>
          <w:szCs w:val="22"/>
          <w:lang w:val="uk-UA"/>
        </w:rPr>
        <w:t xml:space="preserve">, що </w:t>
      </w:r>
      <w:r w:rsidRPr="005D5663">
        <w:rPr>
          <w:sz w:val="22"/>
          <w:szCs w:val="22"/>
          <w:highlight w:val="green"/>
          <w:lang w:val="uk-UA"/>
        </w:rPr>
        <w:t>вчений повинен виявляти ініціативу,</w:t>
      </w:r>
      <w:r w:rsidRPr="00232746">
        <w:rPr>
          <w:sz w:val="22"/>
          <w:szCs w:val="22"/>
          <w:lang w:val="uk-UA"/>
        </w:rPr>
        <w:t xml:space="preserve"> вирішуючи на свій розсуд, що він хотів би дізнатися, та формулюючи це у своїй голові у вигляді питання; і, по-друге, що він </w:t>
      </w:r>
      <w:r w:rsidRPr="005D5663">
        <w:rPr>
          <w:sz w:val="22"/>
          <w:szCs w:val="22"/>
          <w:highlight w:val="green"/>
          <w:lang w:val="uk-UA"/>
        </w:rPr>
        <w:t>повинен знайти засоби</w:t>
      </w:r>
      <w:r w:rsidRPr="00232746">
        <w:rPr>
          <w:sz w:val="22"/>
          <w:szCs w:val="22"/>
          <w:lang w:val="uk-UA"/>
        </w:rPr>
        <w:t>, щоб змусити природу дати відповідь, вигадуючи тортури, під якими у неї неодмінно розв</w:t>
      </w:r>
      <w:r w:rsidR="00F24FEC" w:rsidRPr="00232746">
        <w:rPr>
          <w:sz w:val="22"/>
          <w:szCs w:val="22"/>
          <w:lang w:val="uk-UA"/>
        </w:rPr>
        <w:t>’</w:t>
      </w:r>
      <w:r w:rsidRPr="00232746">
        <w:rPr>
          <w:sz w:val="22"/>
          <w:szCs w:val="22"/>
          <w:lang w:val="uk-UA"/>
        </w:rPr>
        <w:t>яжеться язик. Тут, у вигляді однієї короткої епіграми, Бекон виклав раз і назавжди правдиву теорію експериментальної науки.</w:t>
      </w:r>
    </w:p>
    <w:p w14:paraId="061A8E2A" w14:textId="77777777" w:rsidR="00CA521F" w:rsidRPr="00232746" w:rsidRDefault="00CA521F" w:rsidP="00EA6F21">
      <w:pPr>
        <w:pStyle w:val="k1"/>
        <w:rPr>
          <w:sz w:val="22"/>
          <w:szCs w:val="22"/>
          <w:lang w:val="uk-UA"/>
        </w:rPr>
      </w:pPr>
      <w:r w:rsidRPr="00232746">
        <w:rPr>
          <w:sz w:val="22"/>
          <w:szCs w:val="22"/>
          <w:lang w:val="uk-UA"/>
        </w:rPr>
        <w:t xml:space="preserve">Це була також, хоча Бекон і не усвідомлював цього, правдива історія історичного методу. У випадку історії «ножиць та клею» історик займає </w:t>
      </w:r>
      <w:proofErr w:type="spellStart"/>
      <w:r w:rsidRPr="00232746">
        <w:rPr>
          <w:sz w:val="22"/>
          <w:szCs w:val="22"/>
          <w:lang w:val="uk-UA"/>
        </w:rPr>
        <w:t>добеконівську</w:t>
      </w:r>
      <w:proofErr w:type="spellEnd"/>
      <w:r w:rsidRPr="00232746">
        <w:rPr>
          <w:sz w:val="22"/>
          <w:szCs w:val="22"/>
          <w:lang w:val="uk-UA"/>
        </w:rPr>
        <w:t xml:space="preserve"> позицію. Його ставлення до своїх авторитетів, як це засвідчує саме слово, визначалось шанобливою уважливістю. Він дожидає, </w:t>
      </w:r>
      <w:proofErr w:type="spellStart"/>
      <w:r w:rsidRPr="00232746">
        <w:rPr>
          <w:sz w:val="22"/>
          <w:szCs w:val="22"/>
          <w:lang w:val="uk-UA"/>
        </w:rPr>
        <w:t>покито</w:t>
      </w:r>
      <w:proofErr w:type="spellEnd"/>
      <w:r w:rsidRPr="00232746">
        <w:rPr>
          <w:sz w:val="22"/>
          <w:szCs w:val="22"/>
          <w:lang w:val="uk-UA"/>
        </w:rPr>
        <w:t xml:space="preserve"> вони зволять повідомити його про щось, і дозволяє їм робити ті повідомлення, як їм захочеться і коли їм захочеться. Навіть коли він винайшов історичну критику і його авторитети стали просто джерелами, ця позиція в основі своїй лишилася незмінною. Тут є зміна, але тільки поверхова. Зводиться вона просто до технічної процедури поділу свідків на </w:t>
      </w:r>
      <w:proofErr w:type="spellStart"/>
      <w:r w:rsidRPr="00232746">
        <w:rPr>
          <w:sz w:val="22"/>
          <w:szCs w:val="22"/>
          <w:lang w:val="uk-UA"/>
        </w:rPr>
        <w:t>овець</w:t>
      </w:r>
      <w:proofErr w:type="spellEnd"/>
      <w:r w:rsidRPr="00232746">
        <w:rPr>
          <w:sz w:val="22"/>
          <w:szCs w:val="22"/>
          <w:lang w:val="uk-UA"/>
        </w:rPr>
        <w:t xml:space="preserve"> і козлищ. Один клас дискваліфікується, звільняється від давання свідчень, тоді як до другого лишається точнісінько те саме ставлення, що й до авторитетів за </w:t>
      </w:r>
      <w:proofErr w:type="spellStart"/>
      <w:r w:rsidRPr="00232746">
        <w:rPr>
          <w:sz w:val="22"/>
          <w:szCs w:val="22"/>
          <w:lang w:val="uk-UA"/>
        </w:rPr>
        <w:t>старозаконня</w:t>
      </w:r>
      <w:proofErr w:type="spellEnd"/>
      <w:r w:rsidRPr="00232746">
        <w:rPr>
          <w:sz w:val="22"/>
          <w:szCs w:val="22"/>
          <w:lang w:val="uk-UA"/>
        </w:rPr>
        <w:t xml:space="preserve">. Але в науковій історії, чи то у власне історії, таки здійснилася </w:t>
      </w:r>
      <w:proofErr w:type="spellStart"/>
      <w:r w:rsidRPr="00232746">
        <w:rPr>
          <w:sz w:val="22"/>
          <w:szCs w:val="22"/>
          <w:lang w:val="uk-UA"/>
        </w:rPr>
        <w:t>беконівська</w:t>
      </w:r>
      <w:proofErr w:type="spellEnd"/>
      <w:r w:rsidRPr="00232746">
        <w:rPr>
          <w:sz w:val="22"/>
          <w:szCs w:val="22"/>
          <w:lang w:val="uk-UA"/>
        </w:rPr>
        <w:t xml:space="preserve"> революція. Безперечно, і науковий історик велику кількість часу збавляє за читанням тих самих книг, що й історик-компілятор мав звичай читати: Геродота, Фукідіда, Лівія, </w:t>
      </w:r>
      <w:proofErr w:type="spellStart"/>
      <w:r w:rsidRPr="00232746">
        <w:rPr>
          <w:sz w:val="22"/>
          <w:szCs w:val="22"/>
          <w:lang w:val="uk-UA"/>
        </w:rPr>
        <w:t>Таціта</w:t>
      </w:r>
      <w:proofErr w:type="spellEnd"/>
      <w:r w:rsidRPr="00232746">
        <w:rPr>
          <w:sz w:val="22"/>
          <w:szCs w:val="22"/>
          <w:lang w:val="uk-UA"/>
        </w:rPr>
        <w:t xml:space="preserve"> й таке інше, </w:t>
      </w:r>
      <w:r w:rsidR="00973586" w:rsidRPr="00232746">
        <w:rPr>
          <w:sz w:val="22"/>
          <w:szCs w:val="22"/>
          <w:lang w:val="uk-UA"/>
        </w:rPr>
        <w:t>–</w:t>
      </w:r>
      <w:r w:rsidRPr="00232746">
        <w:rPr>
          <w:sz w:val="22"/>
          <w:szCs w:val="22"/>
          <w:lang w:val="uk-UA"/>
        </w:rPr>
        <w:t xml:space="preserve"> але ж прочитує він їх у цілковито відмінному дусі, по суті, в </w:t>
      </w:r>
      <w:proofErr w:type="spellStart"/>
      <w:r w:rsidRPr="00232746">
        <w:rPr>
          <w:sz w:val="22"/>
          <w:szCs w:val="22"/>
          <w:lang w:val="uk-UA"/>
        </w:rPr>
        <w:t>беконівському</w:t>
      </w:r>
      <w:proofErr w:type="spellEnd"/>
      <w:r w:rsidRPr="00232746">
        <w:rPr>
          <w:sz w:val="22"/>
          <w:szCs w:val="22"/>
          <w:lang w:val="uk-UA"/>
        </w:rPr>
        <w:t xml:space="preserve"> дусі. Історик «ножиць і клею» прочитує їх у дусі простого прийняття: щоб довідатися, що ж там говориться. </w:t>
      </w:r>
      <w:r w:rsidRPr="005D5663">
        <w:rPr>
          <w:sz w:val="22"/>
          <w:szCs w:val="22"/>
          <w:highlight w:val="green"/>
          <w:lang w:val="uk-UA"/>
        </w:rPr>
        <w:t>Науковий історик натомість читає їх, аби дати відповідь на питання, що в його голові; він-бо взяв на себе ініціативу, на власний розсуд вирішив, що саме він хоче знайти у тих книгах.</w:t>
      </w:r>
      <w:r w:rsidRPr="00232746">
        <w:rPr>
          <w:sz w:val="22"/>
          <w:szCs w:val="22"/>
          <w:lang w:val="uk-UA"/>
        </w:rPr>
        <w:t xml:space="preserve"> Далі: історик «ножиць і клею» читає їх із такою установкою, що коли вже вони не розказують йому того й того в достатній кількості простих слів, він того від них так і не довідається повік, а науковий історик бере їх на тортури, обертаючи котрий-небудь пасаж, що з вигляду веде нібито про щось інше </w:t>
      </w:r>
    </w:p>
    <w:p w14:paraId="43CC8932" w14:textId="77777777" w:rsidR="005064EA" w:rsidRPr="00232746" w:rsidRDefault="005064EA" w:rsidP="00EA6F21">
      <w:pPr>
        <w:pStyle w:val="k1"/>
        <w:spacing w:line="240" w:lineRule="auto"/>
        <w:ind w:left="708" w:firstLine="1"/>
        <w:rPr>
          <w:sz w:val="22"/>
          <w:szCs w:val="22"/>
          <w:highlight w:val="magenta"/>
          <w:lang w:val="uk-UA"/>
        </w:rPr>
      </w:pPr>
    </w:p>
    <w:p w14:paraId="18B815E3" w14:textId="77777777" w:rsidR="00CA521F" w:rsidRPr="00232746" w:rsidRDefault="00CA521F" w:rsidP="005064EA">
      <w:pPr>
        <w:pStyle w:val="k1"/>
        <w:spacing w:line="240" w:lineRule="auto"/>
        <w:ind w:firstLine="0"/>
        <w:rPr>
          <w:sz w:val="22"/>
          <w:szCs w:val="22"/>
          <w:lang w:val="uk-UA"/>
        </w:rPr>
      </w:pPr>
      <w:r w:rsidRPr="00232746">
        <w:rPr>
          <w:b/>
          <w:sz w:val="22"/>
          <w:szCs w:val="22"/>
          <w:highlight w:val="magenta"/>
          <w:lang w:val="uk-UA"/>
        </w:rPr>
        <w:t>351</w:t>
      </w:r>
    </w:p>
    <w:p w14:paraId="692C6D52" w14:textId="77777777" w:rsidR="00CA521F" w:rsidRPr="00232746" w:rsidRDefault="00CA521F" w:rsidP="00EA6F21">
      <w:pPr>
        <w:pStyle w:val="k1"/>
        <w:ind w:firstLine="0"/>
        <w:rPr>
          <w:sz w:val="22"/>
          <w:szCs w:val="22"/>
          <w:lang w:val="uk-UA"/>
        </w:rPr>
      </w:pPr>
      <w:r w:rsidRPr="00232746">
        <w:rPr>
          <w:sz w:val="22"/>
          <w:szCs w:val="22"/>
          <w:lang w:val="uk-UA"/>
        </w:rPr>
        <w:t xml:space="preserve">мову, у відповідь на питання, яке він надумався поставити. Там, де історик-компілятор сказав переконано: «У такого й такого автора немає нічого сказаного про таке й таке», </w:t>
      </w:r>
      <w:r w:rsidR="00973586" w:rsidRPr="00232746">
        <w:rPr>
          <w:sz w:val="22"/>
          <w:szCs w:val="22"/>
          <w:lang w:val="uk-UA"/>
        </w:rPr>
        <w:t>–</w:t>
      </w:r>
      <w:r w:rsidRPr="00232746">
        <w:rPr>
          <w:sz w:val="22"/>
          <w:szCs w:val="22"/>
          <w:lang w:val="uk-UA"/>
        </w:rPr>
        <w:t xml:space="preserve"> науковий історик чи «</w:t>
      </w:r>
      <w:proofErr w:type="spellStart"/>
      <w:r w:rsidRPr="00232746">
        <w:rPr>
          <w:sz w:val="22"/>
          <w:szCs w:val="22"/>
          <w:lang w:val="uk-UA"/>
        </w:rPr>
        <w:t>беконівець</w:t>
      </w:r>
      <w:proofErr w:type="spellEnd"/>
      <w:r w:rsidRPr="00232746">
        <w:rPr>
          <w:sz w:val="22"/>
          <w:szCs w:val="22"/>
          <w:lang w:val="uk-UA"/>
        </w:rPr>
        <w:t xml:space="preserve">» заперечить: «Невже? Чи ви не бачите, що ось у цьому уривку, де йдеться про зовсім відмінну справу, є </w:t>
      </w:r>
      <w:r w:rsidRPr="005D5663">
        <w:rPr>
          <w:sz w:val="22"/>
          <w:szCs w:val="22"/>
          <w:highlight w:val="green"/>
          <w:lang w:val="uk-UA"/>
        </w:rPr>
        <w:t>прихована вказівка</w:t>
      </w:r>
      <w:r w:rsidRPr="00232746">
        <w:rPr>
          <w:sz w:val="22"/>
          <w:szCs w:val="22"/>
          <w:lang w:val="uk-UA"/>
        </w:rPr>
        <w:t xml:space="preserve"> на те, що автор дотримувався такого й такого погляду на предмет, про який, за вашими словами, в тексті нібито не сказано нічого?»</w:t>
      </w:r>
    </w:p>
    <w:p w14:paraId="686AC40B" w14:textId="77777777" w:rsidR="005064EA" w:rsidRPr="00232746" w:rsidRDefault="005064EA" w:rsidP="00EA6F21">
      <w:pPr>
        <w:pStyle w:val="k1"/>
        <w:ind w:firstLine="0"/>
        <w:rPr>
          <w:sz w:val="22"/>
          <w:szCs w:val="22"/>
          <w:lang w:val="uk-UA"/>
        </w:rPr>
      </w:pPr>
    </w:p>
    <w:sectPr w:rsidR="005064EA" w:rsidRPr="00232746" w:rsidSect="00B42521">
      <w:pgSz w:w="11909" w:h="16834"/>
      <w:pgMar w:top="567" w:right="851" w:bottom="567" w:left="113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55380" w14:textId="77777777" w:rsidR="00FE293F" w:rsidRDefault="00FE293F">
      <w:r>
        <w:separator/>
      </w:r>
    </w:p>
  </w:endnote>
  <w:endnote w:type="continuationSeparator" w:id="0">
    <w:p w14:paraId="2B9CEB3B" w14:textId="77777777" w:rsidR="00FE293F" w:rsidRDefault="00FE2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E89D8" w14:textId="77777777" w:rsidR="00FE293F" w:rsidRDefault="00FE293F">
      <w:r>
        <w:separator/>
      </w:r>
    </w:p>
  </w:footnote>
  <w:footnote w:type="continuationSeparator" w:id="0">
    <w:p w14:paraId="6EEEE682" w14:textId="77777777" w:rsidR="00FE293F" w:rsidRDefault="00FE29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BD2"/>
    <w:rsid w:val="000011E4"/>
    <w:rsid w:val="0000274E"/>
    <w:rsid w:val="00002D04"/>
    <w:rsid w:val="00023D5A"/>
    <w:rsid w:val="000247D9"/>
    <w:rsid w:val="0002699E"/>
    <w:rsid w:val="00035F89"/>
    <w:rsid w:val="000414DF"/>
    <w:rsid w:val="00053DC4"/>
    <w:rsid w:val="00053F3E"/>
    <w:rsid w:val="000540A3"/>
    <w:rsid w:val="00064192"/>
    <w:rsid w:val="00065E92"/>
    <w:rsid w:val="00071545"/>
    <w:rsid w:val="00073330"/>
    <w:rsid w:val="00083B31"/>
    <w:rsid w:val="000937EF"/>
    <w:rsid w:val="000A1127"/>
    <w:rsid w:val="000C1460"/>
    <w:rsid w:val="000C6566"/>
    <w:rsid w:val="000D4B10"/>
    <w:rsid w:val="001025D5"/>
    <w:rsid w:val="00112833"/>
    <w:rsid w:val="00112E13"/>
    <w:rsid w:val="001351C1"/>
    <w:rsid w:val="00135F14"/>
    <w:rsid w:val="00142B3B"/>
    <w:rsid w:val="0016072C"/>
    <w:rsid w:val="00174591"/>
    <w:rsid w:val="00174802"/>
    <w:rsid w:val="001776C9"/>
    <w:rsid w:val="0018333C"/>
    <w:rsid w:val="001A4DAB"/>
    <w:rsid w:val="001A505E"/>
    <w:rsid w:val="001B0624"/>
    <w:rsid w:val="001B44A0"/>
    <w:rsid w:val="001C323B"/>
    <w:rsid w:val="001D0045"/>
    <w:rsid w:val="001D1B51"/>
    <w:rsid w:val="001D2EAB"/>
    <w:rsid w:val="001F541D"/>
    <w:rsid w:val="0020362C"/>
    <w:rsid w:val="00207EB8"/>
    <w:rsid w:val="00217E14"/>
    <w:rsid w:val="00232746"/>
    <w:rsid w:val="00235CAA"/>
    <w:rsid w:val="002477E6"/>
    <w:rsid w:val="002724D8"/>
    <w:rsid w:val="00281B5F"/>
    <w:rsid w:val="0029177A"/>
    <w:rsid w:val="00296380"/>
    <w:rsid w:val="002C453C"/>
    <w:rsid w:val="002C7A79"/>
    <w:rsid w:val="002D573C"/>
    <w:rsid w:val="002D613D"/>
    <w:rsid w:val="002F22C3"/>
    <w:rsid w:val="002F2FDD"/>
    <w:rsid w:val="00316737"/>
    <w:rsid w:val="00352818"/>
    <w:rsid w:val="00354CAA"/>
    <w:rsid w:val="00372856"/>
    <w:rsid w:val="00384817"/>
    <w:rsid w:val="00391712"/>
    <w:rsid w:val="00394D6D"/>
    <w:rsid w:val="003A4828"/>
    <w:rsid w:val="003B0359"/>
    <w:rsid w:val="003C6058"/>
    <w:rsid w:val="003E153D"/>
    <w:rsid w:val="003E5C44"/>
    <w:rsid w:val="003E5D73"/>
    <w:rsid w:val="003F12E6"/>
    <w:rsid w:val="003F26FD"/>
    <w:rsid w:val="00400D6F"/>
    <w:rsid w:val="00402545"/>
    <w:rsid w:val="004043D4"/>
    <w:rsid w:val="00404531"/>
    <w:rsid w:val="004143D2"/>
    <w:rsid w:val="004266B5"/>
    <w:rsid w:val="004430DA"/>
    <w:rsid w:val="00444F2F"/>
    <w:rsid w:val="0045256F"/>
    <w:rsid w:val="00455775"/>
    <w:rsid w:val="00465E1C"/>
    <w:rsid w:val="004669E5"/>
    <w:rsid w:val="00467AAD"/>
    <w:rsid w:val="00474C76"/>
    <w:rsid w:val="004A6C3E"/>
    <w:rsid w:val="004C5B01"/>
    <w:rsid w:val="004D3926"/>
    <w:rsid w:val="00502837"/>
    <w:rsid w:val="005034CF"/>
    <w:rsid w:val="005064EA"/>
    <w:rsid w:val="005257C7"/>
    <w:rsid w:val="00526DC0"/>
    <w:rsid w:val="0053002B"/>
    <w:rsid w:val="00551CD4"/>
    <w:rsid w:val="00584103"/>
    <w:rsid w:val="00595466"/>
    <w:rsid w:val="005A290C"/>
    <w:rsid w:val="005B13A3"/>
    <w:rsid w:val="005B305D"/>
    <w:rsid w:val="005B3562"/>
    <w:rsid w:val="005D5663"/>
    <w:rsid w:val="005D56F1"/>
    <w:rsid w:val="005E2CE7"/>
    <w:rsid w:val="005E3331"/>
    <w:rsid w:val="005E7980"/>
    <w:rsid w:val="006307BF"/>
    <w:rsid w:val="006343AC"/>
    <w:rsid w:val="006450D0"/>
    <w:rsid w:val="00665912"/>
    <w:rsid w:val="00665B5C"/>
    <w:rsid w:val="00670222"/>
    <w:rsid w:val="00686359"/>
    <w:rsid w:val="006A21C8"/>
    <w:rsid w:val="006C1ED0"/>
    <w:rsid w:val="006C4564"/>
    <w:rsid w:val="006C7191"/>
    <w:rsid w:val="006D2540"/>
    <w:rsid w:val="006F65F9"/>
    <w:rsid w:val="00702351"/>
    <w:rsid w:val="0070583A"/>
    <w:rsid w:val="0072067E"/>
    <w:rsid w:val="007300EB"/>
    <w:rsid w:val="00766999"/>
    <w:rsid w:val="00770526"/>
    <w:rsid w:val="0077093F"/>
    <w:rsid w:val="00775369"/>
    <w:rsid w:val="007A7DFE"/>
    <w:rsid w:val="007B4CD5"/>
    <w:rsid w:val="007C6063"/>
    <w:rsid w:val="00800121"/>
    <w:rsid w:val="00805B91"/>
    <w:rsid w:val="00812DAB"/>
    <w:rsid w:val="008227B0"/>
    <w:rsid w:val="00823882"/>
    <w:rsid w:val="00827CDD"/>
    <w:rsid w:val="008309CF"/>
    <w:rsid w:val="00830A4E"/>
    <w:rsid w:val="00830C05"/>
    <w:rsid w:val="0083613D"/>
    <w:rsid w:val="00842002"/>
    <w:rsid w:val="00881FC8"/>
    <w:rsid w:val="008B2082"/>
    <w:rsid w:val="008B2716"/>
    <w:rsid w:val="008B4F59"/>
    <w:rsid w:val="008C1265"/>
    <w:rsid w:val="008E2630"/>
    <w:rsid w:val="008F1D3A"/>
    <w:rsid w:val="00906919"/>
    <w:rsid w:val="0091141F"/>
    <w:rsid w:val="009173CE"/>
    <w:rsid w:val="0093484C"/>
    <w:rsid w:val="00942A76"/>
    <w:rsid w:val="00960332"/>
    <w:rsid w:val="00963F1B"/>
    <w:rsid w:val="00967AA6"/>
    <w:rsid w:val="00970FF2"/>
    <w:rsid w:val="00972D15"/>
    <w:rsid w:val="00973586"/>
    <w:rsid w:val="009858F7"/>
    <w:rsid w:val="00986DA7"/>
    <w:rsid w:val="00990DC3"/>
    <w:rsid w:val="00995B9F"/>
    <w:rsid w:val="009A195E"/>
    <w:rsid w:val="009B2179"/>
    <w:rsid w:val="009D124C"/>
    <w:rsid w:val="009D36D2"/>
    <w:rsid w:val="009E6071"/>
    <w:rsid w:val="009F201C"/>
    <w:rsid w:val="009F5853"/>
    <w:rsid w:val="00A12DC1"/>
    <w:rsid w:val="00A24D1E"/>
    <w:rsid w:val="00A33D09"/>
    <w:rsid w:val="00A35260"/>
    <w:rsid w:val="00A46FEA"/>
    <w:rsid w:val="00A50640"/>
    <w:rsid w:val="00A762F0"/>
    <w:rsid w:val="00A85B0B"/>
    <w:rsid w:val="00A974AD"/>
    <w:rsid w:val="00AA4076"/>
    <w:rsid w:val="00AB15FC"/>
    <w:rsid w:val="00AD787D"/>
    <w:rsid w:val="00AF2891"/>
    <w:rsid w:val="00AF7FAA"/>
    <w:rsid w:val="00B03640"/>
    <w:rsid w:val="00B1388A"/>
    <w:rsid w:val="00B261EF"/>
    <w:rsid w:val="00B31B76"/>
    <w:rsid w:val="00B37ADA"/>
    <w:rsid w:val="00B42521"/>
    <w:rsid w:val="00B5158D"/>
    <w:rsid w:val="00B60596"/>
    <w:rsid w:val="00B80F23"/>
    <w:rsid w:val="00B86B02"/>
    <w:rsid w:val="00B94C7F"/>
    <w:rsid w:val="00BB030E"/>
    <w:rsid w:val="00BB3167"/>
    <w:rsid w:val="00BC40FD"/>
    <w:rsid w:val="00BE46F6"/>
    <w:rsid w:val="00BF165F"/>
    <w:rsid w:val="00C10CC0"/>
    <w:rsid w:val="00C12227"/>
    <w:rsid w:val="00C14773"/>
    <w:rsid w:val="00C2134B"/>
    <w:rsid w:val="00C22171"/>
    <w:rsid w:val="00C25389"/>
    <w:rsid w:val="00C2678C"/>
    <w:rsid w:val="00C34A16"/>
    <w:rsid w:val="00C5609C"/>
    <w:rsid w:val="00C8097A"/>
    <w:rsid w:val="00C926E3"/>
    <w:rsid w:val="00CA521F"/>
    <w:rsid w:val="00CB5FC3"/>
    <w:rsid w:val="00CD6675"/>
    <w:rsid w:val="00CE01EA"/>
    <w:rsid w:val="00CE05A0"/>
    <w:rsid w:val="00CF188A"/>
    <w:rsid w:val="00CF546F"/>
    <w:rsid w:val="00D05950"/>
    <w:rsid w:val="00D13840"/>
    <w:rsid w:val="00D21EDC"/>
    <w:rsid w:val="00D2537E"/>
    <w:rsid w:val="00D3006F"/>
    <w:rsid w:val="00D344D3"/>
    <w:rsid w:val="00D63394"/>
    <w:rsid w:val="00D74103"/>
    <w:rsid w:val="00D93816"/>
    <w:rsid w:val="00D97645"/>
    <w:rsid w:val="00DC7138"/>
    <w:rsid w:val="00DE0BD2"/>
    <w:rsid w:val="00E04479"/>
    <w:rsid w:val="00E068C3"/>
    <w:rsid w:val="00E06DDE"/>
    <w:rsid w:val="00E1528C"/>
    <w:rsid w:val="00E241CE"/>
    <w:rsid w:val="00E279A8"/>
    <w:rsid w:val="00E33680"/>
    <w:rsid w:val="00E33876"/>
    <w:rsid w:val="00E367B6"/>
    <w:rsid w:val="00E455CA"/>
    <w:rsid w:val="00E51554"/>
    <w:rsid w:val="00E56A7F"/>
    <w:rsid w:val="00E636D6"/>
    <w:rsid w:val="00E73D31"/>
    <w:rsid w:val="00E74D8A"/>
    <w:rsid w:val="00E87E4B"/>
    <w:rsid w:val="00E95503"/>
    <w:rsid w:val="00EA440E"/>
    <w:rsid w:val="00EA6F21"/>
    <w:rsid w:val="00EB1B41"/>
    <w:rsid w:val="00ED4CD2"/>
    <w:rsid w:val="00EE64B7"/>
    <w:rsid w:val="00EF3642"/>
    <w:rsid w:val="00EF4B28"/>
    <w:rsid w:val="00EF6D5B"/>
    <w:rsid w:val="00EF721A"/>
    <w:rsid w:val="00F06105"/>
    <w:rsid w:val="00F0735B"/>
    <w:rsid w:val="00F11347"/>
    <w:rsid w:val="00F13AA1"/>
    <w:rsid w:val="00F24FEC"/>
    <w:rsid w:val="00F35E56"/>
    <w:rsid w:val="00F50C80"/>
    <w:rsid w:val="00F5221A"/>
    <w:rsid w:val="00F75B0F"/>
    <w:rsid w:val="00F97262"/>
    <w:rsid w:val="00FA1214"/>
    <w:rsid w:val="00FA1C9B"/>
    <w:rsid w:val="00FA5C82"/>
    <w:rsid w:val="00FB4394"/>
    <w:rsid w:val="00FD0081"/>
    <w:rsid w:val="00FD2CD8"/>
    <w:rsid w:val="00FD4085"/>
    <w:rsid w:val="00FE08B1"/>
    <w:rsid w:val="00FE293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7B0AE"/>
  <w15:chartTrackingRefBased/>
  <w15:docId w15:val="{79B89CD3-036D-4ADA-8A9C-6A616F37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UA" w:eastAsia="ru-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qFormat/>
    <w:rsid w:val="007B4CD5"/>
    <w:pPr>
      <w:keepNext/>
      <w:jc w:val="both"/>
      <w:outlineLvl w:val="0"/>
    </w:pPr>
    <w:rPr>
      <w:i/>
      <w:iCs/>
      <w:sz w:val="22"/>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ym">
    <w:name w:val="prym"/>
    <w:basedOn w:val="a"/>
    <w:rsid w:val="00BB030E"/>
    <w:pPr>
      <w:shd w:val="clear" w:color="auto" w:fill="FFFFFF"/>
      <w:ind w:left="400" w:firstLine="400"/>
      <w:jc w:val="both"/>
    </w:pPr>
    <w:rPr>
      <w:color w:val="000000"/>
      <w:sz w:val="20"/>
      <w:szCs w:val="20"/>
    </w:rPr>
  </w:style>
  <w:style w:type="paragraph" w:customStyle="1" w:styleId="k1">
    <w:name w:val="k1"/>
    <w:basedOn w:val="a"/>
    <w:rsid w:val="00BB030E"/>
    <w:pPr>
      <w:spacing w:line="280" w:lineRule="atLeast"/>
      <w:ind w:firstLine="400"/>
      <w:jc w:val="both"/>
    </w:pPr>
  </w:style>
  <w:style w:type="character" w:styleId="a3">
    <w:name w:val="Strong"/>
    <w:qFormat/>
    <w:rsid w:val="00BB030E"/>
    <w:rPr>
      <w:rFonts w:ascii="Times" w:hAnsi="Times" w:cs="Times" w:hint="default"/>
      <w:b/>
      <w:bCs/>
      <w:color w:val="CD853F"/>
      <w:sz w:val="24"/>
      <w:szCs w:val="24"/>
    </w:rPr>
  </w:style>
  <w:style w:type="character" w:styleId="a4">
    <w:name w:val="Emphasis"/>
    <w:qFormat/>
    <w:rsid w:val="003E153D"/>
    <w:rPr>
      <w:i/>
      <w:iCs/>
      <w:color w:val="8A0050"/>
    </w:rPr>
  </w:style>
  <w:style w:type="paragraph" w:customStyle="1" w:styleId="10">
    <w:name w:val="Стиль Обычный (веб) + Авто1"/>
    <w:basedOn w:val="a5"/>
    <w:link w:val="11"/>
    <w:rsid w:val="003E153D"/>
    <w:pPr>
      <w:ind w:firstLine="284"/>
      <w:jc w:val="both"/>
    </w:pPr>
    <w:rPr>
      <w:sz w:val="22"/>
    </w:rPr>
  </w:style>
  <w:style w:type="character" w:customStyle="1" w:styleId="11">
    <w:name w:val="Стиль Обычный (веб) + Авто1 Знак"/>
    <w:link w:val="10"/>
    <w:rsid w:val="003E153D"/>
    <w:rPr>
      <w:sz w:val="22"/>
      <w:szCs w:val="24"/>
      <w:lang w:val="ru-RU" w:eastAsia="ru-RU" w:bidi="ar-SA"/>
    </w:rPr>
  </w:style>
  <w:style w:type="paragraph" w:customStyle="1" w:styleId="05">
    <w:name w:val="Стиль Обычный (веб) + Первая строка:  05 см Перед:  Авто После: ..."/>
    <w:basedOn w:val="a5"/>
    <w:rsid w:val="003E153D"/>
    <w:pPr>
      <w:ind w:firstLine="284"/>
      <w:jc w:val="both"/>
    </w:pPr>
    <w:rPr>
      <w:color w:val="000000"/>
      <w:sz w:val="22"/>
      <w:szCs w:val="20"/>
    </w:rPr>
  </w:style>
  <w:style w:type="paragraph" w:customStyle="1" w:styleId="050">
    <w:name w:val="Стиль Обычный (веб) + Авто Первая строка:  05 см Перед:  Авто П..."/>
    <w:basedOn w:val="a5"/>
    <w:rsid w:val="003E153D"/>
    <w:pPr>
      <w:ind w:firstLine="284"/>
      <w:jc w:val="both"/>
    </w:pPr>
    <w:rPr>
      <w:sz w:val="22"/>
      <w:szCs w:val="20"/>
    </w:rPr>
  </w:style>
  <w:style w:type="paragraph" w:customStyle="1" w:styleId="a5">
    <w:name w:val="Обычный (веб)"/>
    <w:basedOn w:val="a"/>
    <w:rsid w:val="003E153D"/>
  </w:style>
  <w:style w:type="paragraph" w:styleId="a6">
    <w:name w:val="footnote text"/>
    <w:basedOn w:val="a"/>
    <w:semiHidden/>
    <w:rsid w:val="00EF4B28"/>
    <w:rPr>
      <w:sz w:val="20"/>
      <w:szCs w:val="20"/>
    </w:rPr>
  </w:style>
  <w:style w:type="character" w:styleId="a7">
    <w:name w:val="footnote reference"/>
    <w:semiHidden/>
    <w:rsid w:val="00EF4B28"/>
    <w:rPr>
      <w:vertAlign w:val="superscript"/>
    </w:rPr>
  </w:style>
  <w:style w:type="paragraph" w:styleId="a8">
    <w:name w:val="caption"/>
    <w:basedOn w:val="a"/>
    <w:next w:val="a"/>
    <w:qFormat/>
    <w:rsid w:val="00B86B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10445</Words>
  <Characters>59537</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Тема  VI</vt:lpstr>
    </vt:vector>
  </TitlesOfParts>
  <Company>Vointorg</Company>
  <LinksUpToDate>false</LinksUpToDate>
  <CharactersWithSpaces>69843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VI</dc:title>
  <dc:subject/>
  <dc:creator>Sat</dc:creator>
  <cp:keywords/>
  <cp:lastModifiedBy>PC</cp:lastModifiedBy>
  <cp:revision>4</cp:revision>
  <dcterms:created xsi:type="dcterms:W3CDTF">2025-11-15T01:39:00Z</dcterms:created>
  <dcterms:modified xsi:type="dcterms:W3CDTF">2025-11-16T14:14:00Z</dcterms:modified>
</cp:coreProperties>
</file>