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6E" w:rsidRPr="00FA0B80" w:rsidRDefault="00311D6E" w:rsidP="00311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 № </w:t>
      </w:r>
      <w:r w:rsidR="00FA0B8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311D6E" w:rsidRDefault="00311D6E" w:rsidP="00311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288" w:rsidRDefault="00311D6E" w:rsidP="00182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РЕЧЕННЯ З</w:t>
      </w:r>
      <w:r w:rsidR="0018228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="001822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СТАВНИМИ </w:t>
      </w:r>
      <w:r w:rsidR="006F7132">
        <w:rPr>
          <w:rFonts w:ascii="Times New Roman" w:hAnsi="Times New Roman" w:cs="Times New Roman"/>
          <w:b/>
          <w:sz w:val="28"/>
          <w:szCs w:val="28"/>
          <w:lang w:val="uk-UA"/>
        </w:rPr>
        <w:t>КОМПОНЕНТАМИ</w:t>
      </w:r>
    </w:p>
    <w:p w:rsidR="00311D6E" w:rsidRDefault="00311D6E" w:rsidP="00182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311D6E" w:rsidRDefault="00311D6E" w:rsidP="00311D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0B4976" w:rsidRDefault="006F7132" w:rsidP="00311D6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Речення зі вставними компонентами</w:t>
      </w:r>
      <w:r w:rsidR="001822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A0B80" w:rsidRDefault="00FA0B80" w:rsidP="00311D6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Морфологійні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типи вставних слів.</w:t>
      </w:r>
    </w:p>
    <w:p w:rsidR="00DD38DF" w:rsidRPr="00FA0B80" w:rsidRDefault="00AC0398" w:rsidP="00FA0B8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Семантичні групи вставних слів і конструкцій</w:t>
      </w:r>
      <w:r w:rsidR="00182288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11D6E" w:rsidRDefault="00311D6E" w:rsidP="00311D6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D6E" w:rsidRDefault="00311D6E" w:rsidP="00311D6E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311D6E" w:rsidRPr="00182288" w:rsidRDefault="00311D6E" w:rsidP="00B46DFC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311D6E" w:rsidRDefault="00311D6E" w:rsidP="00311D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[підручник] / А. К. Мойсієнко, І. М. Арібжанова, В. В. Коломийцева т</w:t>
      </w:r>
      <w:r w:rsidR="006F7132">
        <w:rPr>
          <w:rFonts w:ascii="Times New Roman" w:hAnsi="Times New Roman" w:cs="Times New Roman"/>
          <w:sz w:val="28"/>
          <w:szCs w:val="28"/>
          <w:lang w:val="uk-UA"/>
        </w:rPr>
        <w:t>а ін. – К. : Знання, 2010. – С. 270</w:t>
      </w:r>
      <w:r>
        <w:rPr>
          <w:rFonts w:ascii="Times New Roman" w:hAnsi="Times New Roman" w:cs="Times New Roman"/>
          <w:sz w:val="28"/>
          <w:szCs w:val="28"/>
          <w:lang w:val="uk-UA"/>
        </w:rPr>
        <w:t>–2</w:t>
      </w:r>
      <w:r w:rsidR="006F7132">
        <w:rPr>
          <w:rFonts w:ascii="Times New Roman" w:hAnsi="Times New Roman" w:cs="Times New Roman"/>
          <w:sz w:val="28"/>
          <w:szCs w:val="28"/>
          <w:lang w:val="uk-UA"/>
        </w:rPr>
        <w:t>92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D6E" w:rsidRDefault="00311D6E" w:rsidP="00311D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українська мова : [підручник]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</w:t>
      </w:r>
      <w:r w:rsidR="00B46DF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F7132">
        <w:rPr>
          <w:rFonts w:ascii="Times New Roman" w:hAnsi="Times New Roman" w:cs="Times New Roman"/>
          <w:sz w:val="28"/>
          <w:szCs w:val="28"/>
          <w:lang w:val="uk-UA"/>
        </w:rPr>
        <w:t>7–303</w:t>
      </w:r>
      <w:r>
        <w:rPr>
          <w:rFonts w:ascii="Times New Roman" w:hAnsi="Times New Roman" w:cs="Times New Roman"/>
          <w:sz w:val="28"/>
          <w:szCs w:val="28"/>
          <w:lang w:val="uk-UA"/>
        </w:rPr>
        <w:t>.  </w:t>
      </w:r>
    </w:p>
    <w:p w:rsidR="00B46DFC" w:rsidRPr="00B46DFC" w:rsidRDefault="00311D6E" w:rsidP="00B46DF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Шульжук К. Ф. Синтаксис української мови : [підручник] / К. Ф. Шульжук. – К. : Видавничий центр «Академія», 2004. – С. 1</w:t>
      </w:r>
      <w:r w:rsidR="00B46DFC" w:rsidRPr="00B46DF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F7132">
        <w:rPr>
          <w:rFonts w:ascii="Times New Roman" w:hAnsi="Times New Roman" w:cs="Times New Roman"/>
          <w:sz w:val="28"/>
          <w:szCs w:val="28"/>
          <w:lang w:val="uk-UA"/>
        </w:rPr>
        <w:t>6–171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DFC" w:rsidRPr="00B46DFC" w:rsidRDefault="00B46DFC" w:rsidP="00B46DF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DFC">
        <w:rPr>
          <w:rFonts w:ascii="Times New Roman" w:hAnsi="Times New Roman" w:cs="Times New Roman"/>
          <w:sz w:val="28"/>
          <w:szCs w:val="28"/>
          <w:lang w:val="uk-UA"/>
        </w:rPr>
        <w:t>Загнітко А. П. Теоретична граматика української мови. Синтаксис : [монографія] / А. П. Загнітко. – Донецьк : ДонНУ, 2001. – С. 2</w:t>
      </w:r>
      <w:r w:rsidR="006F7132">
        <w:rPr>
          <w:rFonts w:ascii="Times New Roman" w:hAnsi="Times New Roman" w:cs="Times New Roman"/>
          <w:sz w:val="28"/>
          <w:szCs w:val="28"/>
          <w:lang w:val="uk-UA"/>
        </w:rPr>
        <w:t>45–26</w:t>
      </w:r>
      <w:r w:rsidRPr="00B46DFC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311D6E" w:rsidRDefault="00311D6E" w:rsidP="00311D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686" w:rsidRDefault="00311D6E" w:rsidP="0000368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145EBD" w:rsidRPr="00145EBD" w:rsidRDefault="00145EBD" w:rsidP="00B46DF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C11">
        <w:rPr>
          <w:rFonts w:ascii="Times New Roman" w:hAnsi="Times New Roman" w:cs="Times New Roman"/>
          <w:sz w:val="28"/>
          <w:szCs w:val="28"/>
          <w:lang w:val="uk-UA"/>
        </w:rPr>
        <w:t>Вихованець І. Р.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C11">
        <w:rPr>
          <w:rFonts w:ascii="Times New Roman" w:hAnsi="Times New Roman" w:cs="Times New Roman"/>
          <w:sz w:val="28"/>
          <w:szCs w:val="28"/>
          <w:lang w:val="uk-UA"/>
        </w:rPr>
        <w:t>Грамат</w:t>
      </w:r>
      <w:r>
        <w:rPr>
          <w:rFonts w:ascii="Times New Roman" w:hAnsi="Times New Roman" w:cs="Times New Roman"/>
          <w:sz w:val="28"/>
          <w:szCs w:val="28"/>
          <w:lang w:val="uk-UA"/>
        </w:rPr>
        <w:t>ика української мови. Синтаксис </w:t>
      </w:r>
      <w:r w:rsidRPr="00281C11">
        <w:rPr>
          <w:rFonts w:ascii="Times New Roman" w:hAnsi="Times New Roman" w:cs="Times New Roman"/>
          <w:sz w:val="28"/>
          <w:szCs w:val="28"/>
          <w:lang w:val="uk-UA"/>
        </w:rPr>
        <w:t>: [підручник]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 – К. : Либідь, 1993. – С. </w:t>
      </w:r>
      <w:r w:rsidRPr="00145EB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6–27, 11</w:t>
      </w:r>
      <w:r w:rsidRPr="00145EBD">
        <w:rPr>
          <w:rFonts w:ascii="Times New Roman" w:hAnsi="Times New Roman" w:cs="Times New Roman"/>
          <w:sz w:val="28"/>
          <w:szCs w:val="28"/>
          <w:lang w:val="uk-UA"/>
        </w:rPr>
        <w:t>2–1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145E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D6E" w:rsidRDefault="00311D6E" w:rsidP="00DD38D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  <w:r w:rsidR="00DD3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1D6E" w:rsidRDefault="00311D6E" w:rsidP="00311D6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Слинько І. І. Синтаксис сучасної української мови : Проблемні питання : [навч. посіб.] / І.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Ф. Кобилянська. – К. : Вища шк., 1994. – С. 296–319.</w:t>
      </w:r>
    </w:p>
    <w:p w:rsidR="00DD38DF" w:rsidRDefault="00311D6E" w:rsidP="00311D6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 ім. М. П. Бажана, 2007. –  856 с.</w:t>
      </w:r>
    </w:p>
    <w:p w:rsidR="00FB3291" w:rsidRPr="00FA0B80" w:rsidRDefault="00311D6E" w:rsidP="000C233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8DF">
        <w:rPr>
          <w:rFonts w:ascii="Times New Roman" w:hAnsi="Times New Roman" w:cs="Times New Roman"/>
          <w:sz w:val="28"/>
          <w:szCs w:val="28"/>
          <w:lang w:val="uk-UA"/>
        </w:rPr>
        <w:t xml:space="preserve">Христіанінова Р. О. Просте речення в шкільному курсі української мови : </w:t>
      </w:r>
      <w:r w:rsidRPr="00DD38DF">
        <w:rPr>
          <w:rFonts w:ascii="Times New Roman" w:hAnsi="Times New Roman" w:cs="Times New Roman"/>
          <w:sz w:val="28"/>
          <w:szCs w:val="28"/>
        </w:rPr>
        <w:t>[</w:t>
      </w:r>
      <w:r w:rsidRPr="00DD38DF">
        <w:rPr>
          <w:rFonts w:ascii="Times New Roman" w:hAnsi="Times New Roman" w:cs="Times New Roman"/>
          <w:sz w:val="28"/>
          <w:szCs w:val="28"/>
          <w:lang w:val="uk-UA"/>
        </w:rPr>
        <w:t>посіб. для вчителя</w:t>
      </w:r>
      <w:r w:rsidRPr="00DD38DF">
        <w:rPr>
          <w:rFonts w:ascii="Times New Roman" w:hAnsi="Times New Roman" w:cs="Times New Roman"/>
          <w:sz w:val="28"/>
          <w:szCs w:val="28"/>
        </w:rPr>
        <w:t>]</w:t>
      </w:r>
      <w:r w:rsidRPr="00DD38DF">
        <w:rPr>
          <w:rFonts w:ascii="Times New Roman" w:hAnsi="Times New Roman" w:cs="Times New Roman"/>
          <w:sz w:val="28"/>
          <w:szCs w:val="28"/>
          <w:lang w:val="uk-UA"/>
        </w:rPr>
        <w:t xml:space="preserve"> / Р. О. Христіанінова. – К. : Рад. шк., 1991. – С. </w:t>
      </w:r>
      <w:r w:rsidR="00DD38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123</w:t>
      </w:r>
      <w:r w:rsidRPr="00DD38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–1</w:t>
      </w:r>
      <w:r w:rsidRPr="00DD38D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D38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DD38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3291" w:rsidRDefault="00FB3291" w:rsidP="000C23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976" w:rsidRPr="006F7132" w:rsidRDefault="0032574F" w:rsidP="006F7132">
      <w:pPr>
        <w:pStyle w:val="a3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132">
        <w:rPr>
          <w:rFonts w:ascii="Times New Roman" w:hAnsi="Times New Roman" w:cs="Times New Roman"/>
          <w:b/>
          <w:sz w:val="28"/>
          <w:szCs w:val="28"/>
          <w:lang w:val="uk-UA"/>
        </w:rPr>
        <w:t>РЕЧЕННЯ ЗІ ВСТАВНИМИ КОМПОНЕНТАМИ</w:t>
      </w:r>
      <w:r w:rsidR="006F7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F7132" w:rsidRPr="006F7132" w:rsidRDefault="006F7132" w:rsidP="006F713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7212" w:rsidRDefault="005D7212" w:rsidP="005D72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Основна ознака речення – це його предикативність, що реалізована через синтаксичний час та модальність.</w:t>
      </w:r>
    </w:p>
    <w:p w:rsidR="00F36E9F" w:rsidRDefault="005D7212" w:rsidP="005D72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Модальність співвідносить висловлене в реченні з об’єктивною дійсністю в плані реальності / ірреальності. Це об’єктивна модальність</w:t>
      </w:r>
      <w:r w:rsidR="00F36E9F">
        <w:rPr>
          <w:rFonts w:ascii="Times New Roman" w:hAnsi="Times New Roman" w:cs="Times New Roman"/>
          <w:sz w:val="28"/>
          <w:szCs w:val="28"/>
          <w:lang w:val="uk-UA"/>
        </w:rPr>
        <w:t xml:space="preserve">. Вона </w:t>
      </w:r>
      <w:r w:rsidR="00F36E9F">
        <w:rPr>
          <w:rFonts w:ascii="Times New Roman" w:hAnsi="Times New Roman" w:cs="Times New Roman"/>
          <w:sz w:val="28"/>
          <w:szCs w:val="28"/>
          <w:lang w:val="uk-UA"/>
        </w:rPr>
        <w:lastRenderedPageBreak/>
        <w:t>ґрунтується на протиставленні форм дійсного та ірреальних способів. Об’єктивна модальність властива кожному реченню.</w:t>
      </w:r>
    </w:p>
    <w:p w:rsidR="00F36E9F" w:rsidRDefault="00F36E9F" w:rsidP="005D72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об’єктивної, речення може характеризуватися і суб’єктивною модальністю, в основі якої лежить поняття логічної або емоційної оцінки. Засобами вираження суб’єктивної модальності постають вставні компоненти.</w:t>
      </w:r>
    </w:p>
    <w:p w:rsidR="005D7212" w:rsidRPr="00FB3291" w:rsidRDefault="00F36E9F" w:rsidP="00FB3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2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D7212" w:rsidRPr="00FB3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3291" w:rsidRDefault="006F7132" w:rsidP="00FB32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Вставні компоненти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(слова, словосполучення, речення) </w:t>
      </w:r>
      <w:r w:rsidR="00FB3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212">
        <w:rPr>
          <w:rFonts w:ascii="Times New Roman" w:hAnsi="Times New Roman" w:cs="Times New Roman"/>
          <w:sz w:val="28"/>
          <w:szCs w:val="28"/>
          <w:lang w:val="uk-UA"/>
        </w:rPr>
        <w:t>спеціалізовані на вираженні суб’єктивної модальності, тобто передають ставлення мовця до висловлюваної ним думки (можливість, неможливість, упевненість, сумнів тощо).</w:t>
      </w:r>
    </w:p>
    <w:p w:rsidR="00AC0398" w:rsidRDefault="00FA0B80" w:rsidP="00FB32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B3291">
        <w:rPr>
          <w:rFonts w:ascii="Times New Roman" w:hAnsi="Times New Roman" w:cs="Times New Roman"/>
          <w:sz w:val="28"/>
          <w:szCs w:val="28"/>
          <w:lang w:val="uk-UA"/>
        </w:rPr>
        <w:t xml:space="preserve">искусійним дотепер є питання про </w:t>
      </w:r>
      <w:r w:rsidR="00FB3291" w:rsidRPr="005167A7">
        <w:rPr>
          <w:rFonts w:ascii="Times New Roman" w:hAnsi="Times New Roman" w:cs="Times New Roman"/>
          <w:b/>
          <w:sz w:val="28"/>
          <w:szCs w:val="28"/>
          <w:lang w:val="uk-UA"/>
        </w:rPr>
        <w:t>граматичний статус вставних компонентів</w:t>
      </w:r>
      <w:r w:rsidR="00FB32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0398">
        <w:rPr>
          <w:rFonts w:ascii="Times New Roman" w:hAnsi="Times New Roman" w:cs="Times New Roman"/>
          <w:sz w:val="28"/>
          <w:szCs w:val="28"/>
          <w:lang w:val="uk-UA"/>
        </w:rPr>
        <w:t xml:space="preserve"> Щодо його розв’язання можна визначити дві думки:</w:t>
      </w:r>
    </w:p>
    <w:p w:rsidR="00AC0398" w:rsidRDefault="00AC0398" w:rsidP="00AC039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вставні компоненти граматично не пов’язані з іншими членами реченн</w:t>
      </w:r>
      <w:r w:rsidR="00FA0B80">
        <w:rPr>
          <w:rFonts w:ascii="Times New Roman" w:hAnsi="Times New Roman" w:cs="Times New Roman"/>
          <w:sz w:val="28"/>
          <w:szCs w:val="28"/>
          <w:lang w:val="uk-UA"/>
        </w:rPr>
        <w:t>я і самі не є членами речення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0B80" w:rsidRDefault="00AC0398" w:rsidP="00757F1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B80">
        <w:rPr>
          <w:rFonts w:ascii="Times New Roman" w:hAnsi="Times New Roman" w:cs="Times New Roman"/>
          <w:sz w:val="28"/>
          <w:szCs w:val="28"/>
          <w:lang w:val="uk-UA"/>
        </w:rPr>
        <w:t>вставні</w:t>
      </w:r>
      <w:r w:rsidR="00FA0B80" w:rsidRPr="00FA0B80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 є членами речення. </w:t>
      </w:r>
      <w:r w:rsidR="0008722A" w:rsidRPr="00FA0B80">
        <w:rPr>
          <w:rFonts w:ascii="Times New Roman" w:hAnsi="Times New Roman" w:cs="Times New Roman"/>
          <w:sz w:val="28"/>
          <w:szCs w:val="28"/>
          <w:lang w:val="uk-UA"/>
        </w:rPr>
        <w:t>Є. Кротевич називає вставні слова супровідними членами речення</w:t>
      </w:r>
      <w:r w:rsidRPr="00FA0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22A" w:rsidRPr="00FA0B80">
        <w:rPr>
          <w:rFonts w:ascii="Times New Roman" w:hAnsi="Times New Roman" w:cs="Times New Roman"/>
          <w:sz w:val="28"/>
          <w:szCs w:val="28"/>
          <w:lang w:val="uk-UA"/>
        </w:rPr>
        <w:t>і їхній зв’язок з  основним реченням називає включенням (</w:t>
      </w:r>
      <w:r w:rsidR="00FA0B80">
        <w:rPr>
          <w:rFonts w:ascii="Times New Roman" w:hAnsi="Times New Roman" w:cs="Times New Roman"/>
          <w:sz w:val="28"/>
          <w:szCs w:val="28"/>
        </w:rPr>
        <w:t>Кротевич Е. В. О связях слов.</w:t>
      </w:r>
      <w:r w:rsidR="0008722A" w:rsidRPr="00FA0B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722A" w:rsidRPr="00FA0B80">
        <w:rPr>
          <w:rFonts w:ascii="Times New Roman" w:hAnsi="Times New Roman" w:cs="Times New Roman"/>
          <w:sz w:val="28"/>
          <w:szCs w:val="28"/>
        </w:rPr>
        <w:t>Льво</w:t>
      </w:r>
      <w:r w:rsidR="00FA0B80">
        <w:rPr>
          <w:rFonts w:ascii="Times New Roman" w:hAnsi="Times New Roman" w:cs="Times New Roman"/>
          <w:sz w:val="28"/>
          <w:szCs w:val="28"/>
        </w:rPr>
        <w:t>в :</w:t>
      </w:r>
      <w:proofErr w:type="gramEnd"/>
      <w:r w:rsidR="00FA0B80">
        <w:rPr>
          <w:rFonts w:ascii="Times New Roman" w:hAnsi="Times New Roman" w:cs="Times New Roman"/>
          <w:sz w:val="28"/>
          <w:szCs w:val="28"/>
        </w:rPr>
        <w:t xml:space="preserve"> Изд-во Львов. ун-та, 1959.</w:t>
      </w:r>
      <w:r w:rsidR="0008722A" w:rsidRPr="00FA0B80">
        <w:rPr>
          <w:rFonts w:ascii="Times New Roman" w:hAnsi="Times New Roman" w:cs="Times New Roman"/>
          <w:sz w:val="28"/>
          <w:szCs w:val="28"/>
        </w:rPr>
        <w:t xml:space="preserve"> С. 15</w:t>
      </w:r>
      <w:r w:rsidR="0008722A" w:rsidRPr="00FA0B80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FA0B80">
        <w:rPr>
          <w:rFonts w:ascii="Times New Roman" w:hAnsi="Times New Roman" w:cs="Times New Roman"/>
          <w:sz w:val="28"/>
          <w:szCs w:val="28"/>
          <w:lang w:val="uk-UA"/>
        </w:rPr>
        <w:t xml:space="preserve">Статусу детермінантних членів речення надано модальним словам у </w:t>
      </w:r>
      <w:proofErr w:type="spellStart"/>
      <w:r w:rsidR="00FA0B80">
        <w:rPr>
          <w:rFonts w:ascii="Times New Roman" w:hAnsi="Times New Roman" w:cs="Times New Roman"/>
          <w:sz w:val="28"/>
          <w:szCs w:val="28"/>
          <w:lang w:val="uk-UA"/>
        </w:rPr>
        <w:t>функційній</w:t>
      </w:r>
      <w:proofErr w:type="spellEnd"/>
      <w:r w:rsidR="00FA0B80">
        <w:rPr>
          <w:rFonts w:ascii="Times New Roman" w:hAnsi="Times New Roman" w:cs="Times New Roman"/>
          <w:sz w:val="28"/>
          <w:szCs w:val="28"/>
          <w:lang w:val="uk-UA"/>
        </w:rPr>
        <w:t xml:space="preserve"> граматиці І. Р. Вихованця.</w:t>
      </w:r>
    </w:p>
    <w:p w:rsidR="00FB3291" w:rsidRPr="00FA0B80" w:rsidRDefault="00FA0B80" w:rsidP="00FA0B8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0B80" w:rsidRPr="00FA0B80" w:rsidRDefault="00FA0B80" w:rsidP="00FA0B8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proofErr w:type="spellStart"/>
      <w:r w:rsidRPr="00FA0B80">
        <w:rPr>
          <w:rFonts w:ascii="Times New Roman" w:hAnsi="Times New Roman" w:cs="Times New Roman"/>
          <w:b/>
          <w:sz w:val="28"/>
          <w:szCs w:val="28"/>
          <w:lang w:val="uk-UA"/>
        </w:rPr>
        <w:t>Морфологійні</w:t>
      </w:r>
      <w:proofErr w:type="spellEnd"/>
      <w:r w:rsidRPr="00FA0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типи вставних слів</w:t>
      </w:r>
    </w:p>
    <w:p w:rsidR="00F36E9F" w:rsidRDefault="00F36E9F" w:rsidP="005D72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A0B80">
        <w:rPr>
          <w:rFonts w:ascii="Times New Roman" w:hAnsi="Times New Roman" w:cs="Times New Roman"/>
          <w:b/>
          <w:sz w:val="28"/>
          <w:szCs w:val="28"/>
          <w:lang w:val="uk-UA"/>
        </w:rPr>
        <w:t>морфологій</w:t>
      </w:r>
      <w:r w:rsidRPr="005167A7">
        <w:rPr>
          <w:rFonts w:ascii="Times New Roman" w:hAnsi="Times New Roman" w:cs="Times New Roman"/>
          <w:b/>
          <w:sz w:val="28"/>
          <w:szCs w:val="28"/>
          <w:lang w:val="uk-UA"/>
        </w:rPr>
        <w:t>ною</w:t>
      </w:r>
      <w:proofErr w:type="spellEnd"/>
      <w:r w:rsidRPr="005167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належністю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вставні компоненти бувають:</w:t>
      </w:r>
    </w:p>
    <w:p w:rsidR="00613A7F" w:rsidRDefault="00F36E9F" w:rsidP="00F36E9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прислівниковими </w:t>
      </w:r>
      <w:r w:rsidR="00613A7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36E9F">
        <w:rPr>
          <w:rFonts w:ascii="Times New Roman" w:hAnsi="Times New Roman" w:cs="Times New Roman"/>
          <w:i/>
          <w:sz w:val="28"/>
          <w:szCs w:val="28"/>
          <w:lang w:val="uk-UA"/>
        </w:rPr>
        <w:t>по-моєму,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по-вашому, по-твоєму, по-перше, по-друге, по-третє, мабуть, либонь, безперечно, безумовно, безсумнівно, втім, очевидно, справді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="00613A7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13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Іншим разом Хаєцький, безперечно, зважив би на Маковеєві просьби </w:t>
      </w:r>
      <w:r w:rsidR="002B5600">
        <w:rPr>
          <w:rFonts w:ascii="Times New Roman" w:hAnsi="Times New Roman" w:cs="Times New Roman"/>
          <w:sz w:val="28"/>
          <w:szCs w:val="28"/>
          <w:lang w:val="uk-UA"/>
        </w:rPr>
        <w:t xml:space="preserve">(О. Гончар); </w:t>
      </w:r>
      <w:r w:rsidR="00A259A2">
        <w:rPr>
          <w:rFonts w:ascii="Times New Roman" w:hAnsi="Times New Roman" w:cs="Times New Roman"/>
          <w:i/>
          <w:sz w:val="28"/>
          <w:szCs w:val="28"/>
          <w:lang w:val="uk-UA"/>
        </w:rPr>
        <w:t>Справді, вчинив не</w:t>
      </w:r>
      <w:r w:rsidR="002B5600">
        <w:rPr>
          <w:rFonts w:ascii="Times New Roman" w:hAnsi="Times New Roman" w:cs="Times New Roman"/>
          <w:i/>
          <w:sz w:val="28"/>
          <w:szCs w:val="28"/>
          <w:lang w:val="uk-UA"/>
        </w:rPr>
        <w:t>мудро,</w:t>
      </w:r>
      <w:r w:rsidR="00A259A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але по-чоловічому</w:t>
      </w:r>
      <w:r w:rsidR="002B5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B5600"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="00A259A2">
        <w:rPr>
          <w:rFonts w:ascii="Times New Roman" w:hAnsi="Times New Roman" w:cs="Times New Roman"/>
          <w:sz w:val="28"/>
          <w:szCs w:val="28"/>
          <w:lang w:val="uk-UA"/>
        </w:rPr>
        <w:t>алерій</w:t>
      </w:r>
      <w:r w:rsidR="002B5600">
        <w:rPr>
          <w:rFonts w:ascii="Times New Roman" w:hAnsi="Times New Roman" w:cs="Times New Roman"/>
          <w:sz w:val="28"/>
          <w:szCs w:val="28"/>
          <w:lang w:val="uk-UA"/>
        </w:rPr>
        <w:t xml:space="preserve"> Шевчук);</w:t>
      </w:r>
    </w:p>
    <w:p w:rsidR="00F36E9F" w:rsidRPr="006F7132" w:rsidRDefault="00613A7F" w:rsidP="00F36E9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дієслівними (</w:t>
      </w:r>
      <w:r w:rsidRPr="00613A7F">
        <w:rPr>
          <w:rFonts w:ascii="Times New Roman" w:hAnsi="Times New Roman" w:cs="Times New Roman"/>
          <w:i/>
          <w:sz w:val="28"/>
          <w:szCs w:val="28"/>
          <w:lang w:val="uk-UA"/>
        </w:rPr>
        <w:t>уявіть,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уявім, уявляєте, бачите, розумієте, кажуть, признатися, боюсь, буває (бува)</w:t>
      </w:r>
      <w:r w:rsidR="005167A7">
        <w:rPr>
          <w:rFonts w:ascii="Times New Roman" w:hAnsi="Times New Roman" w:cs="Times New Roman"/>
          <w:i/>
          <w:sz w:val="28"/>
          <w:szCs w:val="28"/>
          <w:lang w:val="uk-UA"/>
        </w:rPr>
        <w:t>, здається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тощо):</w:t>
      </w:r>
      <w:r w:rsidR="00A25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9A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Сон, кажуть, Божа благодать, – ні, часом кара Божа! </w:t>
      </w:r>
      <w:r w:rsidR="00A259A2">
        <w:rPr>
          <w:rFonts w:ascii="Times New Roman" w:hAnsi="Times New Roman" w:cs="Times New Roman"/>
          <w:sz w:val="28"/>
          <w:szCs w:val="28"/>
          <w:lang w:val="uk-UA"/>
        </w:rPr>
        <w:t>(Леся Українка);</w:t>
      </w:r>
    </w:p>
    <w:p w:rsidR="00613A7F" w:rsidRPr="00613A7F" w:rsidRDefault="00613A7F" w:rsidP="00E96FC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іменниковими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словом, шкода, правда</w:t>
      </w:r>
      <w:r w:rsidR="00E96FC3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E96FC3" w:rsidRPr="00E96F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96FC3" w:rsidRPr="00613A7F">
        <w:rPr>
          <w:rFonts w:ascii="Times New Roman" w:hAnsi="Times New Roman" w:cs="Times New Roman"/>
          <w:i/>
          <w:sz w:val="28"/>
          <w:szCs w:val="28"/>
          <w:lang w:val="uk-UA"/>
        </w:rPr>
        <w:t>на щастя,</w:t>
      </w:r>
      <w:r w:rsidR="00E96F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радість, без сумніву</w:t>
      </w:r>
      <w:r>
        <w:rPr>
          <w:rFonts w:ascii="Times New Roman" w:hAnsi="Times New Roman" w:cs="Times New Roman"/>
          <w:sz w:val="28"/>
          <w:szCs w:val="28"/>
          <w:lang w:val="uk-UA"/>
        </w:rPr>
        <w:t>):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D07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Словом, Броньчину розповідь треба переповісти своїми словами </w:t>
      </w:r>
      <w:r w:rsidR="003D078A">
        <w:rPr>
          <w:rFonts w:ascii="Times New Roman" w:hAnsi="Times New Roman" w:cs="Times New Roman"/>
          <w:sz w:val="28"/>
          <w:szCs w:val="28"/>
          <w:lang w:val="uk-UA"/>
        </w:rPr>
        <w:t xml:space="preserve">(Ю. Смолич); </w:t>
      </w:r>
      <w:r w:rsidR="00A259A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Теплий кожух, тільки, шкода, не на  мене шитий </w:t>
      </w:r>
      <w:r w:rsidR="00A259A2">
        <w:rPr>
          <w:rFonts w:ascii="Times New Roman" w:hAnsi="Times New Roman" w:cs="Times New Roman"/>
          <w:sz w:val="28"/>
          <w:szCs w:val="28"/>
          <w:lang w:val="uk-UA"/>
        </w:rPr>
        <w:t>(Т. Шевченко);</w:t>
      </w:r>
    </w:p>
    <w:p w:rsidR="00613A7F" w:rsidRDefault="00613A7F" w:rsidP="00A259A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прикметниковими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власне, головне, найголовніше</w:t>
      </w:r>
      <w:r>
        <w:rPr>
          <w:rFonts w:ascii="Times New Roman" w:hAnsi="Times New Roman" w:cs="Times New Roman"/>
          <w:sz w:val="28"/>
          <w:szCs w:val="28"/>
          <w:lang w:val="uk-UA"/>
        </w:rPr>
        <w:t>):</w:t>
      </w:r>
      <w:r w:rsidR="00A25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9A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Він ішов польовою дорогою до села… хоча села, власне, й не було </w:t>
      </w:r>
      <w:r w:rsidR="00A259A2">
        <w:rPr>
          <w:rFonts w:ascii="Times New Roman" w:hAnsi="Times New Roman" w:cs="Times New Roman"/>
          <w:sz w:val="28"/>
          <w:szCs w:val="28"/>
          <w:lang w:val="uk-UA"/>
        </w:rPr>
        <w:t>(В. Кезля);</w:t>
      </w:r>
    </w:p>
    <w:p w:rsidR="00A259A2" w:rsidRDefault="00A259A2" w:rsidP="00A259A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сполучниками, частками (</w:t>
      </w:r>
      <w:r w:rsidRPr="00A259A2">
        <w:rPr>
          <w:rFonts w:ascii="Times New Roman" w:hAnsi="Times New Roman" w:cs="Times New Roman"/>
          <w:i/>
          <w:sz w:val="28"/>
          <w:szCs w:val="28"/>
          <w:lang w:val="uk-UA"/>
        </w:rPr>
        <w:t>однак, одначе, проте, отже, 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Зовні, однак, ніщо не віщувало грози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(О. Гончар);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Отже, якихось вісім чи дев’ять кілометрів до Сподарівки доведеться долати пішки </w:t>
      </w:r>
      <w:r>
        <w:rPr>
          <w:rFonts w:ascii="Times New Roman" w:hAnsi="Times New Roman" w:cs="Times New Roman"/>
          <w:sz w:val="28"/>
          <w:szCs w:val="28"/>
          <w:lang w:val="uk-UA"/>
        </w:rPr>
        <w:t>(Є. Гуцало).</w:t>
      </w:r>
    </w:p>
    <w:p w:rsidR="00FA0B80" w:rsidRDefault="00FA0B80" w:rsidP="002B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976" w:rsidRDefault="002B5600" w:rsidP="002B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українському мовознавстві </w:t>
      </w:r>
      <w:r w:rsidR="00FA0B80">
        <w:rPr>
          <w:rFonts w:ascii="Times New Roman" w:hAnsi="Times New Roman" w:cs="Times New Roman"/>
          <w:sz w:val="28"/>
          <w:szCs w:val="28"/>
          <w:lang w:val="uk-UA"/>
        </w:rPr>
        <w:t>деякі дослідники (</w:t>
      </w:r>
      <w:r w:rsidR="00FA0B80" w:rsidRPr="00FA0B80">
        <w:rPr>
          <w:rFonts w:ascii="Times New Roman" w:hAnsi="Times New Roman" w:cs="Times New Roman"/>
          <w:sz w:val="28"/>
          <w:szCs w:val="28"/>
          <w:lang w:val="uk-UA"/>
        </w:rPr>
        <w:t xml:space="preserve">М. А. Жовтобрюх, </w:t>
      </w:r>
      <w:r w:rsidR="00FA0B80">
        <w:rPr>
          <w:rFonts w:ascii="Times New Roman" w:hAnsi="Times New Roman" w:cs="Times New Roman"/>
          <w:sz w:val="28"/>
          <w:szCs w:val="28"/>
          <w:lang w:val="uk-UA"/>
        </w:rPr>
        <w:t xml:space="preserve"> В. 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FA0B80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="00FA0B8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0B80">
        <w:rPr>
          <w:rFonts w:ascii="Times New Roman" w:hAnsi="Times New Roman" w:cs="Times New Roman"/>
          <w:sz w:val="28"/>
          <w:szCs w:val="28"/>
          <w:lang w:val="uk-UA"/>
        </w:rPr>
        <w:t xml:space="preserve">розглядають ці слова як окрему частину мови та називають їх  модальними словами або </w:t>
      </w:r>
      <w:proofErr w:type="spellStart"/>
      <w:r w:rsidR="00FA0B80">
        <w:rPr>
          <w:rFonts w:ascii="Times New Roman" w:hAnsi="Times New Roman" w:cs="Times New Roman"/>
          <w:sz w:val="28"/>
          <w:szCs w:val="28"/>
          <w:lang w:val="uk-UA"/>
        </w:rPr>
        <w:t>модальником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D078A" w:rsidRDefault="003D078A" w:rsidP="002B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78A" w:rsidRPr="003D078A" w:rsidRDefault="003D078A" w:rsidP="002B56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 само вставними можуть бути і словосполучення та цілі речення: </w:t>
      </w:r>
    </w:p>
    <w:p w:rsidR="0008722A" w:rsidRPr="003D078A" w:rsidRDefault="006949EA" w:rsidP="0008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Певна річ, усі ці роздуми й сумніви були огорнуті в релігійну оболонку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(Д. Степовик); </w:t>
      </w:r>
      <w:r w:rsidR="003D07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Мій дідусь, щоб ви знали, не простий рибалка, а бригадир </w:t>
      </w:r>
      <w:r w:rsidR="003D078A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Ю.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4AB1">
        <w:rPr>
          <w:rFonts w:ascii="Times New Roman" w:hAnsi="Times New Roman" w:cs="Times New Roman"/>
          <w:sz w:val="28"/>
          <w:szCs w:val="28"/>
          <w:lang w:val="uk-UA"/>
        </w:rPr>
        <w:t xml:space="preserve">Збанацький); </w:t>
      </w:r>
      <w:r w:rsidR="00FE4A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Обідали, як сказано вже, на дубовому пеньку хлібом, та цибулею, та м’ясом, запивали простою водою з глиняного дзбана </w:t>
      </w:r>
      <w:r w:rsidR="00FE4AB1">
        <w:rPr>
          <w:rFonts w:ascii="Times New Roman" w:hAnsi="Times New Roman" w:cs="Times New Roman"/>
          <w:sz w:val="28"/>
          <w:szCs w:val="28"/>
          <w:lang w:val="uk-UA"/>
        </w:rPr>
        <w:t>(П. Загребельний).</w:t>
      </w:r>
    </w:p>
    <w:p w:rsidR="0008722A" w:rsidRPr="006949EA" w:rsidRDefault="0008722A" w:rsidP="000872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8DF" w:rsidRPr="00FA0B80" w:rsidRDefault="00FA0B80" w:rsidP="00FA0B80">
      <w:pPr>
        <w:tabs>
          <w:tab w:val="left" w:pos="426"/>
        </w:tabs>
        <w:spacing w:after="0" w:line="240" w:lineRule="auto"/>
        <w:ind w:firstLine="709"/>
        <w:jc w:val="both"/>
        <w:rPr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32574F" w:rsidRPr="00FA0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A0B80">
        <w:rPr>
          <w:rFonts w:ascii="Times New Roman" w:hAnsi="Times New Roman" w:cs="Times New Roman"/>
          <w:b/>
          <w:sz w:val="28"/>
          <w:szCs w:val="28"/>
          <w:lang w:val="uk-UA"/>
        </w:rPr>
        <w:t>Семантичні групи вставних слів і конструкцій</w:t>
      </w:r>
    </w:p>
    <w:p w:rsidR="001F2BED" w:rsidRDefault="001F2BED" w:rsidP="001F2BED">
      <w:pPr>
        <w:tabs>
          <w:tab w:val="left" w:pos="426"/>
        </w:tabs>
        <w:spacing w:after="0" w:line="240" w:lineRule="auto"/>
        <w:jc w:val="both"/>
        <w:rPr>
          <w:b/>
          <w:lang w:val="uk-UA"/>
        </w:rPr>
      </w:pPr>
    </w:p>
    <w:p w:rsidR="001F2BED" w:rsidRDefault="001F2BED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845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Виражають ступінь вірогідності повідомлюваного (модальне значення):</w:t>
      </w:r>
    </w:p>
    <w:p w:rsidR="001F2BED" w:rsidRDefault="001F2BED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впевненості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4571B" w:rsidRPr="0084571B">
        <w:rPr>
          <w:rFonts w:ascii="Times New Roman" w:hAnsi="Times New Roman" w:cs="Times New Roman"/>
          <w:i/>
          <w:sz w:val="28"/>
          <w:szCs w:val="28"/>
          <w:lang w:val="uk-UA"/>
        </w:rPr>
        <w:t>безумовно, безперечно</w:t>
      </w:r>
      <w:r w:rsidR="0084571B">
        <w:rPr>
          <w:rFonts w:ascii="Times New Roman" w:hAnsi="Times New Roman" w:cs="Times New Roman"/>
          <w:i/>
          <w:sz w:val="28"/>
          <w:szCs w:val="28"/>
          <w:lang w:val="uk-UA"/>
        </w:rPr>
        <w:t>, справді, певна річ, правду кажучи</w:t>
      </w:r>
      <w:r w:rsidR="001570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звичайно, звісно </w:t>
      </w:r>
      <w:r w:rsidR="008457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>тощо)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F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я був неправий, звичайно </w:t>
      </w:r>
      <w:r w:rsidR="00713F18">
        <w:rPr>
          <w:rFonts w:ascii="Times New Roman" w:hAnsi="Times New Roman" w:cs="Times New Roman"/>
          <w:sz w:val="28"/>
          <w:szCs w:val="28"/>
          <w:lang w:val="uk-UA"/>
        </w:rPr>
        <w:t>(О. Довженко);</w:t>
      </w:r>
    </w:p>
    <w:p w:rsidR="001F2BED" w:rsidRPr="00157019" w:rsidRDefault="001F2BED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невпевненості, сумніву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457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видно, здається, мабуть, може, можливо, очевидно, певно 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>та ін.)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F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Осінь не мала тут, здавалося, кінця </w:t>
      </w:r>
      <w:r w:rsidR="00713F18">
        <w:rPr>
          <w:rFonts w:ascii="Times New Roman" w:hAnsi="Times New Roman" w:cs="Times New Roman"/>
          <w:sz w:val="28"/>
          <w:szCs w:val="28"/>
          <w:lang w:val="uk-UA"/>
        </w:rPr>
        <w:t xml:space="preserve">(П. Загребельний); </w:t>
      </w:r>
      <w:r w:rsidR="001570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І, може, тоді завітає та доля жадана до нашої вбогої хати, до тебе, моя Україно, моя безталанная мати 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>(Леся Українка).</w:t>
      </w:r>
      <w:r w:rsidR="001570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1F2BED" w:rsidRPr="0084571B" w:rsidRDefault="0084571B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2BED" w:rsidRDefault="001F2BED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 З семантикою емоційної оцінки</w:t>
      </w:r>
      <w:r w:rsidR="00845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>(виражають почуття мовця)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F2BED" w:rsidRPr="00713F18" w:rsidRDefault="001F2BED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радість, задоволення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4571B">
        <w:rPr>
          <w:rFonts w:ascii="Times New Roman" w:hAnsi="Times New Roman" w:cs="Times New Roman"/>
          <w:i/>
          <w:sz w:val="28"/>
          <w:szCs w:val="28"/>
          <w:lang w:val="uk-UA"/>
        </w:rPr>
        <w:t>на радість, на щастя</w:t>
      </w:r>
      <w:r w:rsidR="00FE4A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на втіху </w:t>
      </w:r>
      <w:r w:rsidR="00FE4AB1">
        <w:rPr>
          <w:rFonts w:ascii="Times New Roman" w:hAnsi="Times New Roman" w:cs="Times New Roman"/>
          <w:sz w:val="28"/>
          <w:szCs w:val="28"/>
          <w:lang w:val="uk-UA"/>
        </w:rPr>
        <w:t>та ін.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F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Вулиця, на моє щастя, скінчилась </w:t>
      </w:r>
      <w:r w:rsidR="00713F18">
        <w:rPr>
          <w:rFonts w:ascii="Times New Roman" w:hAnsi="Times New Roman" w:cs="Times New Roman"/>
          <w:sz w:val="28"/>
          <w:szCs w:val="28"/>
          <w:lang w:val="uk-UA"/>
        </w:rPr>
        <w:t>(А. Дімаров);</w:t>
      </w:r>
    </w:p>
    <w:p w:rsidR="001F2BED" w:rsidRPr="00157019" w:rsidRDefault="001F2BED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жаль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>, незадоволення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4571B" w:rsidRPr="0084571B">
        <w:rPr>
          <w:rFonts w:ascii="Times New Roman" w:hAnsi="Times New Roman" w:cs="Times New Roman"/>
          <w:i/>
          <w:sz w:val="28"/>
          <w:szCs w:val="28"/>
          <w:lang w:val="uk-UA"/>
        </w:rPr>
        <w:t>на жаль,</w:t>
      </w:r>
      <w:r w:rsidR="008457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лихо, на горе, на біду, як на гріх</w:t>
      </w:r>
      <w:r w:rsidR="00FE4A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як навмисне, як на те </w:t>
      </w:r>
      <w:r w:rsidR="00FE4AB1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0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превеликий жаль, у мене немає знайомих у Кишеневі 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>(М.</w:t>
      </w:r>
      <w:r w:rsidR="00157019">
        <w:rPr>
          <w:lang w:val="uk-UA"/>
        </w:rPr>
        <w:t> </w:t>
      </w:r>
      <w:r w:rsidR="00157019" w:rsidRPr="00157019">
        <w:rPr>
          <w:rFonts w:ascii="Times New Roman" w:hAnsi="Times New Roman" w:cs="Times New Roman"/>
          <w:sz w:val="28"/>
          <w:szCs w:val="28"/>
          <w:lang w:val="uk-UA"/>
        </w:rPr>
        <w:t>Коцюбинський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="001570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 на гріх, траплялася пригода за пригодою 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>(М.</w:t>
      </w:r>
      <w:r w:rsidR="001570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 xml:space="preserve">Руденко); </w:t>
      </w:r>
      <w:r w:rsidR="001570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 на лихо, забарилась вона в сусідів 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 xml:space="preserve">(Марко Вовчок); </w:t>
      </w:r>
    </w:p>
    <w:p w:rsidR="001D3777" w:rsidRDefault="001F2BED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сором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4571B">
        <w:rPr>
          <w:rFonts w:ascii="Times New Roman" w:hAnsi="Times New Roman" w:cs="Times New Roman"/>
          <w:i/>
          <w:sz w:val="28"/>
          <w:szCs w:val="28"/>
          <w:lang w:val="uk-UA"/>
        </w:rPr>
        <w:t>на сором</w:t>
      </w:r>
      <w:r w:rsidR="0084571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570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тут, на сором мені, люди йдуть на поле та ще юрбами 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>(І. Нечуй-Левицький)</w:t>
      </w:r>
      <w:r w:rsidR="001D37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2BED" w:rsidRPr="00157019" w:rsidRDefault="001D3777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подив (</w:t>
      </w:r>
      <w:r w:rsidRPr="001D3777">
        <w:rPr>
          <w:rFonts w:ascii="Times New Roman" w:hAnsi="Times New Roman" w:cs="Times New Roman"/>
          <w:i/>
          <w:sz w:val="28"/>
          <w:szCs w:val="28"/>
          <w:lang w:val="uk-UA"/>
        </w:rPr>
        <w:t>на диво, дивна річ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Проте німців, дивна річ, це не вразило </w:t>
      </w:r>
      <w:r>
        <w:rPr>
          <w:rFonts w:ascii="Times New Roman" w:hAnsi="Times New Roman" w:cs="Times New Roman"/>
          <w:sz w:val="28"/>
          <w:szCs w:val="28"/>
          <w:lang w:val="uk-UA"/>
        </w:rPr>
        <w:t>(Є. Гуцало)</w:t>
      </w:r>
      <w:r w:rsidR="001570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2BED" w:rsidRDefault="001F2BED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7019" w:rsidRDefault="00157019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 На позначення джерела повідомлення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C2F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по-моєму, по-вашому,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словами…, </w:t>
      </w:r>
      <w:r w:rsidR="008C2FEE">
        <w:rPr>
          <w:rFonts w:ascii="Times New Roman" w:hAnsi="Times New Roman" w:cs="Times New Roman"/>
          <w:i/>
          <w:sz w:val="28"/>
          <w:szCs w:val="28"/>
          <w:lang w:val="uk-UA"/>
        </w:rPr>
        <w:t>за висловом…, за повідомленням…, на думку…, кажуть, як кажуть, як говориться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C2FE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C2FEE" w:rsidRPr="008C2FEE">
        <w:rPr>
          <w:rFonts w:ascii="Times New Roman" w:hAnsi="Times New Roman" w:cs="Times New Roman"/>
          <w:i/>
          <w:sz w:val="28"/>
          <w:szCs w:val="28"/>
          <w:lang w:val="uk-UA"/>
        </w:rPr>
        <w:t>Олена</w:t>
      </w:r>
      <w:r w:rsidR="008C2F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виявилася молодицею покірною, роботящою і припала, як кажуть, до хати </w:t>
      </w:r>
      <w:r w:rsidR="008C2FEE">
        <w:rPr>
          <w:rFonts w:ascii="Times New Roman" w:hAnsi="Times New Roman" w:cs="Times New Roman"/>
          <w:sz w:val="28"/>
          <w:szCs w:val="28"/>
          <w:lang w:val="uk-UA"/>
        </w:rPr>
        <w:t>(Г. Тютюнник)</w:t>
      </w:r>
      <w:r w:rsidR="00E30AD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E30A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Абат Бодо, вузьконосий і гостроокий сповідник і тлумач Євпраксії, тяжко зносив незгоди путі, надто ж скаржився на цю дивну й дику, як на його розуміння, землю </w:t>
      </w:r>
      <w:r w:rsidR="00E30AD6">
        <w:rPr>
          <w:rFonts w:ascii="Times New Roman" w:hAnsi="Times New Roman" w:cs="Times New Roman"/>
          <w:sz w:val="28"/>
          <w:szCs w:val="28"/>
          <w:lang w:val="uk-UA"/>
        </w:rPr>
        <w:t>(П. Загребельний)</w:t>
      </w:r>
      <w:r w:rsidR="008C2F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FEE" w:rsidRDefault="008C2FEE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67BA" w:rsidRDefault="008C2FEE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FE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 Для встановлення зв’язку думок, послідовності їх викладення, логічного завершення</w:t>
      </w:r>
      <w:r w:rsidR="00570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висновку </w:t>
      </w:r>
      <w:r w:rsidRPr="008C2FE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C67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речі, словом, </w:t>
      </w:r>
      <w:r w:rsidR="00DC67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втім, власне, </w:t>
      </w:r>
      <w:r w:rsidRPr="00DC67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по-перше, нарешті, головне, навпаки, зокрема, однак, у всякому разі, </w:t>
      </w:r>
      <w:r w:rsidR="00DC67BA" w:rsidRPr="00DC67BA">
        <w:rPr>
          <w:rFonts w:ascii="Times New Roman" w:hAnsi="Times New Roman" w:cs="Times New Roman"/>
          <w:i/>
          <w:sz w:val="28"/>
          <w:szCs w:val="28"/>
          <w:lang w:val="uk-UA"/>
        </w:rPr>
        <w:t>отже</w:t>
      </w:r>
      <w:r w:rsidRPr="008C2FE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C67B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C67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Словом, Броньчину розповідь треба переповісти своїми словами </w:t>
      </w:r>
      <w:r w:rsidR="00DC67BA">
        <w:rPr>
          <w:rFonts w:ascii="Times New Roman" w:hAnsi="Times New Roman" w:cs="Times New Roman"/>
          <w:sz w:val="28"/>
          <w:szCs w:val="28"/>
          <w:lang w:val="uk-UA"/>
        </w:rPr>
        <w:t xml:space="preserve">(Ю. Смолич); </w:t>
      </w:r>
      <w:r w:rsidR="00DC67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Втім, Тихін і сам відчув у собі давно забутий до грибів азарт </w:t>
      </w:r>
      <w:r w:rsidR="00DC67BA">
        <w:rPr>
          <w:rFonts w:ascii="Times New Roman" w:hAnsi="Times New Roman" w:cs="Times New Roman"/>
          <w:sz w:val="28"/>
          <w:szCs w:val="28"/>
          <w:lang w:val="uk-UA"/>
        </w:rPr>
        <w:t xml:space="preserve">(К. Пісоцький). </w:t>
      </w:r>
    </w:p>
    <w:p w:rsidR="00DC67BA" w:rsidRDefault="00DC67BA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2FEE" w:rsidRDefault="00DC67BA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5. </w:t>
      </w:r>
      <w:r w:rsidR="008C2F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привернення, активізування уваги співрозмовника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даруйте, вибачте, </w:t>
      </w:r>
      <w:r w:rsidR="00713F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будьте ласкаві,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пам’ятаєте, відчуваєте, бачиш, чуєш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тощо): </w:t>
      </w:r>
      <w:r w:rsidR="004F44E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Даруйте на слові, а ви більше, ніж помиляєтесь </w:t>
      </w:r>
      <w:r w:rsidR="004F44E7">
        <w:rPr>
          <w:rFonts w:ascii="Times New Roman" w:hAnsi="Times New Roman" w:cs="Times New Roman"/>
          <w:sz w:val="28"/>
          <w:szCs w:val="28"/>
          <w:lang w:val="uk-UA"/>
        </w:rPr>
        <w:t xml:space="preserve">(І. Микитенко); </w:t>
      </w:r>
      <w:r w:rsidR="00713F18">
        <w:rPr>
          <w:rFonts w:ascii="Times New Roman" w:hAnsi="Times New Roman" w:cs="Times New Roman"/>
          <w:i/>
          <w:sz w:val="28"/>
          <w:szCs w:val="28"/>
          <w:lang w:val="uk-UA"/>
        </w:rPr>
        <w:t>Приходьте увечері, будьте ласкаві</w:t>
      </w:r>
      <w:r w:rsidR="001D3777">
        <w:rPr>
          <w:rFonts w:ascii="Times New Roman" w:hAnsi="Times New Roman" w:cs="Times New Roman"/>
          <w:i/>
          <w:sz w:val="28"/>
          <w:szCs w:val="28"/>
          <w:lang w:val="uk-UA"/>
        </w:rPr>
        <w:t>!</w:t>
      </w:r>
      <w:r w:rsidR="00713F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13F18">
        <w:rPr>
          <w:rFonts w:ascii="Times New Roman" w:hAnsi="Times New Roman" w:cs="Times New Roman"/>
          <w:sz w:val="28"/>
          <w:szCs w:val="28"/>
          <w:lang w:val="uk-UA"/>
        </w:rPr>
        <w:t xml:space="preserve">(О. Гончар); </w:t>
      </w:r>
      <w:r w:rsidR="00770AB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Я, пам’ятаєте, приїздив до вас як автор </w:t>
      </w:r>
      <w:r w:rsidR="00770AB3">
        <w:rPr>
          <w:rFonts w:ascii="Times New Roman" w:hAnsi="Times New Roman" w:cs="Times New Roman"/>
          <w:sz w:val="28"/>
          <w:szCs w:val="28"/>
          <w:lang w:val="uk-UA"/>
        </w:rPr>
        <w:t>(Ю.</w:t>
      </w:r>
      <w:r w:rsidR="00770AB3" w:rsidRPr="00770AB3">
        <w:rPr>
          <w:rFonts w:ascii="Times New Roman" w:hAnsi="Times New Roman" w:cs="Times New Roman"/>
          <w:sz w:val="28"/>
          <w:szCs w:val="28"/>
          <w:lang w:val="uk-UA"/>
        </w:rPr>
        <w:t> Яновський</w:t>
      </w:r>
      <w:r w:rsidR="00770AB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70AB3" w:rsidRDefault="00770AB3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0AB3" w:rsidRDefault="00770AB3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 Для позначення способу передавання думок, типу їх оформлення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так би мовити, іншими словами, власне кажучи, сказати по правді, правду кажучи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ін.):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Пишу цей матеріал в умовах, сказати, не зовсім прийнятних </w:t>
      </w:r>
      <w:r>
        <w:rPr>
          <w:rFonts w:ascii="Times New Roman" w:hAnsi="Times New Roman" w:cs="Times New Roman"/>
          <w:sz w:val="28"/>
          <w:szCs w:val="28"/>
          <w:lang w:val="uk-UA"/>
        </w:rPr>
        <w:t>(М. Хвильовий).</w:t>
      </w:r>
    </w:p>
    <w:p w:rsidR="00FE4AB1" w:rsidRDefault="00FE4AB1" w:rsidP="001F2BE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AB1" w:rsidRPr="00284E40" w:rsidRDefault="00FE4AB1" w:rsidP="00FE4A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 Указівка на узвичаєність чогось </w:t>
      </w:r>
      <w:r w:rsidRPr="00FE4A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E4AB1">
        <w:rPr>
          <w:rFonts w:ascii="Times New Roman" w:hAnsi="Times New Roman" w:cs="Times New Roman"/>
          <w:i/>
          <w:sz w:val="28"/>
          <w:szCs w:val="28"/>
          <w:lang w:val="uk-UA"/>
        </w:rPr>
        <w:t>як водиться, як буває</w:t>
      </w:r>
      <w:r w:rsidRPr="00FE4AB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4E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неділішнього ранку, як водиться, розплітали твою косу дружки, вбирали у плаття, вінок на голову клали </w:t>
      </w:r>
      <w:r w:rsidR="00284E40">
        <w:rPr>
          <w:rFonts w:ascii="Times New Roman" w:hAnsi="Times New Roman" w:cs="Times New Roman"/>
          <w:sz w:val="28"/>
          <w:szCs w:val="28"/>
          <w:lang w:val="uk-UA"/>
        </w:rPr>
        <w:t xml:space="preserve">(Є. Гуцало); </w:t>
      </w:r>
      <w:r w:rsidR="00284E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Поза своїм талантом, як се водиться часто серед вузьких фахівців, він був людиною немудрою і навіть немощною </w:t>
      </w:r>
      <w:r w:rsidR="00284E40">
        <w:rPr>
          <w:rFonts w:ascii="Times New Roman" w:hAnsi="Times New Roman" w:cs="Times New Roman"/>
          <w:sz w:val="28"/>
          <w:szCs w:val="28"/>
          <w:lang w:val="uk-UA"/>
        </w:rPr>
        <w:t>(О.</w:t>
      </w:r>
      <w:r w:rsidR="00284E40" w:rsidRPr="00284E40">
        <w:rPr>
          <w:rFonts w:ascii="Times New Roman" w:hAnsi="Times New Roman" w:cs="Times New Roman"/>
          <w:sz w:val="28"/>
          <w:szCs w:val="28"/>
          <w:lang w:val="uk-UA"/>
        </w:rPr>
        <w:t>Довженко</w:t>
      </w:r>
      <w:r w:rsidR="00284E40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284E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1F2BED" w:rsidRPr="001F2BED" w:rsidRDefault="001F2BED" w:rsidP="001F2BED">
      <w:pPr>
        <w:pStyle w:val="a3"/>
        <w:tabs>
          <w:tab w:val="left" w:pos="426"/>
        </w:tabs>
        <w:spacing w:after="0" w:line="24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8DF" w:rsidRPr="0032574F" w:rsidRDefault="00DD38DF" w:rsidP="00DD38DF">
      <w:pPr>
        <w:pStyle w:val="a3"/>
        <w:tabs>
          <w:tab w:val="left" w:pos="426"/>
        </w:tabs>
        <w:spacing w:after="0" w:line="240" w:lineRule="auto"/>
        <w:ind w:left="709"/>
        <w:jc w:val="both"/>
        <w:rPr>
          <w:b/>
          <w:lang w:val="uk-UA"/>
        </w:rPr>
      </w:pPr>
    </w:p>
    <w:p w:rsidR="00284E40" w:rsidRPr="0032574F" w:rsidRDefault="00284E40" w:rsidP="0006522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43B56" w:rsidRPr="00DC67BA" w:rsidRDefault="006949EA" w:rsidP="001F2BED">
      <w:pPr>
        <w:pStyle w:val="a3"/>
        <w:tabs>
          <w:tab w:val="left" w:pos="426"/>
        </w:tabs>
        <w:spacing w:after="0" w:line="240" w:lineRule="auto"/>
        <w:ind w:left="5040"/>
        <w:jc w:val="both"/>
        <w:rPr>
          <w:lang w:val="uk-UA"/>
        </w:rPr>
      </w:pPr>
      <w:r w:rsidRPr="00DC6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6CC2" w:rsidRPr="00896CC2" w:rsidRDefault="00896CC2" w:rsidP="00896CC2">
      <w:pPr>
        <w:pStyle w:val="a3"/>
        <w:tabs>
          <w:tab w:val="left" w:pos="426"/>
        </w:tabs>
        <w:spacing w:after="0" w:line="240" w:lineRule="auto"/>
        <w:ind w:left="709"/>
        <w:jc w:val="both"/>
        <w:rPr>
          <w:b/>
          <w:lang w:val="uk-UA"/>
        </w:rPr>
      </w:pPr>
    </w:p>
    <w:sectPr w:rsidR="00896CC2" w:rsidRPr="0089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BC1"/>
    <w:multiLevelType w:val="hybridMultilevel"/>
    <w:tmpl w:val="A21CB356"/>
    <w:lvl w:ilvl="0" w:tplc="6180E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CA60ED"/>
    <w:multiLevelType w:val="hybridMultilevel"/>
    <w:tmpl w:val="C0FC37AE"/>
    <w:lvl w:ilvl="0" w:tplc="97D449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E24052"/>
    <w:multiLevelType w:val="hybridMultilevel"/>
    <w:tmpl w:val="0658CCDC"/>
    <w:lvl w:ilvl="0" w:tplc="24B450B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FB6E71"/>
    <w:multiLevelType w:val="hybridMultilevel"/>
    <w:tmpl w:val="AE24489C"/>
    <w:lvl w:ilvl="0" w:tplc="82E4CE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AF4"/>
    <w:multiLevelType w:val="hybridMultilevel"/>
    <w:tmpl w:val="E214B488"/>
    <w:lvl w:ilvl="0" w:tplc="ADC86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0B0C39"/>
    <w:multiLevelType w:val="hybridMultilevel"/>
    <w:tmpl w:val="921C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92AFA5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16F11"/>
    <w:multiLevelType w:val="hybridMultilevel"/>
    <w:tmpl w:val="081ECE58"/>
    <w:lvl w:ilvl="0" w:tplc="5DF618E2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6E"/>
    <w:rsid w:val="00003686"/>
    <w:rsid w:val="00065229"/>
    <w:rsid w:val="00065B89"/>
    <w:rsid w:val="0008722A"/>
    <w:rsid w:val="000B4976"/>
    <w:rsid w:val="000C2336"/>
    <w:rsid w:val="000D66E4"/>
    <w:rsid w:val="00125A1B"/>
    <w:rsid w:val="00145EBD"/>
    <w:rsid w:val="00157019"/>
    <w:rsid w:val="00182288"/>
    <w:rsid w:val="0018554F"/>
    <w:rsid w:val="001D1ABE"/>
    <w:rsid w:val="001D3777"/>
    <w:rsid w:val="001F2BED"/>
    <w:rsid w:val="002326B5"/>
    <w:rsid w:val="00282CD9"/>
    <w:rsid w:val="00284E40"/>
    <w:rsid w:val="002B5600"/>
    <w:rsid w:val="00311D6E"/>
    <w:rsid w:val="0032574F"/>
    <w:rsid w:val="0037100D"/>
    <w:rsid w:val="003C7BE0"/>
    <w:rsid w:val="003D078A"/>
    <w:rsid w:val="00430242"/>
    <w:rsid w:val="004859FC"/>
    <w:rsid w:val="004A2F58"/>
    <w:rsid w:val="004F44E7"/>
    <w:rsid w:val="00502EF3"/>
    <w:rsid w:val="005167A7"/>
    <w:rsid w:val="00530F25"/>
    <w:rsid w:val="005708FE"/>
    <w:rsid w:val="00595E3D"/>
    <w:rsid w:val="005D7212"/>
    <w:rsid w:val="00613A7F"/>
    <w:rsid w:val="00653D60"/>
    <w:rsid w:val="006949EA"/>
    <w:rsid w:val="006A2B72"/>
    <w:rsid w:val="006C078D"/>
    <w:rsid w:val="006F7132"/>
    <w:rsid w:val="00713F18"/>
    <w:rsid w:val="00770AB3"/>
    <w:rsid w:val="00831701"/>
    <w:rsid w:val="0084571B"/>
    <w:rsid w:val="0089482B"/>
    <w:rsid w:val="00896CC2"/>
    <w:rsid w:val="008C2FEE"/>
    <w:rsid w:val="009634BD"/>
    <w:rsid w:val="009C03F7"/>
    <w:rsid w:val="00A259A2"/>
    <w:rsid w:val="00A71B99"/>
    <w:rsid w:val="00A7278F"/>
    <w:rsid w:val="00AB3239"/>
    <w:rsid w:val="00AC0398"/>
    <w:rsid w:val="00AF366C"/>
    <w:rsid w:val="00B46DFC"/>
    <w:rsid w:val="00BB1E68"/>
    <w:rsid w:val="00BF5DE9"/>
    <w:rsid w:val="00CD3620"/>
    <w:rsid w:val="00D35EBF"/>
    <w:rsid w:val="00D8488E"/>
    <w:rsid w:val="00DC504C"/>
    <w:rsid w:val="00DC67BA"/>
    <w:rsid w:val="00DD38DF"/>
    <w:rsid w:val="00E30AD6"/>
    <w:rsid w:val="00E3795A"/>
    <w:rsid w:val="00E87940"/>
    <w:rsid w:val="00E96FC3"/>
    <w:rsid w:val="00EC18CD"/>
    <w:rsid w:val="00F2062D"/>
    <w:rsid w:val="00F261A3"/>
    <w:rsid w:val="00F36E9F"/>
    <w:rsid w:val="00F43B56"/>
    <w:rsid w:val="00FA0B80"/>
    <w:rsid w:val="00FA0CCD"/>
    <w:rsid w:val="00FB3291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95B8"/>
  <w15:docId w15:val="{5540F05D-B661-4163-9E71-6611502E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61A9-0847-4F60-BA14-6F5BD72A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2025-11-13T22:12:00Z</dcterms:created>
  <dcterms:modified xsi:type="dcterms:W3CDTF">2025-11-13T22:25:00Z</dcterms:modified>
</cp:coreProperties>
</file>