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6E" w:rsidRPr="00AB3239" w:rsidRDefault="00311D6E" w:rsidP="00311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 № </w:t>
      </w:r>
      <w:r w:rsidR="003743DB">
        <w:rPr>
          <w:rFonts w:ascii="Times New Roman" w:hAnsi="Times New Roman" w:cs="Times New Roman"/>
          <w:b/>
          <w:sz w:val="28"/>
          <w:szCs w:val="28"/>
        </w:rPr>
        <w:t>9</w:t>
      </w:r>
    </w:p>
    <w:p w:rsidR="00311D6E" w:rsidRDefault="00311D6E" w:rsidP="00311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288" w:rsidRDefault="00311D6E" w:rsidP="00182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 З</w:t>
      </w:r>
      <w:r w:rsidR="0018228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6F7132">
        <w:rPr>
          <w:rFonts w:ascii="Times New Roman" w:hAnsi="Times New Roman" w:cs="Times New Roman"/>
          <w:b/>
          <w:sz w:val="28"/>
          <w:szCs w:val="28"/>
          <w:lang w:val="uk-UA"/>
        </w:rPr>
        <w:t>СТАВЛЕНИМИ КОМПОНЕНТАМИ</w:t>
      </w:r>
    </w:p>
    <w:p w:rsidR="00311D6E" w:rsidRDefault="00311D6E" w:rsidP="00182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11D6E" w:rsidRDefault="00311D6E" w:rsidP="00311D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A63676" w:rsidRDefault="00A63676" w:rsidP="00311D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1D6E" w:rsidRDefault="00A63676" w:rsidP="00311D6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 вставлені компоненти</w:t>
      </w:r>
      <w:r w:rsidR="0018228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D38DF" w:rsidRDefault="00A63676" w:rsidP="00311D6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Структурні типи вставлених компонентів</w:t>
      </w:r>
      <w:r w:rsidR="00DD38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3676" w:rsidRDefault="00A63676" w:rsidP="00311D6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Семантич</w:t>
      </w:r>
      <w:r>
        <w:rPr>
          <w:rFonts w:ascii="Times New Roman" w:hAnsi="Times New Roman" w:cs="Times New Roman"/>
          <w:sz w:val="28"/>
          <w:szCs w:val="28"/>
          <w:lang w:val="uk-UA"/>
        </w:rPr>
        <w:t>ні типи вставлених компонентів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D6E" w:rsidRDefault="00311D6E" w:rsidP="00311D6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D6E" w:rsidRDefault="00311D6E" w:rsidP="00311D6E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311D6E" w:rsidRPr="00182288" w:rsidRDefault="00311D6E" w:rsidP="00B46DFC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311D6E" w:rsidRDefault="00311D6E" w:rsidP="00311D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а ін. – К. : Знання, 2010. – С. 270</w:t>
      </w:r>
      <w:r>
        <w:rPr>
          <w:rFonts w:ascii="Times New Roman" w:hAnsi="Times New Roman" w:cs="Times New Roman"/>
          <w:sz w:val="28"/>
          <w:szCs w:val="28"/>
          <w:lang w:val="uk-UA"/>
        </w:rPr>
        <w:t>–2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92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D6E" w:rsidRDefault="00311D6E" w:rsidP="00311D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</w:t>
      </w:r>
      <w:r w:rsidR="00B46DF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7–303</w:t>
      </w:r>
      <w:r>
        <w:rPr>
          <w:rFonts w:ascii="Times New Roman" w:hAnsi="Times New Roman" w:cs="Times New Roman"/>
          <w:sz w:val="28"/>
          <w:szCs w:val="28"/>
          <w:lang w:val="uk-UA"/>
        </w:rPr>
        <w:t>.  </w:t>
      </w:r>
    </w:p>
    <w:p w:rsidR="00B46DFC" w:rsidRPr="00B46DFC" w:rsidRDefault="00311D6E" w:rsidP="00B46DF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Шульжук К. Ф. Синтаксис української мови : [підручник] / К. Ф. Шульжук. – К. : Видавничий центр «Академія», 2004. – С. 1</w:t>
      </w:r>
      <w:r w:rsidR="00B46DFC" w:rsidRPr="00B46DF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6–171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DFC" w:rsidRPr="00B46DFC" w:rsidRDefault="00B46DFC" w:rsidP="00B46DF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FC"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Синтаксис : [монографія] / А. П. Загнітко. – Донецьк : ДонНУ, 2001. – С. 2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45–26</w:t>
      </w:r>
      <w:r w:rsidRPr="00B46DFC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311D6E" w:rsidRDefault="00311D6E" w:rsidP="00311D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686" w:rsidRDefault="00311D6E" w:rsidP="000036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45EBD" w:rsidRPr="00145EBD" w:rsidRDefault="00145EBD" w:rsidP="00B46DF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C11">
        <w:rPr>
          <w:rFonts w:ascii="Times New Roman" w:hAnsi="Times New Roman" w:cs="Times New Roman"/>
          <w:sz w:val="28"/>
          <w:szCs w:val="28"/>
          <w:lang w:val="uk-UA"/>
        </w:rPr>
        <w:t>Вихованець І. Р.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C11">
        <w:rPr>
          <w:rFonts w:ascii="Times New Roman" w:hAnsi="Times New Roman" w:cs="Times New Roman"/>
          <w:sz w:val="28"/>
          <w:szCs w:val="28"/>
          <w:lang w:val="uk-UA"/>
        </w:rPr>
        <w:t>Грамат</w:t>
      </w:r>
      <w:r>
        <w:rPr>
          <w:rFonts w:ascii="Times New Roman" w:hAnsi="Times New Roman" w:cs="Times New Roman"/>
          <w:sz w:val="28"/>
          <w:szCs w:val="28"/>
          <w:lang w:val="uk-UA"/>
        </w:rPr>
        <w:t>ика української мови. Синтаксис </w:t>
      </w:r>
      <w:r w:rsidRPr="00281C11">
        <w:rPr>
          <w:rFonts w:ascii="Times New Roman" w:hAnsi="Times New Roman" w:cs="Times New Roman"/>
          <w:sz w:val="28"/>
          <w:szCs w:val="28"/>
          <w:lang w:val="uk-UA"/>
        </w:rPr>
        <w:t>: [підручник]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 – К. : Либідь, 1993. – С. 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6–27, 11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2–1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D6E" w:rsidRDefault="00311D6E" w:rsidP="00DD38D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  <w:r w:rsidR="00DD3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D6E" w:rsidRDefault="00311D6E" w:rsidP="00311D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С. 296–319.</w:t>
      </w:r>
    </w:p>
    <w:p w:rsidR="00DD38DF" w:rsidRDefault="00311D6E" w:rsidP="00311D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311D6E" w:rsidRDefault="00311D6E" w:rsidP="00311D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8DF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DD38DF">
        <w:rPr>
          <w:rFonts w:ascii="Times New Roman" w:hAnsi="Times New Roman" w:cs="Times New Roman"/>
          <w:sz w:val="28"/>
          <w:szCs w:val="28"/>
        </w:rPr>
        <w:t>[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DD38DF">
        <w:rPr>
          <w:rFonts w:ascii="Times New Roman" w:hAnsi="Times New Roman" w:cs="Times New Roman"/>
          <w:sz w:val="28"/>
          <w:szCs w:val="28"/>
        </w:rPr>
        <w:t>]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Христіанінова. – К. : Рад. шк., 1991. – С. </w:t>
      </w:r>
      <w:r w:rsid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123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574F" w:rsidRDefault="0032574F" w:rsidP="00065B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3676" w:rsidRPr="00A63676" w:rsidRDefault="00A63676" w:rsidP="00065B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3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A63676">
        <w:rPr>
          <w:rFonts w:ascii="Times New Roman" w:hAnsi="Times New Roman" w:cs="Times New Roman"/>
          <w:b/>
          <w:sz w:val="28"/>
          <w:szCs w:val="28"/>
          <w:lang w:val="uk-UA"/>
        </w:rPr>
        <w:t>Поняття про вставлені компоненти</w:t>
      </w:r>
    </w:p>
    <w:p w:rsidR="00065B89" w:rsidRDefault="00065B89" w:rsidP="003257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00D" w:rsidRDefault="0032574F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україністиці </w:t>
      </w:r>
      <w:r w:rsidR="003743DB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 Огоновський </w:t>
      </w:r>
      <w:r w:rsidR="0037100D">
        <w:rPr>
          <w:rFonts w:ascii="Times New Roman" w:hAnsi="Times New Roman" w:cs="Times New Roman"/>
          <w:sz w:val="28"/>
          <w:szCs w:val="28"/>
          <w:lang w:val="uk-UA"/>
        </w:rPr>
        <w:t>говорив про «втручені речення» («Граматика руского язика для школъ</w:t>
      </w:r>
      <w:r w:rsidR="0037100D" w:rsidRPr="0037100D">
        <w:rPr>
          <w:rFonts w:ascii="Times New Roman" w:hAnsi="Times New Roman" w:cs="Times New Roman"/>
          <w:sz w:val="28"/>
          <w:szCs w:val="28"/>
        </w:rPr>
        <w:t xml:space="preserve"> </w:t>
      </w:r>
      <w:r w:rsidR="0037100D">
        <w:rPr>
          <w:rFonts w:ascii="Times New Roman" w:hAnsi="Times New Roman" w:cs="Times New Roman"/>
          <w:sz w:val="28"/>
          <w:szCs w:val="28"/>
          <w:lang w:val="uk-UA"/>
        </w:rPr>
        <w:t>середніхъ», 1889). Поняття про вставлені речення впровадили Б. Кулик та Л. Кадомцева.</w:t>
      </w:r>
      <w:r w:rsidR="00065B89">
        <w:rPr>
          <w:rFonts w:ascii="Times New Roman" w:hAnsi="Times New Roman" w:cs="Times New Roman"/>
          <w:sz w:val="28"/>
          <w:szCs w:val="28"/>
          <w:lang w:val="uk-UA"/>
        </w:rPr>
        <w:t xml:space="preserve"> І. Слинько, Н. Гуйванюк та М. Кобилянська говорять навіть про вставлений текст. </w:t>
      </w:r>
    </w:p>
    <w:p w:rsidR="0037100D" w:rsidRDefault="0037100D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100D" w:rsidRDefault="0037100D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Передають додаткові, побіжні повідомлення.</w:t>
      </w:r>
    </w:p>
    <w:p w:rsidR="0037100D" w:rsidRDefault="005708FE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Найчастіше</w:t>
      </w:r>
      <w:r w:rsidR="00065B89">
        <w:rPr>
          <w:rFonts w:ascii="Times New Roman" w:hAnsi="Times New Roman" w:cs="Times New Roman"/>
          <w:sz w:val="28"/>
          <w:szCs w:val="28"/>
          <w:lang w:val="uk-UA"/>
        </w:rPr>
        <w:t xml:space="preserve"> посіда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65B89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65B89">
        <w:rPr>
          <w:rFonts w:ascii="Times New Roman" w:hAnsi="Times New Roman" w:cs="Times New Roman"/>
          <w:sz w:val="28"/>
          <w:szCs w:val="28"/>
          <w:lang w:val="uk-UA"/>
        </w:rPr>
        <w:t xml:space="preserve"> інтерпозицію. </w:t>
      </w:r>
      <w:r w:rsidR="0037100D">
        <w:rPr>
          <w:rFonts w:ascii="Times New Roman" w:hAnsi="Times New Roman" w:cs="Times New Roman"/>
          <w:sz w:val="28"/>
          <w:szCs w:val="28"/>
          <w:lang w:val="uk-UA"/>
        </w:rPr>
        <w:t>В усному мовленні використовують для їх виокремлення інтонацію вставленості, а на письмі – дужки, зрідка тире.</w:t>
      </w:r>
    </w:p>
    <w:p w:rsidR="00065B89" w:rsidRDefault="00065B89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574F" w:rsidRDefault="00065B89" w:rsidP="003710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Загнітко наголошує, що вставність маркована суб’єктивною модальністю, а вставленість корелює з об’єктивною модальністю. Вставлені одиниці постають носіями додаткових об’єктивних смислів, репрезентують окрему пропозицію. </w:t>
      </w:r>
      <w:r w:rsidR="00371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574F" w:rsidRDefault="0032574F" w:rsidP="003257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3676" w:rsidRPr="00A63676" w:rsidRDefault="00A63676" w:rsidP="003257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3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A63676">
        <w:rPr>
          <w:rFonts w:ascii="Times New Roman" w:hAnsi="Times New Roman" w:cs="Times New Roman"/>
          <w:b/>
          <w:sz w:val="28"/>
          <w:szCs w:val="28"/>
          <w:lang w:val="uk-UA"/>
        </w:rPr>
        <w:t>Структурні типи вставлених компонентів</w:t>
      </w:r>
    </w:p>
    <w:p w:rsidR="00284E40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структурою вставлені одиниці бувають:</w:t>
      </w:r>
    </w:p>
    <w:p w:rsidR="00284E40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окремими словоформами:</w:t>
      </w:r>
      <w:r w:rsidR="00E87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Артема на умовному місці (біля криниці) не було </w:t>
      </w:r>
      <w:r w:rsidR="00E87940">
        <w:rPr>
          <w:rFonts w:ascii="Times New Roman" w:hAnsi="Times New Roman" w:cs="Times New Roman"/>
          <w:sz w:val="28"/>
          <w:szCs w:val="28"/>
          <w:lang w:val="uk-UA"/>
        </w:rPr>
        <w:t>(А. Головко);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E40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словосполученнями:</w:t>
      </w:r>
      <w:r w:rsidR="00E87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Вода (особливо холодна) – здоров’я, краса </w:t>
      </w:r>
      <w:r w:rsidR="00CD3620">
        <w:rPr>
          <w:rFonts w:ascii="Times New Roman" w:hAnsi="Times New Roman" w:cs="Times New Roman"/>
          <w:sz w:val="28"/>
          <w:szCs w:val="28"/>
          <w:lang w:val="uk-UA"/>
        </w:rPr>
        <w:t>(М. Коцюбинський);</w:t>
      </w:r>
    </w:p>
    <w:p w:rsidR="00284E40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простими реченнями різної будови: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Дуліб засвітив свічку, сів до своїх пергаментів і (</w:t>
      </w:r>
      <w:r w:rsidR="00E30AD6">
        <w:rPr>
          <w:rFonts w:ascii="Times New Roman" w:hAnsi="Times New Roman" w:cs="Times New Roman"/>
          <w:i/>
          <w:sz w:val="28"/>
          <w:szCs w:val="28"/>
          <w:lang w:val="uk-UA"/>
        </w:rPr>
        <w:t>таке сталося вперше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30A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нічого не міг вписати </w:t>
      </w:r>
      <w:r>
        <w:rPr>
          <w:rFonts w:ascii="Times New Roman" w:hAnsi="Times New Roman" w:cs="Times New Roman"/>
          <w:sz w:val="28"/>
          <w:szCs w:val="28"/>
          <w:lang w:val="uk-UA"/>
        </w:rPr>
        <w:t>(П. Загребельний);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A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Тепер Софія, так звали приїжджу, і Михайло вели уроки і влаштовували різні святкові </w:t>
      </w:r>
      <w:r w:rsidR="00E87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заходи вдвох 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>(Н. Гуменюк);</w:t>
      </w:r>
    </w:p>
    <w:p w:rsidR="00284E40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підрядними частинами:</w:t>
      </w:r>
      <w:r w:rsidR="00E87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Сироватка кидав косяки, бачив накібчений профіль виголеного до синяви (коли і де встиг поголитися?), бронзового від засмаги атаманового обличчя, крутий злам брови, задумливу чи гнівну зморшку в міжбрів’ї, мовчав </w:t>
      </w:r>
      <w:r w:rsidR="00E87940">
        <w:rPr>
          <w:rFonts w:ascii="Times New Roman" w:hAnsi="Times New Roman" w:cs="Times New Roman"/>
          <w:sz w:val="28"/>
          <w:szCs w:val="28"/>
          <w:lang w:val="uk-UA"/>
        </w:rPr>
        <w:t>(Ю. Мушкетик);</w:t>
      </w:r>
    </w:p>
    <w:p w:rsidR="00065229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складними реченнями різної будови: </w:t>
      </w:r>
      <w:r w:rsidR="00E30A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Гетьман усміхнувся у вуса (бачив, що та усмішка сподобалася хлопцеві), повернувся й пішов 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>(Ю.</w:t>
      </w:r>
      <w:r w:rsidR="00E30A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>Мушкетик).</w:t>
      </w:r>
    </w:p>
    <w:p w:rsidR="00A63676" w:rsidRDefault="00A63676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229" w:rsidRPr="00A63676" w:rsidRDefault="00065229" w:rsidP="003257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A63676" w:rsidRPr="00A63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A63676" w:rsidRPr="00A63676">
        <w:rPr>
          <w:rFonts w:ascii="Times New Roman" w:hAnsi="Times New Roman" w:cs="Times New Roman"/>
          <w:b/>
          <w:sz w:val="28"/>
          <w:szCs w:val="28"/>
          <w:lang w:val="uk-UA"/>
        </w:rPr>
        <w:t>Семантичні типи вставлених компонентів</w:t>
      </w:r>
    </w:p>
    <w:bookmarkEnd w:id="0"/>
    <w:p w:rsidR="00065229" w:rsidRDefault="00065229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значенням вставлені одиниці </w:t>
      </w:r>
      <w:r w:rsidR="00F2062D">
        <w:rPr>
          <w:rFonts w:ascii="Times New Roman" w:hAnsi="Times New Roman" w:cs="Times New Roman"/>
          <w:sz w:val="28"/>
          <w:szCs w:val="28"/>
          <w:lang w:val="uk-UA"/>
        </w:rPr>
        <w:t>можуть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2062D" w:rsidRPr="00F2062D" w:rsidRDefault="00065229" w:rsidP="000652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F2062D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пояснювальними: </w:t>
      </w:r>
      <w:r w:rsidR="00F206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Петро Миколайович – так звали директора школи – сидів за столом… </w:t>
      </w:r>
      <w:r w:rsidR="00F2062D">
        <w:rPr>
          <w:rFonts w:ascii="Times New Roman" w:hAnsi="Times New Roman" w:cs="Times New Roman"/>
          <w:sz w:val="28"/>
          <w:szCs w:val="28"/>
          <w:lang w:val="uk-UA"/>
        </w:rPr>
        <w:t xml:space="preserve">(В. Близнець);  </w:t>
      </w:r>
    </w:p>
    <w:p w:rsidR="00F261A3" w:rsidRDefault="00F2062D" w:rsidP="000652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пояснювально-</w:t>
      </w:r>
      <w:r w:rsidR="00065229">
        <w:rPr>
          <w:rFonts w:ascii="Times New Roman" w:hAnsi="Times New Roman" w:cs="Times New Roman"/>
          <w:sz w:val="28"/>
          <w:szCs w:val="28"/>
          <w:lang w:val="uk-UA"/>
        </w:rPr>
        <w:t>уточнювальними: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Жили ми тоді – і режисери, і оператори, і артисти – навпроти кіностудії через трамвайну колію у Куряжі </w:t>
      </w:r>
      <w:r>
        <w:rPr>
          <w:rFonts w:ascii="Times New Roman" w:hAnsi="Times New Roman" w:cs="Times New Roman"/>
          <w:sz w:val="28"/>
          <w:szCs w:val="28"/>
          <w:lang w:val="uk-UA"/>
        </w:rPr>
        <w:t>(М. Вінграновський)</w:t>
      </w:r>
      <w:r w:rsidR="00F261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5229" w:rsidRDefault="00F261A3" w:rsidP="000652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доповнювальними</w:t>
      </w:r>
      <w:r w:rsidR="00653D60">
        <w:rPr>
          <w:rFonts w:ascii="Times New Roman" w:hAnsi="Times New Roman" w:cs="Times New Roman"/>
          <w:sz w:val="28"/>
          <w:szCs w:val="28"/>
          <w:lang w:val="uk-UA"/>
        </w:rPr>
        <w:t>, найчастіше зі значенням побіжного зауваження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53D60" w:rsidRPr="00653D60">
        <w:rPr>
          <w:rFonts w:ascii="Times New Roman" w:hAnsi="Times New Roman" w:cs="Times New Roman"/>
          <w:i/>
          <w:sz w:val="28"/>
          <w:szCs w:val="28"/>
          <w:lang w:val="uk-UA"/>
        </w:rPr>
        <w:t>Там</w:t>
      </w:r>
      <w:r w:rsidR="00653D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батько, плачучи з дітьми (А ми малі були і голі), Не витерпів лихої долі, Помер на панщині </w:t>
      </w:r>
      <w:r w:rsidR="00653D60">
        <w:rPr>
          <w:rFonts w:ascii="Times New Roman" w:hAnsi="Times New Roman" w:cs="Times New Roman"/>
          <w:sz w:val="28"/>
          <w:szCs w:val="28"/>
          <w:lang w:val="uk-UA"/>
        </w:rPr>
        <w:t>(Т. Шевченко).</w:t>
      </w:r>
      <w:r w:rsidR="00653D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652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84E40" w:rsidRPr="0032574F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B56" w:rsidRPr="00DC67BA" w:rsidRDefault="006949EA" w:rsidP="001F2BED">
      <w:pPr>
        <w:pStyle w:val="a3"/>
        <w:tabs>
          <w:tab w:val="left" w:pos="426"/>
        </w:tabs>
        <w:spacing w:after="0" w:line="240" w:lineRule="auto"/>
        <w:ind w:left="5040"/>
        <w:jc w:val="both"/>
        <w:rPr>
          <w:lang w:val="uk-UA"/>
        </w:rPr>
      </w:pPr>
      <w:r w:rsidRPr="00DC6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CC2" w:rsidRPr="00896CC2" w:rsidRDefault="00896CC2" w:rsidP="00896CC2">
      <w:pPr>
        <w:pStyle w:val="a3"/>
        <w:tabs>
          <w:tab w:val="left" w:pos="426"/>
        </w:tabs>
        <w:spacing w:after="0" w:line="240" w:lineRule="auto"/>
        <w:ind w:left="709"/>
        <w:jc w:val="both"/>
        <w:rPr>
          <w:b/>
          <w:lang w:val="uk-UA"/>
        </w:rPr>
      </w:pPr>
    </w:p>
    <w:sectPr w:rsidR="00896CC2" w:rsidRPr="0089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BC1"/>
    <w:multiLevelType w:val="hybridMultilevel"/>
    <w:tmpl w:val="A21CB356"/>
    <w:lvl w:ilvl="0" w:tplc="6180E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A60ED"/>
    <w:multiLevelType w:val="hybridMultilevel"/>
    <w:tmpl w:val="C0FC37AE"/>
    <w:lvl w:ilvl="0" w:tplc="97D44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E24052"/>
    <w:multiLevelType w:val="hybridMultilevel"/>
    <w:tmpl w:val="0658CCDC"/>
    <w:lvl w:ilvl="0" w:tplc="24B450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FB6E71"/>
    <w:multiLevelType w:val="hybridMultilevel"/>
    <w:tmpl w:val="AE24489C"/>
    <w:lvl w:ilvl="0" w:tplc="82E4C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AF4"/>
    <w:multiLevelType w:val="hybridMultilevel"/>
    <w:tmpl w:val="E214B488"/>
    <w:lvl w:ilvl="0" w:tplc="ADC86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0B0C39"/>
    <w:multiLevelType w:val="hybridMultilevel"/>
    <w:tmpl w:val="921C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92AFA5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6F11"/>
    <w:multiLevelType w:val="hybridMultilevel"/>
    <w:tmpl w:val="081ECE58"/>
    <w:lvl w:ilvl="0" w:tplc="5DF618E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6E"/>
    <w:rsid w:val="00003686"/>
    <w:rsid w:val="00065229"/>
    <w:rsid w:val="00065B89"/>
    <w:rsid w:val="0008722A"/>
    <w:rsid w:val="000B4976"/>
    <w:rsid w:val="000C2336"/>
    <w:rsid w:val="000D66E4"/>
    <w:rsid w:val="00125A1B"/>
    <w:rsid w:val="00145EBD"/>
    <w:rsid w:val="00157019"/>
    <w:rsid w:val="00182288"/>
    <w:rsid w:val="0018554F"/>
    <w:rsid w:val="001D1ABE"/>
    <w:rsid w:val="001D3777"/>
    <w:rsid w:val="001F2BED"/>
    <w:rsid w:val="002326B5"/>
    <w:rsid w:val="00282CD9"/>
    <w:rsid w:val="00284E40"/>
    <w:rsid w:val="002B5600"/>
    <w:rsid w:val="00311D6E"/>
    <w:rsid w:val="0032574F"/>
    <w:rsid w:val="0037100D"/>
    <w:rsid w:val="003743DB"/>
    <w:rsid w:val="003C7BE0"/>
    <w:rsid w:val="003D078A"/>
    <w:rsid w:val="004859FC"/>
    <w:rsid w:val="004A2F58"/>
    <w:rsid w:val="004F44E7"/>
    <w:rsid w:val="00502EF3"/>
    <w:rsid w:val="005167A7"/>
    <w:rsid w:val="00530F25"/>
    <w:rsid w:val="005708FE"/>
    <w:rsid w:val="00595E3D"/>
    <w:rsid w:val="005D7212"/>
    <w:rsid w:val="00613A7F"/>
    <w:rsid w:val="00653D60"/>
    <w:rsid w:val="006949EA"/>
    <w:rsid w:val="006A2B72"/>
    <w:rsid w:val="006C078D"/>
    <w:rsid w:val="006F7132"/>
    <w:rsid w:val="00713F18"/>
    <w:rsid w:val="00770AB3"/>
    <w:rsid w:val="00831701"/>
    <w:rsid w:val="0084571B"/>
    <w:rsid w:val="0089482B"/>
    <w:rsid w:val="00896CC2"/>
    <w:rsid w:val="008C2FEE"/>
    <w:rsid w:val="009634BD"/>
    <w:rsid w:val="009C03F7"/>
    <w:rsid w:val="00A259A2"/>
    <w:rsid w:val="00A63676"/>
    <w:rsid w:val="00A71B99"/>
    <w:rsid w:val="00A7278F"/>
    <w:rsid w:val="00A9764E"/>
    <w:rsid w:val="00AB3239"/>
    <w:rsid w:val="00AC0398"/>
    <w:rsid w:val="00AF366C"/>
    <w:rsid w:val="00B46DFC"/>
    <w:rsid w:val="00BB1E68"/>
    <w:rsid w:val="00BF5DE9"/>
    <w:rsid w:val="00CD3620"/>
    <w:rsid w:val="00D35EBF"/>
    <w:rsid w:val="00D8488E"/>
    <w:rsid w:val="00DC504C"/>
    <w:rsid w:val="00DC67BA"/>
    <w:rsid w:val="00DD38DF"/>
    <w:rsid w:val="00E30AD6"/>
    <w:rsid w:val="00E3795A"/>
    <w:rsid w:val="00E87940"/>
    <w:rsid w:val="00E96FC3"/>
    <w:rsid w:val="00EC18CD"/>
    <w:rsid w:val="00F2062D"/>
    <w:rsid w:val="00F261A3"/>
    <w:rsid w:val="00F36E9F"/>
    <w:rsid w:val="00F43B56"/>
    <w:rsid w:val="00FA0CCD"/>
    <w:rsid w:val="00FB329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42C0"/>
  <w15:docId w15:val="{5540F05D-B661-4163-9E71-6611502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AAB6-B104-41E2-8019-046B4EBE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2025-11-13T22:12:00Z</dcterms:created>
  <dcterms:modified xsi:type="dcterms:W3CDTF">2025-11-17T13:26:00Z</dcterms:modified>
</cp:coreProperties>
</file>