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6C" w:rsidRDefault="00BD266C" w:rsidP="007A182D">
      <w:pPr>
        <w:widowControl w:val="0"/>
        <w:autoSpaceDN w:val="0"/>
        <w:spacing w:after="0" w:line="240" w:lineRule="auto"/>
        <w:ind w:right="-143"/>
        <w:jc w:val="both"/>
        <w:rPr>
          <w:rFonts w:ascii="Times New Roman" w:eastAsia="MS Mincho" w:hAnsi="Times New Roman" w:cs="Times New Roman"/>
          <w:b/>
          <w:kern w:val="0"/>
        </w:rPr>
      </w:pPr>
    </w:p>
    <w:p w:rsidR="00BD266C" w:rsidRPr="00B06641" w:rsidRDefault="00BD266C" w:rsidP="00BD26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r w:rsidRPr="00B0664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ЗАПОРІЗЬКИЙ НАЦІОНАЛЬНИЙ УНІВЕРСИТЕТ</w:t>
      </w:r>
      <w:r w:rsidRPr="00B0664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br/>
        <w:t>ЕКОНОМІЧНИЙ ФАКУЛЬТЕТ</w:t>
      </w:r>
    </w:p>
    <w:p w:rsidR="00BD266C" w:rsidRPr="00B06641" w:rsidRDefault="00BD266C" w:rsidP="00BD266C">
      <w:pPr>
        <w:widowControl w:val="0"/>
        <w:spacing w:after="2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D266C" w:rsidRPr="00A41D13" w:rsidRDefault="00BD266C" w:rsidP="00BD266C">
      <w:pPr>
        <w:keepNext/>
        <w:keepLines/>
        <w:widowControl w:val="0"/>
        <w:spacing w:after="0" w:line="240" w:lineRule="auto"/>
        <w:ind w:left="4536" w:right="-290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0" w:name="bookmark0"/>
      <w:bookmarkStart w:id="1" w:name="bookmark1"/>
      <w:bookmarkStart w:id="2" w:name="bookmark2"/>
      <w:r w:rsidRPr="00A41D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ЗАТВЕРДЖУЮ</w:t>
      </w:r>
      <w:bookmarkEnd w:id="0"/>
      <w:bookmarkEnd w:id="1"/>
      <w:bookmarkEnd w:id="2"/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D266C" w:rsidRPr="00A41D13" w:rsidRDefault="00BD266C" w:rsidP="00BD266C">
      <w:pPr>
        <w:keepNext/>
        <w:keepLines/>
        <w:widowControl w:val="0"/>
        <w:spacing w:after="0" w:line="240" w:lineRule="auto"/>
        <w:ind w:left="4536" w:right="-290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Декан економічного факультету</w:t>
      </w:r>
    </w:p>
    <w:p w:rsidR="00BD266C" w:rsidRPr="00A41D13" w:rsidRDefault="00BD266C" w:rsidP="00BD266C">
      <w:pPr>
        <w:widowControl w:val="0"/>
        <w:tabs>
          <w:tab w:val="left" w:leader="underscore" w:pos="1550"/>
        </w:tabs>
        <w:spacing w:after="0" w:line="240" w:lineRule="auto"/>
        <w:ind w:left="4536" w:right="-290" w:hanging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________________ В. М. Гельман</w:t>
      </w:r>
    </w:p>
    <w:p w:rsidR="00BD266C" w:rsidRPr="00A41D13" w:rsidRDefault="00BD266C" w:rsidP="00BD266C">
      <w:pPr>
        <w:widowControl w:val="0"/>
        <w:spacing w:after="0" w:line="240" w:lineRule="auto"/>
        <w:ind w:left="4536" w:right="-29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</w:r>
      <w:r w:rsidRPr="00A41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  <w:t>____________________» 2025 р.</w:t>
      </w:r>
    </w:p>
    <w:p w:rsidR="00BD266C" w:rsidRPr="00A41D13" w:rsidRDefault="00BD266C" w:rsidP="00BD266C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D266C" w:rsidRDefault="00BD266C" w:rsidP="00BD266C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D266C" w:rsidRDefault="00BD266C" w:rsidP="00BD266C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41D13" w:rsidRDefault="00A41D13" w:rsidP="00BD266C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A5F" w:rsidRDefault="004E4A5F" w:rsidP="00BD266C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D266C" w:rsidRPr="00643A57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</w:pPr>
      <w:r w:rsidRPr="00643A57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>СИЛАБУС НАВЧАЛЬНОЇ ДИСЦИПЛІНИ</w:t>
      </w:r>
    </w:p>
    <w:p w:rsidR="00BD266C" w:rsidRDefault="00BD266C" w:rsidP="00BD266C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D266C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РИНОК НЕРУХОМОСТІ ТА ЕНЕРГЕТИЧНИХ РЕСУРСІВ </w:t>
      </w:r>
    </w:p>
    <w:p w:rsidR="00BD266C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 УКРАЇНІ ТА СВІТІ</w:t>
      </w:r>
    </w:p>
    <w:p w:rsidR="00BD266C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</w:pPr>
    </w:p>
    <w:p w:rsidR="00BD266C" w:rsidRPr="00643A57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</w:pPr>
      <w:r w:rsidRPr="00643A57"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  <w:t xml:space="preserve">підготовки </w:t>
      </w:r>
      <w:r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  <w:t>магістрів</w:t>
      </w:r>
    </w:p>
    <w:p w:rsidR="00BD266C" w:rsidRPr="00643A57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</w:pPr>
      <w:r w:rsidRPr="00643A57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>денної та заочної форм здобуття освіти</w:t>
      </w:r>
    </w:p>
    <w:p w:rsidR="00BD266C" w:rsidRPr="00643A57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643A5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освітньо-професійна програма</w:t>
      </w:r>
      <w:r w:rsidR="00A41D1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:</w:t>
      </w:r>
      <w:r w:rsidRPr="00643A5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«Міжнародна економіка»</w:t>
      </w:r>
    </w:p>
    <w:p w:rsidR="00BD266C" w:rsidRPr="00B06641" w:rsidRDefault="00BD266C" w:rsidP="00BD26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43A5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спеціальності   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С1.02 «Міжнародні економічні відносини</w:t>
      </w:r>
      <w:r w:rsidRPr="00B066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</w:p>
    <w:p w:rsidR="00BD266C" w:rsidRDefault="00BD266C" w:rsidP="00BD266C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43A5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галузі знань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 </w:t>
      </w:r>
      <w:r w:rsidRPr="0043642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Соціальні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науки, журналістика, інформація та </w:t>
      </w:r>
    </w:p>
    <w:p w:rsidR="00BD266C" w:rsidRPr="00436425" w:rsidRDefault="00BD266C" w:rsidP="00BD266C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міжнародні відносини</w:t>
      </w:r>
    </w:p>
    <w:p w:rsidR="00BD266C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sz w:val="16"/>
          <w:szCs w:val="16"/>
          <w:lang w:eastAsia="zh-CN" w:bidi="hi-IN"/>
        </w:rPr>
      </w:pPr>
    </w:p>
    <w:p w:rsidR="00BD266C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sz w:val="16"/>
          <w:szCs w:val="16"/>
          <w:lang w:eastAsia="zh-CN" w:bidi="hi-IN"/>
        </w:rPr>
      </w:pPr>
    </w:p>
    <w:p w:rsidR="00BD266C" w:rsidRPr="00643A57" w:rsidRDefault="00BD266C" w:rsidP="00BD266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sz w:val="16"/>
          <w:szCs w:val="16"/>
          <w:lang w:eastAsia="zh-CN" w:bidi="hi-IN"/>
        </w:rPr>
      </w:pPr>
    </w:p>
    <w:p w:rsidR="00BD266C" w:rsidRDefault="00BD266C" w:rsidP="004E4A5F">
      <w:pPr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4364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ВИ</w:t>
      </w:r>
      <w:r w:rsidRPr="00B066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КЛАДАЧ: Калініченко З.Д., к. е. н., доцент кафедри міжнародної економіки, природних ресурсів та економіки міжнародного туризму</w:t>
      </w:r>
    </w:p>
    <w:p w:rsidR="00BD266C" w:rsidRPr="00B06641" w:rsidRDefault="00BD266C" w:rsidP="00BD266C">
      <w:pPr>
        <w:spacing w:after="200" w:line="276" w:lineRule="auto"/>
        <w:ind w:right="-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826"/>
        <w:gridCol w:w="4745"/>
      </w:tblGrid>
      <w:tr w:rsidR="00BD266C" w:rsidRPr="00B06641" w:rsidTr="00BD266C">
        <w:tc>
          <w:tcPr>
            <w:tcW w:w="4826" w:type="dxa"/>
          </w:tcPr>
          <w:p w:rsidR="00BD266C" w:rsidRPr="00B06641" w:rsidRDefault="00BD266C" w:rsidP="00BD26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Обговорено та ухвалено</w:t>
            </w:r>
          </w:p>
          <w:p w:rsidR="00BD266C" w:rsidRPr="00B06641" w:rsidRDefault="00BD266C" w:rsidP="00BD26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на засіданні кафедри міжнародної економіки, природних ресурсів та економіки міжнародного туризму</w:t>
            </w:r>
          </w:p>
          <w:p w:rsidR="00BD266C" w:rsidRPr="00B06641" w:rsidRDefault="00BD266C" w:rsidP="00BD26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BD266C" w:rsidRPr="00B06641" w:rsidRDefault="00BD266C" w:rsidP="00BD26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Протокол № 1 від  “2</w:t>
            </w:r>
            <w:r w:rsidR="00A41D13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”серпня 202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р.</w:t>
            </w:r>
          </w:p>
          <w:p w:rsidR="00BD266C" w:rsidRPr="00B06641" w:rsidRDefault="00BD266C" w:rsidP="00BD26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В. о. з</w:t>
            </w: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авідувач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</w:t>
            </w: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кафедри </w:t>
            </w:r>
          </w:p>
          <w:p w:rsidR="00BD266C" w:rsidRPr="00B06641" w:rsidRDefault="00BD266C" w:rsidP="00BD26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____________________ О.</w:t>
            </w:r>
            <w:r w:rsidR="00A41D13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В</w:t>
            </w: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.</w:t>
            </w:r>
            <w:r w:rsidR="00A41D13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Гамов</w:t>
            </w: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</w:t>
            </w:r>
          </w:p>
        </w:tc>
        <w:tc>
          <w:tcPr>
            <w:tcW w:w="4745" w:type="dxa"/>
          </w:tcPr>
          <w:p w:rsidR="00BD266C" w:rsidRPr="00B06641" w:rsidRDefault="00BD266C" w:rsidP="00BD26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Погоджено </w:t>
            </w:r>
          </w:p>
          <w:p w:rsidR="00BD266C" w:rsidRPr="00B06641" w:rsidRDefault="00BD266C" w:rsidP="00BD26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Гарант освітньо-професійної програми</w:t>
            </w:r>
          </w:p>
          <w:p w:rsidR="00BD266C" w:rsidRPr="00B06641" w:rsidRDefault="00BD266C" w:rsidP="00BD26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___________________  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Ю. О</w:t>
            </w:r>
            <w:r w:rsidRPr="00B06641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Кусакова</w:t>
            </w:r>
          </w:p>
          <w:p w:rsidR="00BD266C" w:rsidRPr="00B06641" w:rsidRDefault="00BD266C" w:rsidP="00BD26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:rsidR="00BD266C" w:rsidRPr="00B06641" w:rsidRDefault="00BD266C" w:rsidP="00BD26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BD266C" w:rsidRPr="00B06641" w:rsidRDefault="00BD266C" w:rsidP="00BD266C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:rsidR="00BD266C" w:rsidRDefault="00BD266C" w:rsidP="00BD266C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0664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5</w:t>
      </w:r>
      <w:r w:rsidRPr="00B066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</w:t>
      </w:r>
      <w:r w:rsidRPr="004364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ік</w:t>
      </w:r>
    </w:p>
    <w:p w:rsidR="00BD266C" w:rsidRDefault="00BD266C" w:rsidP="00BD266C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D266C" w:rsidRDefault="00BD266C" w:rsidP="007A182D">
      <w:pPr>
        <w:widowControl w:val="0"/>
        <w:autoSpaceDN w:val="0"/>
        <w:spacing w:after="0" w:line="240" w:lineRule="auto"/>
        <w:ind w:right="-143"/>
        <w:jc w:val="both"/>
        <w:rPr>
          <w:rFonts w:ascii="Times New Roman" w:eastAsia="MS Mincho" w:hAnsi="Times New Roman" w:cs="Times New Roman"/>
          <w:b/>
          <w:kern w:val="0"/>
        </w:rPr>
      </w:pPr>
    </w:p>
    <w:p w:rsidR="007A182D" w:rsidRPr="007A182D" w:rsidRDefault="007A182D" w:rsidP="007A182D">
      <w:pPr>
        <w:widowControl w:val="0"/>
        <w:autoSpaceDN w:val="0"/>
        <w:spacing w:after="0" w:line="240" w:lineRule="auto"/>
        <w:ind w:right="-143"/>
        <w:jc w:val="both"/>
        <w:rPr>
          <w:rFonts w:ascii="Times New Roman" w:eastAsia="MS Mincho" w:hAnsi="Times New Roman" w:cs="Times New Roman"/>
          <w:b/>
          <w:bCs/>
          <w:iCs/>
          <w:kern w:val="0"/>
          <w:u w:val="single"/>
        </w:rPr>
      </w:pPr>
      <w:r w:rsidRPr="007A182D">
        <w:rPr>
          <w:rFonts w:ascii="Times New Roman" w:eastAsia="MS Mincho" w:hAnsi="Times New Roman" w:cs="Times New Roman"/>
          <w:b/>
          <w:kern w:val="0"/>
        </w:rPr>
        <w:lastRenderedPageBreak/>
        <w:t xml:space="preserve">Викладач: </w:t>
      </w:r>
      <w:r w:rsidRPr="007A182D">
        <w:rPr>
          <w:rFonts w:ascii="Times New Roman" w:eastAsia="MS Mincho" w:hAnsi="Times New Roman" w:cs="Times New Roman"/>
          <w:i/>
          <w:kern w:val="0"/>
        </w:rPr>
        <w:t>кандидат економічних наук, доцент</w:t>
      </w:r>
      <w:r w:rsidRPr="007A182D">
        <w:rPr>
          <w:rFonts w:ascii="Times New Roman" w:eastAsia="MS Mincho" w:hAnsi="Times New Roman" w:cs="Times New Roman"/>
          <w:b/>
          <w:bCs/>
          <w:i/>
          <w:kern w:val="0"/>
        </w:rPr>
        <w:t xml:space="preserve"> Калініченко Зоя Дмитрівна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Cs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E-mail: </w:t>
      </w:r>
      <w:r w:rsidRPr="007A182D">
        <w:rPr>
          <w:rFonts w:ascii="Times New Roman" w:eastAsia="Droid Sans Fallback" w:hAnsi="Times New Roman" w:cs="Times New Roman"/>
          <w:bCs/>
          <w:lang w:eastAsia="zh-CN" w:bidi="hi-IN"/>
        </w:rPr>
        <w:t>k</w:t>
      </w:r>
      <w:r w:rsidRPr="007A182D">
        <w:rPr>
          <w:rFonts w:ascii="Times New Roman" w:eastAsia="Droid Sans Fallback" w:hAnsi="Times New Roman" w:cs="Times New Roman"/>
          <w:bCs/>
          <w:lang w:val="en-US" w:eastAsia="zh-CN" w:bidi="hi-IN"/>
        </w:rPr>
        <w:t>alina.donntu</w:t>
      </w:r>
      <w:r w:rsidRPr="007A182D">
        <w:rPr>
          <w:rFonts w:ascii="Times New Roman" w:eastAsia="Droid Sans Fallback" w:hAnsi="Times New Roman" w:cs="Times New Roman"/>
          <w:bCs/>
          <w:lang w:eastAsia="zh-CN" w:bidi="hi-IN"/>
        </w:rPr>
        <w:t>@gmail.com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Сезн ЗНУ повідомлення: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>https://moodle.znu.edu.ua/course/view.php?id=</w:t>
      </w:r>
      <w:r w:rsidR="00A41D13">
        <w:rPr>
          <w:rFonts w:ascii="Times New Roman" w:eastAsia="Droid Sans Fallback" w:hAnsi="Times New Roman" w:cs="Times New Roman"/>
          <w:lang w:eastAsia="zh-CN" w:bidi="hi-IN"/>
        </w:rPr>
        <w:t>17978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Телефон: </w:t>
      </w:r>
      <w:r w:rsidRPr="007A182D">
        <w:rPr>
          <w:rFonts w:ascii="Times New Roman" w:eastAsia="Droid Sans Fallback" w:hAnsi="Times New Roman" w:cs="Times New Roman"/>
          <w:i/>
          <w:lang w:eastAsia="zh-CN" w:bidi="hi-IN"/>
        </w:rPr>
        <w:t>(061) 228-76-29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Cs/>
          <w:i/>
          <w:iCs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Інші засоби зв’язку: </w:t>
      </w:r>
      <w:r w:rsidRPr="007A182D">
        <w:rPr>
          <w:rFonts w:ascii="Times New Roman" w:eastAsia="Droid Sans Fallback" w:hAnsi="Times New Roman" w:cs="Times New Roman"/>
          <w:bCs/>
          <w:i/>
          <w:iCs/>
          <w:lang w:eastAsia="zh-CN" w:bidi="hi-IN"/>
        </w:rPr>
        <w:t xml:space="preserve">Viber, Telegram, </w:t>
      </w:r>
      <w:r w:rsidRPr="007A182D">
        <w:rPr>
          <w:rFonts w:ascii="Times New Roman" w:eastAsia="Droid Sans Fallback" w:hAnsi="Times New Roman" w:cs="Times New Roman"/>
          <w:i/>
          <w:lang w:eastAsia="zh-CN" w:bidi="hi-IN"/>
        </w:rPr>
        <w:t>Zoom</w:t>
      </w:r>
      <w:r w:rsidR="00A41D13">
        <w:rPr>
          <w:rFonts w:ascii="Times New Roman" w:eastAsia="Droid Sans Fallback" w:hAnsi="Times New Roman" w:cs="Times New Roman"/>
          <w:i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i/>
          <w:lang w:eastAsia="zh-CN" w:bidi="hi-IN"/>
        </w:rPr>
        <w:t>за</w:t>
      </w:r>
      <w:r w:rsidR="00A41D13">
        <w:rPr>
          <w:rFonts w:ascii="Times New Roman" w:eastAsia="Droid Sans Fallback" w:hAnsi="Times New Roman" w:cs="Times New Roman"/>
          <w:i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i/>
          <w:lang w:eastAsia="zh-CN" w:bidi="hi-IN"/>
        </w:rPr>
        <w:t>попередньою</w:t>
      </w:r>
      <w:r w:rsidR="00A41D13">
        <w:rPr>
          <w:rFonts w:ascii="Times New Roman" w:eastAsia="Droid Sans Fallback" w:hAnsi="Times New Roman" w:cs="Times New Roman"/>
          <w:i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i/>
          <w:lang w:eastAsia="zh-CN" w:bidi="hi-IN"/>
        </w:rPr>
        <w:t>домовленістю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Кафедра: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кафедра міжнародної економіки, природних ресурсів </w:t>
      </w:r>
      <w:r w:rsidR="00A41D13">
        <w:rPr>
          <w:rFonts w:ascii="Times New Roman" w:eastAsia="Droid Sans Fallback" w:hAnsi="Times New Roman" w:cs="Times New Roman"/>
          <w:lang w:eastAsia="zh-CN" w:bidi="hi-IN"/>
        </w:rPr>
        <w:t>та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 економіки міжнародного</w:t>
      </w:r>
      <w:r w:rsidR="00A41D13">
        <w:rPr>
          <w:rFonts w:ascii="Times New Roman" w:eastAsia="Droid Sans Fallback" w:hAnsi="Times New Roman" w:cs="Times New Roman"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>туризму,</w:t>
      </w:r>
      <w:r w:rsidR="00A41D13">
        <w:rPr>
          <w:rFonts w:ascii="Times New Roman" w:eastAsia="Droid Sans Fallback" w:hAnsi="Times New Roman" w:cs="Times New Roman"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>просп.</w:t>
      </w:r>
      <w:r w:rsidR="00A41D13">
        <w:rPr>
          <w:rFonts w:ascii="Times New Roman" w:eastAsia="Droid Sans Fallback" w:hAnsi="Times New Roman" w:cs="Times New Roman"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>Соборний,74</w:t>
      </w:r>
      <w:r w:rsidR="00A41D13">
        <w:rPr>
          <w:rFonts w:ascii="Times New Roman" w:eastAsia="Droid Sans Fallback" w:hAnsi="Times New Roman" w:cs="Times New Roman"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>(V</w:t>
      </w:r>
      <w:r w:rsidR="00A41D13">
        <w:rPr>
          <w:rFonts w:ascii="Times New Roman" w:eastAsia="Droid Sans Fallback" w:hAnsi="Times New Roman" w:cs="Times New Roman"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>корп.,</w:t>
      </w:r>
      <w:r w:rsidR="00A41D13">
        <w:rPr>
          <w:rFonts w:ascii="Times New Roman" w:eastAsia="Droid Sans Fallback" w:hAnsi="Times New Roman" w:cs="Times New Roman"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>к.</w:t>
      </w:r>
      <w:r w:rsidR="00A41D13">
        <w:rPr>
          <w:rFonts w:ascii="Times New Roman" w:eastAsia="Droid Sans Fallback" w:hAnsi="Times New Roman" w:cs="Times New Roman"/>
          <w:lang w:eastAsia="zh-CN" w:bidi="hi-IN"/>
        </w:rPr>
        <w:t xml:space="preserve">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>119)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sz w:val="10"/>
          <w:szCs w:val="10"/>
          <w:lang w:eastAsia="zh-CN" w:bidi="hi-IN"/>
        </w:rPr>
      </w:pPr>
    </w:p>
    <w:p w:rsidR="007A182D" w:rsidRPr="007A182D" w:rsidRDefault="007A182D" w:rsidP="007A182D">
      <w:pPr>
        <w:suppressAutoHyphens/>
        <w:spacing w:after="120" w:line="240" w:lineRule="auto"/>
        <w:ind w:left="283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zh-CN"/>
        </w:rPr>
      </w:pPr>
    </w:p>
    <w:p w:rsidR="007A182D" w:rsidRPr="004E4A5F" w:rsidRDefault="007A182D" w:rsidP="007A182D">
      <w:pPr>
        <w:suppressAutoHyphens/>
        <w:spacing w:after="120" w:line="240" w:lineRule="auto"/>
        <w:ind w:left="283"/>
        <w:jc w:val="center"/>
        <w:rPr>
          <w:rFonts w:ascii="Times New Roman" w:eastAsia="MS Mincho" w:hAnsi="Times New Roman" w:cs="Times New Roman"/>
          <w:bCs/>
          <w:i/>
          <w:kern w:val="0"/>
          <w:lang w:eastAsia="zh-CN"/>
        </w:rPr>
      </w:pPr>
      <w:r w:rsidRPr="004E4A5F">
        <w:rPr>
          <w:rFonts w:ascii="Times New Roman" w:eastAsia="MS Mincho" w:hAnsi="Times New Roman" w:cs="Times New Roman"/>
          <w:b/>
          <w:bCs/>
          <w:kern w:val="0"/>
          <w:lang w:eastAsia="zh-CN"/>
        </w:rPr>
        <w:t>1. Опис навчальної дисципліни</w:t>
      </w:r>
    </w:p>
    <w:p w:rsidR="007A182D" w:rsidRPr="004E4A5F" w:rsidRDefault="007A182D" w:rsidP="007A18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4E4A5F">
        <w:rPr>
          <w:rFonts w:ascii="Times New Roman" w:eastAsia="Times New Roman" w:hAnsi="Times New Roman" w:cs="Times New Roman"/>
          <w:kern w:val="0"/>
        </w:rPr>
        <w:t>Дисципліна</w:t>
      </w:r>
      <w:r w:rsidR="00A41D13" w:rsidRPr="004E4A5F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передбачає</w:t>
      </w:r>
      <w:r w:rsidR="00A41D13" w:rsidRPr="004E4A5F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вивчення</w:t>
      </w:r>
      <w:r w:rsidR="00A41D13" w:rsidRPr="004E4A5F">
        <w:rPr>
          <w:rFonts w:ascii="Times New Roman" w:eastAsia="Times New Roman" w:hAnsi="Times New Roman" w:cs="Times New Roman"/>
          <w:kern w:val="0"/>
        </w:rPr>
        <w:t xml:space="preserve"> ринку нерухомості та енергетичних ресурсів; </w:t>
      </w:r>
      <w:r w:rsidRPr="004E4A5F">
        <w:rPr>
          <w:rFonts w:ascii="Times New Roman" w:eastAsia="Times New Roman" w:hAnsi="Times New Roman" w:cs="Times New Roman"/>
          <w:kern w:val="0"/>
        </w:rPr>
        <w:t>діяльності</w:t>
      </w:r>
      <w:r w:rsidR="00A41D13" w:rsidRPr="004E4A5F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економічних</w:t>
      </w:r>
      <w:r w:rsidR="00A41D13" w:rsidRPr="004E4A5F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суб’єктів</w:t>
      </w:r>
      <w:r w:rsidR="00A41D13" w:rsidRPr="004E4A5F">
        <w:rPr>
          <w:rFonts w:ascii="Times New Roman" w:eastAsia="Times New Roman" w:hAnsi="Times New Roman" w:cs="Times New Roman"/>
          <w:kern w:val="0"/>
        </w:rPr>
        <w:t xml:space="preserve"> на ринку </w:t>
      </w:r>
      <w:r w:rsidRPr="004E4A5F">
        <w:rPr>
          <w:rFonts w:ascii="Times New Roman" w:eastAsia="Times New Roman" w:hAnsi="Times New Roman" w:cs="Times New Roman"/>
          <w:kern w:val="0"/>
        </w:rPr>
        <w:t xml:space="preserve">у процесі </w:t>
      </w:r>
      <w:r w:rsidR="00A41D13" w:rsidRPr="004E4A5F">
        <w:rPr>
          <w:rFonts w:ascii="Times New Roman" w:eastAsia="Times New Roman" w:hAnsi="Times New Roman" w:cs="Times New Roman"/>
          <w:kern w:val="0"/>
        </w:rPr>
        <w:t>здійснення операцій купівлі-продажу об’єктів нерухомості та енергоресурсів</w:t>
      </w:r>
      <w:r w:rsidRPr="004E4A5F">
        <w:rPr>
          <w:rFonts w:ascii="Times New Roman" w:eastAsia="Times New Roman" w:hAnsi="Times New Roman" w:cs="Times New Roman"/>
          <w:kern w:val="0"/>
        </w:rPr>
        <w:t xml:space="preserve">. </w:t>
      </w:r>
    </w:p>
    <w:p w:rsidR="004E4A5F" w:rsidRPr="004E4A5F" w:rsidRDefault="004E4A5F" w:rsidP="004E4A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4A5F">
        <w:rPr>
          <w:rFonts w:ascii="Times New Roman" w:hAnsi="Times New Roman" w:cs="Times New Roman"/>
        </w:rPr>
        <w:t xml:space="preserve">В процесі вивчення даної дисципліни студенти знайомляться з теорією та методологією аналізу ринку нерухомості, формують уявлення про тенденції становлення, функціонування і розвитку ринку нерухомості, його особливості у трансформаційній економіці, застосовують на практиці інструментарій аналізу та управління ринком нерухомості та енергетичних ресурсів. Здобувачі набувають вміння використовувати теоретичні, правові та організаційні засади, підходи і методи, що застосовуються при аналізі ринку нерухомості та енергетичних ресурсів. </w:t>
      </w:r>
    </w:p>
    <w:p w:rsidR="004E4A5F" w:rsidRPr="004E4A5F" w:rsidRDefault="004E4A5F" w:rsidP="004E4A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4A5F">
        <w:rPr>
          <w:rFonts w:ascii="Times New Roman" w:hAnsi="Times New Roman" w:cs="Times New Roman"/>
        </w:rPr>
        <w:t>Вивчення практичної частини дисципліни засновано на виконанні та обговоренні ситуаційних групових або індивідуальних завдань щодо аналізу ринку нерухомості та енергетичних ресурсів, попиту та пропозиції, динаміки і статистики цін на нерухомість та енергетичні ресурси в Україні та світі, а також проведенні ділових ігор, на яких здобувачі мають змогу аналізувати ринок, його тенденції та прогнозувати перспективи його розвитку.</w:t>
      </w:r>
    </w:p>
    <w:p w:rsidR="004E4A5F" w:rsidRPr="004E4A5F" w:rsidRDefault="004E4A5F" w:rsidP="004E4A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Компетентності,</w:t>
      </w:r>
      <w:r w:rsidRPr="004E4A5F">
        <w:rPr>
          <w:rFonts w:ascii="Times New Roman" w:hAnsi="Times New Roman" w:cs="Times New Roman"/>
        </w:rPr>
        <w:t xml:space="preserve"> що мають бути набуті при вивченні </w:t>
      </w:r>
      <w:r w:rsidRPr="004E4A5F">
        <w:rPr>
          <w:rFonts w:ascii="Times New Roman" w:hAnsi="Times New Roman" w:cs="Times New Roman"/>
          <w:spacing w:val="-2"/>
        </w:rPr>
        <w:t>дисципліни:</w:t>
      </w:r>
    </w:p>
    <w:p w:rsidR="004E4A5F" w:rsidRPr="002741A2" w:rsidRDefault="004E4A5F" w:rsidP="002741A2">
      <w:pPr>
        <w:widowControl w:val="0"/>
        <w:tabs>
          <w:tab w:val="left" w:pos="11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 xml:space="preserve">критичне осмислення теоретичних засад підприємницької, торговельної та біржової </w:t>
      </w:r>
      <w:r w:rsidRPr="002741A2">
        <w:rPr>
          <w:rFonts w:ascii="Times New Roman" w:hAnsi="Times New Roman" w:cs="Times New Roman"/>
          <w:spacing w:val="-2"/>
        </w:rPr>
        <w:t>діяльності;</w:t>
      </w:r>
    </w:p>
    <w:p w:rsidR="004E4A5F" w:rsidRPr="002741A2" w:rsidRDefault="004E4A5F" w:rsidP="002741A2">
      <w:pPr>
        <w:widowControl w:val="0"/>
        <w:tabs>
          <w:tab w:val="left" w:pos="11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здатність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застосовувати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отримані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знання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в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практичних</w:t>
      </w:r>
      <w:r w:rsidRPr="004E4A5F">
        <w:t xml:space="preserve"> </w:t>
      </w:r>
      <w:r w:rsidRPr="002741A2">
        <w:rPr>
          <w:rFonts w:ascii="Times New Roman" w:hAnsi="Times New Roman" w:cs="Times New Roman"/>
          <w:spacing w:val="-2"/>
        </w:rPr>
        <w:t>ситуаціях;</w:t>
      </w:r>
    </w:p>
    <w:p w:rsidR="004E4A5F" w:rsidRPr="002741A2" w:rsidRDefault="004E4A5F" w:rsidP="002741A2">
      <w:pPr>
        <w:widowControl w:val="0"/>
        <w:tabs>
          <w:tab w:val="left" w:pos="11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здатність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до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пошуку,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оброблення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та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аналізу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інформації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з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різних</w:t>
      </w:r>
      <w:r w:rsidRPr="004E4A5F">
        <w:t xml:space="preserve"> </w:t>
      </w:r>
      <w:r w:rsidRPr="002741A2">
        <w:rPr>
          <w:rFonts w:ascii="Times New Roman" w:hAnsi="Times New Roman" w:cs="Times New Roman"/>
          <w:spacing w:val="-2"/>
        </w:rPr>
        <w:t>джерел;</w:t>
      </w:r>
    </w:p>
    <w:p w:rsidR="004E4A5F" w:rsidRPr="002741A2" w:rsidRDefault="004E4A5F" w:rsidP="002741A2">
      <w:pPr>
        <w:widowControl w:val="0"/>
        <w:tabs>
          <w:tab w:val="left" w:pos="11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здатність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вивчення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попиту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пропозиції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на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ринку</w:t>
      </w:r>
      <w:r w:rsidRPr="004E4A5F">
        <w:t xml:space="preserve"> </w:t>
      </w:r>
      <w:r w:rsidRPr="002741A2">
        <w:rPr>
          <w:rFonts w:ascii="Times New Roman" w:hAnsi="Times New Roman" w:cs="Times New Roman"/>
          <w:spacing w:val="-2"/>
        </w:rPr>
        <w:t>нерухомості;</w:t>
      </w:r>
    </w:p>
    <w:p w:rsidR="004E4A5F" w:rsidRPr="002741A2" w:rsidRDefault="004E4A5F" w:rsidP="002741A2">
      <w:pPr>
        <w:widowControl w:val="0"/>
        <w:tabs>
          <w:tab w:val="left" w:pos="11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здатність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визначати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виконувати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професійні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завдання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з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організації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діяльності підприємницьких, торговельних та біржових структур;</w:t>
      </w:r>
    </w:p>
    <w:p w:rsidR="004E4A5F" w:rsidRPr="002741A2" w:rsidRDefault="004E4A5F" w:rsidP="002741A2">
      <w:pPr>
        <w:widowControl w:val="0"/>
        <w:tabs>
          <w:tab w:val="left" w:pos="11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здатність до вирішення проблемних питань і нестандартних ситуацій у професійній діяльності за умов невизначеності та ризиків.</w:t>
      </w:r>
    </w:p>
    <w:p w:rsidR="004E4A5F" w:rsidRPr="004E4A5F" w:rsidRDefault="004E4A5F" w:rsidP="004E4A5F">
      <w:pPr>
        <w:pStyle w:val="Heading1"/>
        <w:spacing w:before="0" w:line="240" w:lineRule="auto"/>
        <w:ind w:left="0" w:firstLine="709"/>
        <w:jc w:val="both"/>
        <w:rPr>
          <w:sz w:val="24"/>
          <w:szCs w:val="24"/>
        </w:rPr>
      </w:pPr>
      <w:r w:rsidRPr="004E4A5F">
        <w:rPr>
          <w:spacing w:val="-2"/>
          <w:sz w:val="24"/>
          <w:szCs w:val="24"/>
        </w:rPr>
        <w:t>Програмні результати навчання</w:t>
      </w:r>
      <w:r w:rsidR="002741A2">
        <w:rPr>
          <w:spacing w:val="-2"/>
          <w:sz w:val="24"/>
          <w:szCs w:val="24"/>
        </w:rPr>
        <w:t xml:space="preserve"> стосуються</w:t>
      </w:r>
      <w:r w:rsidRPr="004E4A5F">
        <w:rPr>
          <w:spacing w:val="-2"/>
          <w:sz w:val="24"/>
          <w:szCs w:val="24"/>
        </w:rPr>
        <w:t>:</w:t>
      </w:r>
    </w:p>
    <w:p w:rsidR="004E4A5F" w:rsidRPr="002741A2" w:rsidRDefault="004E4A5F" w:rsidP="002741A2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механізм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аналізу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та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управління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ринком</w:t>
      </w:r>
      <w:r w:rsidRPr="004E4A5F">
        <w:t xml:space="preserve"> </w:t>
      </w:r>
      <w:r w:rsidRPr="002741A2">
        <w:rPr>
          <w:rFonts w:ascii="Times New Roman" w:hAnsi="Times New Roman" w:cs="Times New Roman"/>
          <w:spacing w:val="-2"/>
        </w:rPr>
        <w:t>нерухомості;</w:t>
      </w:r>
    </w:p>
    <w:p w:rsidR="004E4A5F" w:rsidRPr="002741A2" w:rsidRDefault="004E4A5F" w:rsidP="002741A2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підходи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методи,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що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застосовуються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при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аналізі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ринку</w:t>
      </w:r>
      <w:r w:rsidRPr="004E4A5F">
        <w:t xml:space="preserve"> </w:t>
      </w:r>
      <w:r w:rsidRPr="002741A2">
        <w:rPr>
          <w:rFonts w:ascii="Times New Roman" w:hAnsi="Times New Roman" w:cs="Times New Roman"/>
          <w:spacing w:val="-2"/>
        </w:rPr>
        <w:t>нерухомості;</w:t>
      </w:r>
    </w:p>
    <w:p w:rsidR="004E4A5F" w:rsidRPr="002741A2" w:rsidRDefault="004E4A5F" w:rsidP="002741A2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  <w:spacing w:val="-2"/>
        </w:rPr>
        <w:t>нормативно-правове</w:t>
      </w:r>
      <w:r w:rsidRPr="002741A2">
        <w:rPr>
          <w:spacing w:val="-2"/>
        </w:rPr>
        <w:t xml:space="preserve"> </w:t>
      </w:r>
      <w:r w:rsidRPr="002741A2">
        <w:rPr>
          <w:rFonts w:ascii="Times New Roman" w:hAnsi="Times New Roman" w:cs="Times New Roman"/>
          <w:spacing w:val="-2"/>
        </w:rPr>
        <w:t>забезпечення</w:t>
      </w:r>
      <w:r w:rsidRPr="002741A2">
        <w:rPr>
          <w:spacing w:val="-2"/>
        </w:rPr>
        <w:t xml:space="preserve"> </w:t>
      </w:r>
      <w:r w:rsidRPr="002741A2">
        <w:rPr>
          <w:rFonts w:ascii="Times New Roman" w:hAnsi="Times New Roman" w:cs="Times New Roman"/>
          <w:spacing w:val="-2"/>
        </w:rPr>
        <w:t>аналізу</w:t>
      </w:r>
      <w:r w:rsidRPr="002741A2">
        <w:rPr>
          <w:spacing w:val="-2"/>
        </w:rPr>
        <w:t xml:space="preserve"> </w:t>
      </w:r>
      <w:r w:rsidRPr="002741A2">
        <w:rPr>
          <w:rFonts w:ascii="Times New Roman" w:hAnsi="Times New Roman" w:cs="Times New Roman"/>
          <w:spacing w:val="-2"/>
        </w:rPr>
        <w:t>ринку</w:t>
      </w:r>
      <w:r w:rsidRPr="002741A2">
        <w:rPr>
          <w:spacing w:val="-2"/>
        </w:rPr>
        <w:t xml:space="preserve"> </w:t>
      </w:r>
      <w:r w:rsidRPr="002741A2">
        <w:rPr>
          <w:rFonts w:ascii="Times New Roman" w:hAnsi="Times New Roman" w:cs="Times New Roman"/>
          <w:spacing w:val="-2"/>
        </w:rPr>
        <w:t>нерухомості.</w:t>
      </w:r>
    </w:p>
    <w:p w:rsidR="004E4A5F" w:rsidRPr="002741A2" w:rsidRDefault="004E4A5F" w:rsidP="002741A2">
      <w:pPr>
        <w:widowControl w:val="0"/>
        <w:tabs>
          <w:tab w:val="left" w:pos="11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проводити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аналіз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розміщення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майнових</w:t>
      </w:r>
      <w:r w:rsidRPr="004E4A5F">
        <w:t xml:space="preserve"> </w:t>
      </w:r>
      <w:r w:rsidRPr="002741A2">
        <w:rPr>
          <w:rFonts w:ascii="Times New Roman" w:hAnsi="Times New Roman" w:cs="Times New Roman"/>
          <w:spacing w:val="-2"/>
        </w:rPr>
        <w:t>об'єктів;</w:t>
      </w:r>
    </w:p>
    <w:p w:rsidR="004E4A5F" w:rsidRPr="002741A2" w:rsidRDefault="004E4A5F" w:rsidP="002741A2">
      <w:pPr>
        <w:widowControl w:val="0"/>
        <w:tabs>
          <w:tab w:val="left" w:pos="11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збирати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необхідну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достатню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інформацію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для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формування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аналітичних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інструментів аналізу ринку нерухомості;</w:t>
      </w:r>
    </w:p>
    <w:p w:rsidR="004E4A5F" w:rsidRPr="002741A2" w:rsidRDefault="004E4A5F" w:rsidP="002741A2">
      <w:pPr>
        <w:widowControl w:val="0"/>
        <w:tabs>
          <w:tab w:val="left" w:pos="11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проводити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розрахунки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на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основі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принципу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найкращого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найбільш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ефективного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використання об’єктів нерухомості;</w:t>
      </w:r>
    </w:p>
    <w:p w:rsidR="004E4A5F" w:rsidRPr="002741A2" w:rsidRDefault="004E4A5F" w:rsidP="002741A2">
      <w:pPr>
        <w:widowControl w:val="0"/>
        <w:tabs>
          <w:tab w:val="left" w:pos="11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застосовувати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принципи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соціально-економічної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просторової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оцінки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території об'єкта розміщення;</w:t>
      </w:r>
    </w:p>
    <w:p w:rsidR="004E4A5F" w:rsidRPr="002741A2" w:rsidRDefault="004E4A5F" w:rsidP="002741A2">
      <w:pPr>
        <w:widowControl w:val="0"/>
        <w:tabs>
          <w:tab w:val="left" w:pos="11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реалізовувати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інструменти,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що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застосовуються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при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аналізі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ринку</w:t>
      </w:r>
      <w:r w:rsidRPr="004E4A5F">
        <w:t xml:space="preserve"> </w:t>
      </w:r>
      <w:r w:rsidRPr="002741A2">
        <w:rPr>
          <w:rFonts w:ascii="Times New Roman" w:hAnsi="Times New Roman" w:cs="Times New Roman"/>
          <w:spacing w:val="-2"/>
        </w:rPr>
        <w:t>нерухомості;</w:t>
      </w:r>
    </w:p>
    <w:p w:rsidR="004E4A5F" w:rsidRPr="002741A2" w:rsidRDefault="004E4A5F" w:rsidP="002741A2">
      <w:pPr>
        <w:widowControl w:val="0"/>
        <w:tabs>
          <w:tab w:val="left" w:pos="11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41A2">
        <w:rPr>
          <w:rFonts w:ascii="Times New Roman" w:hAnsi="Times New Roman" w:cs="Times New Roman"/>
        </w:rPr>
        <w:t>проводити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моделювання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функціонування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ринку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нерухомості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в</w:t>
      </w:r>
      <w:r w:rsidRPr="004E4A5F">
        <w:t xml:space="preserve"> </w:t>
      </w:r>
      <w:r w:rsidRPr="002741A2">
        <w:rPr>
          <w:rFonts w:ascii="Times New Roman" w:hAnsi="Times New Roman" w:cs="Times New Roman"/>
        </w:rPr>
        <w:t>прогнозному</w:t>
      </w:r>
      <w:r w:rsidRPr="004E4A5F">
        <w:t xml:space="preserve"> </w:t>
      </w:r>
      <w:r w:rsidRPr="002741A2">
        <w:rPr>
          <w:rFonts w:ascii="Times New Roman" w:hAnsi="Times New Roman" w:cs="Times New Roman"/>
          <w:spacing w:val="-2"/>
        </w:rPr>
        <w:t>періоді.</w:t>
      </w:r>
    </w:p>
    <w:p w:rsidR="007A182D" w:rsidRPr="004E4A5F" w:rsidRDefault="007A182D" w:rsidP="007A182D">
      <w:pPr>
        <w:shd w:val="clear" w:color="auto" w:fill="FAFD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</w:rPr>
      </w:pPr>
      <w:r w:rsidRPr="004E4A5F">
        <w:rPr>
          <w:rFonts w:ascii="Times New Roman" w:eastAsia="Times New Roman" w:hAnsi="Times New Roman" w:cs="Times New Roman"/>
          <w:b/>
          <w:bCs/>
          <w:kern w:val="0"/>
          <w:lang w:eastAsia="uk-UA"/>
        </w:rPr>
        <w:t>Мета вивчення дисципліни: </w:t>
      </w:r>
      <w:r w:rsidRPr="004E4A5F">
        <w:rPr>
          <w:rFonts w:ascii="Times New Roman" w:eastAsia="Times New Roman" w:hAnsi="Times New Roman" w:cs="Times New Roman"/>
          <w:kern w:val="0"/>
          <w:lang w:eastAsia="uk-UA"/>
        </w:rPr>
        <w:t xml:space="preserve">Метою навчальної дисципліни є формування у здобувачів здатності застосовувати науковий підхід до формування та обґрунтування </w:t>
      </w:r>
      <w:r w:rsidRPr="004E4A5F">
        <w:rPr>
          <w:rFonts w:ascii="Times New Roman" w:eastAsia="Times New Roman" w:hAnsi="Times New Roman" w:cs="Times New Roman"/>
          <w:kern w:val="0"/>
          <w:lang w:eastAsia="uk-UA"/>
        </w:rPr>
        <w:lastRenderedPageBreak/>
        <w:t>ефективних стратегій розвитку соціально-економічних систем різного рівня народногосподарського управління, що передбачає, з одного боку, розробку управлінських рішень щодо підтримки стійкого позитивного розвитку системи, з другого, – забезпечення можливості гнучкої зміни вектору її розвитку з метою адаптації до умов конкурентного середовища, що змінюється.</w:t>
      </w:r>
    </w:p>
    <w:p w:rsidR="007A182D" w:rsidRPr="004E4A5F" w:rsidRDefault="007A182D" w:rsidP="007A18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4A5F">
        <w:rPr>
          <w:rFonts w:ascii="Times New Roman" w:hAnsi="Times New Roman" w:cs="Times New Roman"/>
        </w:rPr>
        <w:t xml:space="preserve">Вивчення навчальної дисципліни сприяє формуванню у здобувачів вищої освіти уявлення про стратегічний розвиток соціально-економічних систем, а також спеціальних професійних знань та практичних навичок щодо розроблення та впровадження стратегічних моделей функціонування та розвитку підприємств,  регіонів, держав. </w:t>
      </w:r>
    </w:p>
    <w:p w:rsidR="007A182D" w:rsidRPr="004E4A5F" w:rsidRDefault="007A182D" w:rsidP="007A18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4E4A5F">
        <w:rPr>
          <w:rFonts w:ascii="Times New Roman" w:eastAsia="Times New Roman" w:hAnsi="Times New Roman" w:cs="Times New Roman"/>
          <w:b/>
          <w:bCs/>
          <w:kern w:val="0"/>
        </w:rPr>
        <w:t>Об’єктом навчальної дисципліни</w:t>
      </w:r>
      <w:r w:rsidRPr="004E4A5F">
        <w:rPr>
          <w:rFonts w:ascii="Times New Roman" w:eastAsia="Times New Roman" w:hAnsi="Times New Roman" w:cs="Times New Roman"/>
          <w:kern w:val="0"/>
        </w:rPr>
        <w:t xml:space="preserve"> «</w:t>
      </w:r>
      <w:r w:rsidR="00EC30B2" w:rsidRPr="004E4A5F">
        <w:rPr>
          <w:rFonts w:ascii="Times New Roman" w:eastAsia="Times New Roman" w:hAnsi="Times New Roman" w:cs="Times New Roman"/>
          <w:kern w:val="0"/>
        </w:rPr>
        <w:t>Рин</w:t>
      </w:r>
      <w:r w:rsidR="00EC30B2">
        <w:rPr>
          <w:rFonts w:ascii="Times New Roman" w:eastAsia="Times New Roman" w:hAnsi="Times New Roman" w:cs="Times New Roman"/>
          <w:kern w:val="0"/>
        </w:rPr>
        <w:t>о</w:t>
      </w:r>
      <w:r w:rsidR="00EC30B2" w:rsidRPr="004E4A5F">
        <w:rPr>
          <w:rFonts w:ascii="Times New Roman" w:eastAsia="Times New Roman" w:hAnsi="Times New Roman" w:cs="Times New Roman"/>
          <w:kern w:val="0"/>
        </w:rPr>
        <w:t>к нерухомості та енергетичних ресурсів</w:t>
      </w:r>
      <w:r w:rsidR="00EC30B2">
        <w:rPr>
          <w:rFonts w:ascii="Times New Roman" w:eastAsia="Times New Roman" w:hAnsi="Times New Roman" w:cs="Times New Roman"/>
          <w:kern w:val="0"/>
        </w:rPr>
        <w:t xml:space="preserve"> України та світу</w:t>
      </w:r>
      <w:r w:rsidRPr="004E4A5F">
        <w:rPr>
          <w:rFonts w:ascii="Times New Roman" w:eastAsia="Times New Roman" w:hAnsi="Times New Roman" w:cs="Times New Roman"/>
          <w:kern w:val="0"/>
        </w:rPr>
        <w:t>» є дослідження економічних явищ на рівні окремих господарських одиниць (фірм, споживачів, домогосподарств, найманих працівників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тощо).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Теоретичні положення стосуються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питань,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як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і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чому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приймаються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економічні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рішення на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рівні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суб’єктів,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як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розподіляються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ресурси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на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 xml:space="preserve">різні </w:t>
      </w:r>
      <w:r w:rsidRPr="004E4A5F">
        <w:rPr>
          <w:rFonts w:ascii="Times New Roman" w:eastAsia="Times New Roman" w:hAnsi="Times New Roman" w:cs="Times New Roman"/>
          <w:spacing w:val="-2"/>
          <w:kern w:val="0"/>
        </w:rPr>
        <w:t>цілі, як досягаються максимальні результати.</w:t>
      </w:r>
    </w:p>
    <w:p w:rsidR="007A182D" w:rsidRPr="004E4A5F" w:rsidRDefault="007A182D" w:rsidP="007A18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4E4A5F">
        <w:rPr>
          <w:rFonts w:ascii="Times New Roman" w:eastAsia="Times New Roman" w:hAnsi="Times New Roman" w:cs="Times New Roman"/>
          <w:b/>
          <w:bCs/>
          <w:spacing w:val="-2"/>
          <w:kern w:val="0"/>
        </w:rPr>
        <w:t>Предметом</w:t>
      </w:r>
      <w:r w:rsidR="002741A2">
        <w:rPr>
          <w:rFonts w:ascii="Times New Roman" w:eastAsia="Times New Roman" w:hAnsi="Times New Roman" w:cs="Times New Roman"/>
          <w:b/>
          <w:bCs/>
          <w:spacing w:val="-2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b/>
          <w:bCs/>
          <w:spacing w:val="-2"/>
          <w:kern w:val="0"/>
        </w:rPr>
        <w:t>дисципліни</w:t>
      </w:r>
      <w:r w:rsidRPr="004E4A5F">
        <w:rPr>
          <w:rFonts w:ascii="Times New Roman" w:eastAsia="Times New Roman" w:hAnsi="Times New Roman" w:cs="Times New Roman"/>
          <w:spacing w:val="-2"/>
          <w:kern w:val="0"/>
        </w:rPr>
        <w:t xml:space="preserve"> «</w:t>
      </w:r>
      <w:r w:rsidR="00EC30B2" w:rsidRPr="004E4A5F">
        <w:rPr>
          <w:rFonts w:ascii="Times New Roman" w:eastAsia="Times New Roman" w:hAnsi="Times New Roman" w:cs="Times New Roman"/>
          <w:kern w:val="0"/>
        </w:rPr>
        <w:t>Рин</w:t>
      </w:r>
      <w:r w:rsidR="00EC30B2">
        <w:rPr>
          <w:rFonts w:ascii="Times New Roman" w:eastAsia="Times New Roman" w:hAnsi="Times New Roman" w:cs="Times New Roman"/>
          <w:kern w:val="0"/>
        </w:rPr>
        <w:t>о</w:t>
      </w:r>
      <w:r w:rsidR="00EC30B2" w:rsidRPr="004E4A5F">
        <w:rPr>
          <w:rFonts w:ascii="Times New Roman" w:eastAsia="Times New Roman" w:hAnsi="Times New Roman" w:cs="Times New Roman"/>
          <w:kern w:val="0"/>
        </w:rPr>
        <w:t>к нерухомості та енергетичних ресурсів</w:t>
      </w:r>
      <w:r w:rsidR="00EC30B2">
        <w:rPr>
          <w:rFonts w:ascii="Times New Roman" w:eastAsia="Times New Roman" w:hAnsi="Times New Roman" w:cs="Times New Roman"/>
          <w:kern w:val="0"/>
        </w:rPr>
        <w:t xml:space="preserve"> України та світу</w:t>
      </w:r>
      <w:r w:rsidRPr="004E4A5F">
        <w:rPr>
          <w:rFonts w:ascii="Times New Roman" w:eastAsia="Times New Roman" w:hAnsi="Times New Roman" w:cs="Times New Roman"/>
          <w:spacing w:val="-2"/>
          <w:kern w:val="0"/>
        </w:rPr>
        <w:t>»</w:t>
      </w:r>
      <w:r w:rsidR="00EC30B2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spacing w:val="-2"/>
          <w:kern w:val="0"/>
        </w:rPr>
        <w:t>є</w:t>
      </w:r>
      <w:r w:rsidR="00EC30B2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spacing w:val="-2"/>
          <w:kern w:val="0"/>
        </w:rPr>
        <w:t>складна</w:t>
      </w:r>
      <w:r w:rsidR="00EC30B2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spacing w:val="-2"/>
          <w:kern w:val="0"/>
        </w:rPr>
        <w:t>сукупність</w:t>
      </w:r>
      <w:r w:rsidR="00EC30B2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spacing w:val="-2"/>
          <w:kern w:val="0"/>
        </w:rPr>
        <w:t>відносин</w:t>
      </w:r>
      <w:r w:rsidR="00EC30B2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spacing w:val="-2"/>
          <w:kern w:val="0"/>
        </w:rPr>
        <w:t xml:space="preserve">між </w:t>
      </w:r>
      <w:r w:rsidRPr="004E4A5F">
        <w:rPr>
          <w:rFonts w:ascii="Times New Roman" w:eastAsia="Times New Roman" w:hAnsi="Times New Roman" w:cs="Times New Roman"/>
          <w:kern w:val="0"/>
        </w:rPr>
        <w:t>підприємствами,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а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також між іншими суб’єктами. Вона допомагає зрозуміти закономірності розвитку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тієї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чи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іншої</w:t>
      </w:r>
      <w:r w:rsidRPr="004E4A5F">
        <w:rPr>
          <w:rFonts w:ascii="Times New Roman" w:eastAsia="Times New Roman" w:hAnsi="Times New Roman" w:cs="Times New Roman"/>
          <w:spacing w:val="-2"/>
          <w:kern w:val="0"/>
        </w:rPr>
        <w:t xml:space="preserve">  організації, </w:t>
      </w:r>
      <w:r w:rsidRPr="004E4A5F">
        <w:rPr>
          <w:rFonts w:ascii="Times New Roman" w:eastAsia="Times New Roman" w:hAnsi="Times New Roman" w:cs="Times New Roman"/>
          <w:kern w:val="0"/>
        </w:rPr>
        <w:t>галузі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виробництва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та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сфери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послуг,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та як</w:t>
      </w:r>
      <w:r w:rsidR="00EC30B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взаємодіють між собою на ринках.</w:t>
      </w:r>
    </w:p>
    <w:p w:rsidR="007A182D" w:rsidRPr="004E4A5F" w:rsidRDefault="007A182D" w:rsidP="007A18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4E4A5F">
        <w:rPr>
          <w:rFonts w:ascii="Times New Roman" w:eastAsia="Times New Roman" w:hAnsi="Times New Roman" w:cs="Times New Roman"/>
          <w:kern w:val="0"/>
        </w:rPr>
        <w:t>Знання економічних процесів необхідні фахівцеві для розуміння складного світу господарських відносин між суб’єктами в процесі економічної діяльності, формування економічного мислення. Таких знань потребують ті,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хто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в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своїй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професійній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діяльності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безпосередньо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пов’язаний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kern w:val="0"/>
        </w:rPr>
        <w:t>з</w:t>
      </w:r>
      <w:r w:rsidR="002741A2">
        <w:rPr>
          <w:rFonts w:ascii="Times New Roman" w:eastAsia="Times New Roman" w:hAnsi="Times New Roman" w:cs="Times New Roman"/>
          <w:kern w:val="0"/>
        </w:rPr>
        <w:t xml:space="preserve"> </w:t>
      </w:r>
      <w:r w:rsidRPr="004E4A5F">
        <w:rPr>
          <w:rFonts w:ascii="Times New Roman" w:eastAsia="Times New Roman" w:hAnsi="Times New Roman" w:cs="Times New Roman"/>
          <w:spacing w:val="-4"/>
          <w:kern w:val="0"/>
        </w:rPr>
        <w:t xml:space="preserve">економічними </w:t>
      </w:r>
      <w:r w:rsidRPr="004E4A5F">
        <w:rPr>
          <w:rFonts w:ascii="Times New Roman" w:eastAsia="Times New Roman" w:hAnsi="Times New Roman" w:cs="Times New Roman"/>
          <w:kern w:val="0"/>
        </w:rPr>
        <w:t>відносинами, хто повинен приймати управлінські рішення, займатися маркетингом, розподіляти фінансові ресурси, робити інвестиції, розробляти стратегію підприємств.</w:t>
      </w:r>
    </w:p>
    <w:p w:rsidR="007A182D" w:rsidRPr="004E4A5F" w:rsidRDefault="007A182D" w:rsidP="007A18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4E4A5F">
        <w:rPr>
          <w:rFonts w:ascii="Times New Roman" w:eastAsia="Times New Roman" w:hAnsi="Times New Roman" w:cs="Times New Roman"/>
          <w:kern w:val="0"/>
        </w:rPr>
        <w:t>Дисципліна «</w:t>
      </w:r>
      <w:r w:rsidR="00EC30B2" w:rsidRPr="004E4A5F">
        <w:rPr>
          <w:rFonts w:ascii="Times New Roman" w:eastAsia="Times New Roman" w:hAnsi="Times New Roman" w:cs="Times New Roman"/>
          <w:kern w:val="0"/>
        </w:rPr>
        <w:t>Рин</w:t>
      </w:r>
      <w:r w:rsidR="00EC30B2">
        <w:rPr>
          <w:rFonts w:ascii="Times New Roman" w:eastAsia="Times New Roman" w:hAnsi="Times New Roman" w:cs="Times New Roman"/>
          <w:kern w:val="0"/>
        </w:rPr>
        <w:t>о</w:t>
      </w:r>
      <w:r w:rsidR="00EC30B2" w:rsidRPr="004E4A5F">
        <w:rPr>
          <w:rFonts w:ascii="Times New Roman" w:eastAsia="Times New Roman" w:hAnsi="Times New Roman" w:cs="Times New Roman"/>
          <w:kern w:val="0"/>
        </w:rPr>
        <w:t>к нерухомості та енергетичних ресурсів</w:t>
      </w:r>
      <w:r w:rsidR="00EC30B2">
        <w:rPr>
          <w:rFonts w:ascii="Times New Roman" w:eastAsia="Times New Roman" w:hAnsi="Times New Roman" w:cs="Times New Roman"/>
          <w:kern w:val="0"/>
        </w:rPr>
        <w:t xml:space="preserve"> України та світу</w:t>
      </w:r>
      <w:r w:rsidRPr="004E4A5F">
        <w:rPr>
          <w:rFonts w:ascii="Times New Roman" w:eastAsia="Times New Roman" w:hAnsi="Times New Roman" w:cs="Times New Roman"/>
          <w:kern w:val="0"/>
        </w:rPr>
        <w:t>» базується на загальному уявленні про економічну поведінку. На базі процесів розвитку вивчаютьсяна</w:t>
      </w:r>
      <w:r w:rsidR="003762B8" w:rsidRPr="004E4A5F">
        <w:rPr>
          <w:rFonts w:ascii="Times New Roman" w:eastAsia="Times New Roman" w:hAnsi="Times New Roman" w:cs="Times New Roman"/>
          <w:kern w:val="0"/>
        </w:rPr>
        <w:t>вчальні дисципліни.</w:t>
      </w:r>
      <w:r w:rsidRPr="004E4A5F">
        <w:rPr>
          <w:rFonts w:ascii="Times New Roman" w:eastAsia="Times New Roman" w:hAnsi="Times New Roman" w:cs="Times New Roman"/>
          <w:kern w:val="0"/>
        </w:rPr>
        <w:t>Отримані в результаті вивчення дисципліни  знання, вміння та навички надають майбутнім фахівцям можливість зрозуміти та оцінити економіку держави, більш успішно приймати участь в її реальному функціонуванні в якості підприємця, працівника фірми, інвестора власного капіталу, або просто громадянина, що обирає тих, хто розробляє та впроваджує в життя економічну політику.</w:t>
      </w:r>
    </w:p>
    <w:p w:rsidR="007A182D" w:rsidRPr="007A182D" w:rsidRDefault="007A182D" w:rsidP="007A182D">
      <w:pPr>
        <w:suppressAutoHyphens/>
        <w:spacing w:after="120" w:line="240" w:lineRule="auto"/>
        <w:ind w:left="283"/>
        <w:jc w:val="center"/>
        <w:rPr>
          <w:rFonts w:ascii="Times New Roman" w:eastAsia="MS Mincho" w:hAnsi="Times New Roman" w:cs="Times New Roman"/>
          <w:b/>
          <w:bCs/>
          <w:kern w:val="0"/>
          <w:sz w:val="26"/>
          <w:szCs w:val="26"/>
          <w:lang w:eastAsia="zh-CN"/>
        </w:rPr>
      </w:pPr>
      <w:r w:rsidRPr="007A182D">
        <w:rPr>
          <w:rFonts w:ascii="Times New Roman" w:eastAsia="MS Mincho" w:hAnsi="Times New Roman" w:cs="Times New Roman"/>
          <w:b/>
          <w:bCs/>
          <w:kern w:val="0"/>
          <w:sz w:val="26"/>
          <w:szCs w:val="26"/>
          <w:lang w:eastAsia="zh-CN"/>
        </w:rPr>
        <w:t>Паспорт навчальної дисципліни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4"/>
        <w:gridCol w:w="3896"/>
        <w:gridCol w:w="3130"/>
      </w:tblGrid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 xml:space="preserve">Нормативні показники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  <w:t>денна форма здобуття 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заочна форма здобуття освіти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Статус дисципліни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2741A2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  <w:t>вибір</w:t>
            </w:r>
            <w:r w:rsidR="007A182D" w:rsidRPr="007A182D"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  <w:t>кова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Семестр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2741A2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3</w:t>
            </w:r>
            <w:r w:rsidR="007A182D"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-й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2D" w:rsidRPr="007A182D" w:rsidRDefault="002741A2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3</w:t>
            </w:r>
            <w:r w:rsidR="007A182D"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-й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Кількість кредитів ECTS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EC30B2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  <w:t>5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Кількість годин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EC30B2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15</w:t>
            </w:r>
            <w:r w:rsidR="007A182D"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0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Лекційні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EC30B2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28</w:t>
            </w:r>
            <w:r w:rsidR="007A182D"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4</w:t>
            </w: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год.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Практичні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EC30B2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28</w:t>
            </w:r>
            <w:r w:rsidR="007A182D"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8</w:t>
            </w: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год.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Самостійна робота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EC30B2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94</w:t>
            </w:r>
            <w:r w:rsidR="007A182D"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год.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EC30B2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13</w:t>
            </w:r>
            <w:r w:rsid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8</w:t>
            </w:r>
            <w:r w:rsidR="007A182D"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год.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Консультації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Cs/>
                <w:i/>
                <w:sz w:val="22"/>
                <w:szCs w:val="22"/>
                <w:lang w:eastAsia="zh-CN" w:bidi="hi-IN"/>
              </w:rPr>
              <w:t>Четвер, 14:30 – 15:30. просп. Соборний, 74, V корп. ЗНУ, к. 119 або – Zoom (Ідентифікатор конференції:83633644561, Код: 111111)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Вид підсумкового семестрового контролю: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2D" w:rsidRPr="007A182D" w:rsidRDefault="002741A2" w:rsidP="007A18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  <w:t>залік</w:t>
            </w:r>
          </w:p>
        </w:tc>
      </w:tr>
      <w:tr w:rsidR="007A182D" w:rsidRPr="007A182D" w:rsidTr="00BD26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Посилання на електронний курс у СЕЗН ЗНУ (платформа Moodle)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2D" w:rsidRPr="007A182D" w:rsidRDefault="007A182D" w:rsidP="00EC30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2"/>
                <w:szCs w:val="22"/>
                <w:lang w:eastAsia="zh-CN" w:bidi="hi-IN"/>
              </w:rPr>
              <w:t>https://moodle.znu.edu.ua/course/view.php?id=</w:t>
            </w:r>
            <w:r>
              <w:rPr>
                <w:rFonts w:ascii="Times New Roman" w:eastAsia="Droid Sans Fallback" w:hAnsi="Times New Roman" w:cs="Times New Roman"/>
                <w:i/>
                <w:sz w:val="22"/>
                <w:szCs w:val="22"/>
                <w:lang w:eastAsia="zh-CN" w:bidi="hi-IN"/>
              </w:rPr>
              <w:t>179</w:t>
            </w:r>
            <w:r w:rsidR="00EC30B2">
              <w:rPr>
                <w:rFonts w:ascii="Times New Roman" w:eastAsia="Droid Sans Fallback" w:hAnsi="Times New Roman" w:cs="Times New Roman"/>
                <w:i/>
                <w:sz w:val="22"/>
                <w:szCs w:val="22"/>
                <w:lang w:eastAsia="zh-CN" w:bidi="hi-IN"/>
              </w:rPr>
              <w:t>78</w:t>
            </w:r>
          </w:p>
        </w:tc>
      </w:tr>
    </w:tbl>
    <w:p w:rsidR="007A182D" w:rsidRPr="007A182D" w:rsidRDefault="007A182D" w:rsidP="007A182D">
      <w:pPr>
        <w:widowControl w:val="0"/>
        <w:suppressAutoHyphens/>
        <w:spacing w:before="120" w:after="120" w:line="240" w:lineRule="auto"/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before="120" w:after="120" w:line="240" w:lineRule="auto"/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bCs/>
          <w:sz w:val="26"/>
          <w:szCs w:val="26"/>
          <w:lang w:eastAsia="zh-CN" w:bidi="hi-IN"/>
        </w:rPr>
        <w:t>2. Методи досягнення з</w:t>
      </w:r>
      <w:r w:rsidRPr="007A182D">
        <w:rPr>
          <w:rFonts w:ascii="Times New Roman" w:eastAsia="Droid Sans Fallback" w:hAnsi="Times New Roman" w:cs="Times New Roman"/>
          <w:b/>
          <w:sz w:val="26"/>
          <w:szCs w:val="26"/>
          <w:lang w:eastAsia="zh-CN" w:bidi="hi-IN"/>
        </w:rPr>
        <w:t>апланованих освітньою програмою</w:t>
      </w:r>
      <w:r w:rsidRPr="007A182D">
        <w:rPr>
          <w:rFonts w:ascii="Times New Roman" w:eastAsia="Droid Sans Fallback" w:hAnsi="Times New Roman" w:cs="Times New Roman"/>
          <w:b/>
          <w:bCs/>
          <w:sz w:val="26"/>
          <w:szCs w:val="26"/>
          <w:lang w:eastAsia="zh-CN" w:bidi="hi-IN"/>
        </w:rPr>
        <w:t xml:space="preserve">компетентностей і результатів навчання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827"/>
        <w:gridCol w:w="2835"/>
      </w:tblGrid>
      <w:tr w:rsidR="007A182D" w:rsidRPr="007A182D" w:rsidTr="00BD266C">
        <w:trPr>
          <w:trHeight w:val="5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ind w:firstLine="295"/>
              <w:jc w:val="center"/>
              <w:rPr>
                <w:rFonts w:ascii="Times New Roman" w:eastAsia="Droid Sans Fallback" w:hAnsi="Times New Roman" w:cs="Times New Roman"/>
                <w:b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lang w:eastAsia="zh-CN" w:bidi="hi-IN"/>
              </w:rPr>
              <w:lastRenderedPageBreak/>
              <w:t>Компетентності/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ind w:firstLine="295"/>
              <w:jc w:val="center"/>
              <w:rPr>
                <w:rFonts w:ascii="Times New Roman" w:eastAsia="Droid Sans Fallback" w:hAnsi="Times New Roman" w:cs="Times New Roman"/>
                <w:b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lang w:eastAsia="zh-CN" w:bidi="hi-IN"/>
              </w:rPr>
              <w:t>результати навчання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ind w:firstLine="295"/>
              <w:jc w:val="center"/>
              <w:rPr>
                <w:rFonts w:ascii="Times New Roman" w:eastAsia="Droid Sans Fallback" w:hAnsi="Times New Roman" w:cs="Times New Roman"/>
                <w:b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lang w:eastAsia="zh-CN" w:bidi="hi-IN"/>
              </w:rPr>
              <w:t xml:space="preserve">Методи навчання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ind w:hanging="46"/>
              <w:rPr>
                <w:rFonts w:ascii="Times New Roman" w:eastAsia="Droid Sans Fallback" w:hAnsi="Times New Roman" w:cs="Times New Roman"/>
                <w:b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lang w:eastAsia="zh-CN" w:bidi="hi-IN"/>
              </w:rPr>
              <w:t>Форми і методи оцінювання</w:t>
            </w:r>
          </w:p>
        </w:tc>
      </w:tr>
      <w:tr w:rsidR="007A182D" w:rsidRPr="007A182D" w:rsidTr="00BD266C">
        <w:trPr>
          <w:trHeight w:val="5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SimSun" w:hAnsi="Times New Roman" w:cs="Mangal"/>
                <w:b/>
                <w:sz w:val="22"/>
                <w:szCs w:val="22"/>
                <w:lang w:val="ru-RU" w:eastAsia="zh-CN" w:bidi="hi-IN"/>
              </w:rPr>
              <w:t xml:space="preserve">СК-01 </w:t>
            </w:r>
            <w:r w:rsidRPr="007A182D">
              <w:rPr>
                <w:rFonts w:ascii="Times New Roman" w:eastAsia="SimSun" w:hAnsi="Times New Roman" w:cs="Times New Roman"/>
                <w:sz w:val="22"/>
                <w:szCs w:val="22"/>
                <w:lang w:eastAsia="zh-CN" w:bidi="hi-IN"/>
              </w:rPr>
              <w:t>Здатність виявляти знання та розуміння проблем предметної області, основ функціонування сучасної економіки на мікро-, мезо-, макро- та міжнародному рівнях.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jc w:val="both"/>
              <w:rPr>
                <w:rFonts w:ascii="Times New Roman" w:eastAsia="SimSun" w:hAnsi="Times New Roman" w:cs="Mangal"/>
                <w:b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SimSun" w:hAnsi="Times New Roman" w:cs="Mangal"/>
                <w:b/>
                <w:sz w:val="22"/>
                <w:szCs w:val="22"/>
                <w:lang w:eastAsia="zh-CN" w:bidi="hi-IN"/>
              </w:rPr>
              <w:t>СК-11</w:t>
            </w:r>
            <w:r w:rsidRPr="007A182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</w:t>
            </w:r>
          </w:p>
          <w:p w:rsidR="007A182D" w:rsidRPr="007A182D" w:rsidRDefault="007A182D" w:rsidP="007A182D">
            <w:pPr>
              <w:spacing w:line="240" w:lineRule="exact"/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SimSun" w:hAnsi="Times New Roman" w:cs="Mangal"/>
                <w:b/>
                <w:sz w:val="22"/>
                <w:szCs w:val="22"/>
                <w:lang w:eastAsia="zh-CN" w:bidi="hi-IN"/>
              </w:rPr>
              <w:t>СК-13</w:t>
            </w:r>
            <w:r w:rsidRPr="007A182D">
              <w:rPr>
                <w:rFonts w:ascii="Times New Roman" w:eastAsia="SimSun" w:hAnsi="Times New Roman" w:cs="Times New Roman"/>
                <w:sz w:val="22"/>
                <w:szCs w:val="22"/>
                <w:lang w:eastAsia="zh-CN" w:bidi="hi-IN"/>
              </w:rPr>
              <w:t xml:space="preserve"> Здатність проводити економічний аналіз функціонування та розвитку суб’єктів господарювання, оцінку їх конкуренто спроможності. 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</w:pPr>
            <w:r w:rsidRPr="007A182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</w:rPr>
              <w:t>ПРН-3</w:t>
            </w:r>
            <w:r w:rsidRPr="007A18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  <w:t xml:space="preserve"> Знати та використовувати економічну термінологію, пояснювати базові концепції мікро- та макроекономіки, 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</w:pPr>
            <w:r w:rsidRPr="007A182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</w:rPr>
              <w:t>ПРН-4</w:t>
            </w:r>
            <w:r w:rsidRPr="007A18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  <w:t xml:space="preserve"> Розуміти принципи економічної науки, особливості функціонування економічних систем.</w:t>
            </w:r>
          </w:p>
          <w:p w:rsidR="007A182D" w:rsidRPr="007A182D" w:rsidRDefault="007A182D" w:rsidP="007A182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</w:pPr>
            <w:r w:rsidRPr="007A182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zh-CN" w:bidi="hi-IN"/>
              </w:rPr>
              <w:t>ПРН-10</w:t>
            </w:r>
            <w:r w:rsidRPr="007A18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  <w:t>Проводити аналіз функціонування та розвитку суб’єктів господарювання, визначати функціональні сфери, розраховувати відповідні показники, які характеризують результативність їх діяльності.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</w:pPr>
            <w:r w:rsidRPr="007A182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zh-CN" w:bidi="hi-IN"/>
              </w:rPr>
              <w:t>ПРН-12</w:t>
            </w:r>
            <w:r w:rsidRPr="007A18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  <w:t>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</w:pPr>
            <w:r w:rsidRPr="007A182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zh-CN" w:bidi="hi-IN"/>
              </w:rPr>
              <w:t xml:space="preserve">ПРН-21 </w:t>
            </w:r>
            <w:r w:rsidRPr="007A18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  <w:t>Вміти абстрактно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exact"/>
              <w:ind w:firstLine="295"/>
              <w:jc w:val="both"/>
              <w:rPr>
                <w:rFonts w:ascii="Times New Roman" w:eastAsia="Droid Sans Fallback" w:hAnsi="Times New Roman" w:cs="Times New Roman"/>
                <w:b/>
                <w:lang w:eastAsia="zh-CN" w:bidi="hi-IN"/>
              </w:rPr>
            </w:pPr>
            <w:r w:rsidRPr="007A182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zh-CN" w:bidi="hi-IN"/>
              </w:rPr>
              <w:t xml:space="preserve">ПРН-22 </w:t>
            </w:r>
            <w:r w:rsidRPr="007A18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</w:rPr>
              <w:t>Демонструвати гнучкість та адаптивність у нових ситуаціях, у роботі із новими об’єктами та у невизначених умовах.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bidi="hi-IN"/>
              </w:rPr>
              <w:t>Лекції, практичні заняття.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Репродуктивні методи (лекції, пояснення, доповіді, робота з методичними матеріалами).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Наочні методи (презентації, діаграми та ілюстрації: схеми, моделі, використання інтерактивних дошок в Zoom).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 xml:space="preserve">Метод проблемного викладу (постановка проблем і розкриття доказового шляху їхнього вирішення із використанням методів абстрактного мислення, аналізу, синтезу). 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Аналітичні методи, методи прогнозування, моделювання).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Дискусійні методи (дискусії, дебати, мозковий штурм, робота в групах – у кімнатах Zoom).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Методи формування SoftSkills (публічне обговорення результатів виконання практичних завдань, проблемних питань усно і письмово).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Метод навчання з використанням інтернет-технологій (електронне навчання) – Canva).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Науково-дослідний (пошуковий) метод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jc w:val="both"/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bidi="hi-IN"/>
              </w:rPr>
              <w:t>Самостійна робота.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ind w:firstLine="295"/>
              <w:jc w:val="both"/>
              <w:rPr>
                <w:rFonts w:ascii="Times New Roman" w:eastAsia="Droid Sans Fallback" w:hAnsi="Times New Roman" w:cs="Times New Roman"/>
                <w:b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Пошук та вивчення інформації, тестування</w:t>
            </w: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bidi="hi-IN"/>
              </w:rPr>
              <w:t>. Написання есе. Робота з базами даних зі збору інформації, її аналізу та інтерпретації. Метод навчання з використанням інтернет-технологій (електронне навчання) – LearningApps та ін.). Науково-дослідний (частково пошуковий) метод для виконання ІНДЗ.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bCs/>
                <w:sz w:val="22"/>
                <w:szCs w:val="22"/>
                <w:lang w:eastAsia="zh-CN" w:bidi="hi-IN"/>
              </w:rPr>
              <w:t>Поточний контроль</w:t>
            </w: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: 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теоретичні завдання: тестування в системі Moodle з питань змістового модулю, усне опитування, одноваріантні запитання;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практичні завдання: розв’язання вправ і практичних задач (письмово); презентація власних досліджень; колективне вирішення проблемних завдань. 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Cs/>
                <w:sz w:val="22"/>
                <w:szCs w:val="22"/>
                <w:lang w:eastAsia="zh-CN" w:bidi="hi-IN"/>
              </w:rPr>
              <w:t>Самостійна робота:</w:t>
            </w: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систематичний огляд літератури, вивчення матеріалів. 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bCs/>
                <w:sz w:val="22"/>
                <w:szCs w:val="22"/>
                <w:lang w:eastAsia="zh-CN" w:bidi="hi-IN"/>
              </w:rPr>
              <w:t>Підсумковий контроль</w:t>
            </w: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: 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теоретичне завдання: підсумкове тестування в системі Moodle; 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exact"/>
              <w:ind w:hanging="46"/>
              <w:jc w:val="both"/>
              <w:rPr>
                <w:rFonts w:ascii="Times New Roman" w:eastAsia="Droid Sans Fallback" w:hAnsi="Times New Roman" w:cs="Times New Roman"/>
                <w:b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практичне завдання: виконання Індивідуального дослідницького завдання.</w:t>
            </w:r>
          </w:p>
        </w:tc>
      </w:tr>
    </w:tbl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8"/>
          <w:lang w:eastAsia="zh-CN" w:bidi="hi-IN"/>
        </w:rPr>
      </w:pPr>
    </w:p>
    <w:p w:rsidR="007A182D" w:rsidRDefault="007A182D" w:rsidP="007A182D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left="360" w:hanging="360"/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bCs/>
          <w:sz w:val="26"/>
          <w:szCs w:val="26"/>
          <w:lang w:eastAsia="zh-CN" w:bidi="hi-IN"/>
        </w:rPr>
        <w:t>3. Зміст навчальної дисципліни</w:t>
      </w:r>
    </w:p>
    <w:p w:rsidR="00A452FB" w:rsidRPr="007A182D" w:rsidRDefault="00A452FB" w:rsidP="007A182D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left="360" w:hanging="360"/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  <w:lang w:eastAsia="zh-CN" w:bidi="hi-IN"/>
        </w:rPr>
      </w:pPr>
    </w:p>
    <w:p w:rsidR="00A452FB" w:rsidRPr="00D731B2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B2">
        <w:rPr>
          <w:rFonts w:ascii="Times New Roman" w:hAnsi="Times New Roman" w:cs="Times New Roman"/>
          <w:b/>
          <w:sz w:val="28"/>
          <w:szCs w:val="28"/>
        </w:rPr>
        <w:t xml:space="preserve">Змістовий модуль 1. Концептуалізація процесів становлення ринку житла в Україні  </w:t>
      </w:r>
    </w:p>
    <w:p w:rsidR="00A452FB" w:rsidRPr="00862858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1. </w:t>
      </w:r>
      <w:r w:rsidRPr="00862858">
        <w:rPr>
          <w:rFonts w:ascii="Times New Roman" w:hAnsi="Times New Roman" w:cs="Times New Roman"/>
          <w:b/>
          <w:sz w:val="28"/>
          <w:szCs w:val="28"/>
        </w:rPr>
        <w:t>Ринок нерухомості України: тенденції та перспективи розвитку</w:t>
      </w:r>
    </w:p>
    <w:p w:rsidR="00A452FB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B4">
        <w:rPr>
          <w:rFonts w:ascii="Times New Roman" w:hAnsi="Times New Roman" w:cs="Times New Roman"/>
          <w:sz w:val="28"/>
          <w:szCs w:val="28"/>
        </w:rPr>
        <w:t xml:space="preserve">Економічна сутність ринку нерухомого майна </w:t>
      </w:r>
    </w:p>
    <w:p w:rsidR="00A452FB" w:rsidRPr="0008691F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91F">
        <w:rPr>
          <w:rFonts w:ascii="Times New Roman" w:hAnsi="Times New Roman" w:cs="Times New Roman"/>
          <w:sz w:val="28"/>
          <w:szCs w:val="28"/>
        </w:rPr>
        <w:t xml:space="preserve">Основи системного підходу до аналізу ринку </w:t>
      </w:r>
      <w:r w:rsidRPr="0008691F">
        <w:rPr>
          <w:rFonts w:ascii="Times New Roman" w:hAnsi="Times New Roman" w:cs="Times New Roman"/>
          <w:spacing w:val="-2"/>
          <w:sz w:val="28"/>
          <w:szCs w:val="28"/>
        </w:rPr>
        <w:t>нерухомості</w:t>
      </w:r>
    </w:p>
    <w:p w:rsidR="00A452FB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2FB" w:rsidRPr="00D731B2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B2">
        <w:rPr>
          <w:rFonts w:ascii="Times New Roman" w:hAnsi="Times New Roman" w:cs="Times New Roman"/>
          <w:b/>
          <w:sz w:val="28"/>
          <w:szCs w:val="28"/>
        </w:rPr>
        <w:t>Тема 2. Становлення та розвиток ринку житла України в умовах ринкових перетворень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731B2">
        <w:rPr>
          <w:rFonts w:ascii="Times New Roman" w:hAnsi="Times New Roman" w:cs="Times New Roman"/>
          <w:b/>
          <w:sz w:val="28"/>
          <w:szCs w:val="28"/>
        </w:rPr>
        <w:t xml:space="preserve">Розвиток інфраструктури ринку житла в Україні </w:t>
      </w:r>
    </w:p>
    <w:p w:rsidR="00A452FB" w:rsidRPr="00780060" w:rsidRDefault="00780060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60">
        <w:rPr>
          <w:rFonts w:ascii="Times New Roman" w:hAnsi="Times New Roman" w:cs="Times New Roman"/>
          <w:sz w:val="28"/>
          <w:szCs w:val="28"/>
        </w:rPr>
        <w:t>Становлення та розвиток ринку житла України в умовах ринкових перетворень. Розвиток інфраструктури ринку житла в Україні</w:t>
      </w:r>
    </w:p>
    <w:p w:rsidR="00780060" w:rsidRDefault="00780060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2FB" w:rsidRPr="00D731B2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B2">
        <w:rPr>
          <w:rFonts w:ascii="Times New Roman" w:hAnsi="Times New Roman" w:cs="Times New Roman"/>
          <w:b/>
          <w:sz w:val="28"/>
          <w:szCs w:val="28"/>
        </w:rPr>
        <w:t xml:space="preserve">Змістовий модуль 2. Аналіз тенденцій розвитку ринку житлової нерухомості України </w:t>
      </w:r>
    </w:p>
    <w:p w:rsidR="00A452FB" w:rsidRPr="00D731B2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B2">
        <w:rPr>
          <w:rFonts w:ascii="Times New Roman" w:hAnsi="Times New Roman" w:cs="Times New Roman"/>
          <w:b/>
          <w:sz w:val="28"/>
          <w:szCs w:val="28"/>
        </w:rPr>
        <w:t xml:space="preserve">Тема 4. Сучасний стан ринку житлової нерухомості України </w:t>
      </w:r>
    </w:p>
    <w:p w:rsidR="00A452FB" w:rsidRPr="0008691F" w:rsidRDefault="00A452FB" w:rsidP="00A452FB">
      <w:pPr>
        <w:pStyle w:val="TableParagraph"/>
        <w:spacing w:line="240" w:lineRule="auto"/>
        <w:ind w:left="0" w:firstLine="709"/>
        <w:jc w:val="both"/>
        <w:rPr>
          <w:spacing w:val="-2"/>
          <w:sz w:val="28"/>
          <w:szCs w:val="28"/>
        </w:rPr>
      </w:pPr>
      <w:r w:rsidRPr="0008691F">
        <w:rPr>
          <w:sz w:val="28"/>
          <w:szCs w:val="28"/>
        </w:rPr>
        <w:t xml:space="preserve">Методи дослідження факторів аналізу ринку </w:t>
      </w:r>
      <w:r w:rsidRPr="00D731B2">
        <w:rPr>
          <w:sz w:val="28"/>
          <w:szCs w:val="28"/>
        </w:rPr>
        <w:t xml:space="preserve">житлової </w:t>
      </w:r>
      <w:r w:rsidRPr="0008691F">
        <w:rPr>
          <w:sz w:val="28"/>
          <w:szCs w:val="28"/>
        </w:rPr>
        <w:t>нерухомості</w:t>
      </w:r>
      <w:r>
        <w:rPr>
          <w:sz w:val="28"/>
          <w:szCs w:val="28"/>
        </w:rPr>
        <w:t xml:space="preserve"> </w:t>
      </w:r>
      <w:r w:rsidRPr="0008691F">
        <w:rPr>
          <w:sz w:val="28"/>
          <w:szCs w:val="28"/>
        </w:rPr>
        <w:t>і закономірностей його поведінки</w:t>
      </w:r>
    </w:p>
    <w:p w:rsidR="00A452FB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2FB" w:rsidRPr="00D731B2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B2">
        <w:rPr>
          <w:rFonts w:ascii="Times New Roman" w:hAnsi="Times New Roman" w:cs="Times New Roman"/>
          <w:b/>
          <w:sz w:val="28"/>
          <w:szCs w:val="28"/>
        </w:rPr>
        <w:t>Тема 5. Оцінка процесів ціноутворення на регіональних ринках житла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731B2">
        <w:rPr>
          <w:rFonts w:ascii="Times New Roman" w:hAnsi="Times New Roman" w:cs="Times New Roman"/>
          <w:b/>
          <w:sz w:val="28"/>
          <w:szCs w:val="28"/>
        </w:rPr>
        <w:t xml:space="preserve"> Аналіз факторів ринку оренди житлової нерухомості в Україні </w:t>
      </w:r>
    </w:p>
    <w:p w:rsidR="00A452FB" w:rsidRPr="0008691F" w:rsidRDefault="00A452FB" w:rsidP="00A452FB">
      <w:pPr>
        <w:pStyle w:val="TableParagraph"/>
        <w:spacing w:line="240" w:lineRule="auto"/>
        <w:ind w:left="0" w:firstLine="709"/>
        <w:jc w:val="both"/>
        <w:rPr>
          <w:spacing w:val="-2"/>
          <w:sz w:val="28"/>
          <w:szCs w:val="28"/>
        </w:rPr>
      </w:pPr>
      <w:r w:rsidRPr="0008691F">
        <w:rPr>
          <w:sz w:val="28"/>
          <w:szCs w:val="28"/>
        </w:rPr>
        <w:t xml:space="preserve">Система чинників і закономірностей поведінки </w:t>
      </w:r>
      <w:r w:rsidRPr="0008691F">
        <w:rPr>
          <w:spacing w:val="-2"/>
          <w:sz w:val="28"/>
          <w:szCs w:val="28"/>
        </w:rPr>
        <w:t xml:space="preserve">ринку </w:t>
      </w:r>
      <w:r w:rsidRPr="0008691F">
        <w:rPr>
          <w:sz w:val="28"/>
          <w:szCs w:val="28"/>
        </w:rPr>
        <w:t>нерухомості, зміст</w:t>
      </w:r>
      <w:r w:rsidRPr="0008691F">
        <w:rPr>
          <w:spacing w:val="-2"/>
          <w:sz w:val="28"/>
          <w:szCs w:val="28"/>
        </w:rPr>
        <w:t xml:space="preserve"> аналізу</w:t>
      </w:r>
    </w:p>
    <w:p w:rsidR="00A452FB" w:rsidRPr="0008691F" w:rsidRDefault="00A452FB" w:rsidP="00A452FB">
      <w:pPr>
        <w:pStyle w:val="TableParagraph"/>
        <w:spacing w:line="240" w:lineRule="auto"/>
        <w:ind w:left="0" w:firstLine="709"/>
        <w:jc w:val="both"/>
        <w:rPr>
          <w:spacing w:val="-2"/>
          <w:sz w:val="28"/>
          <w:szCs w:val="28"/>
        </w:rPr>
      </w:pPr>
      <w:r w:rsidRPr="0008691F">
        <w:rPr>
          <w:sz w:val="28"/>
          <w:szCs w:val="28"/>
        </w:rPr>
        <w:t xml:space="preserve">Формування аналітичних баз даних аналізу ринку </w:t>
      </w:r>
      <w:r w:rsidRPr="0008691F">
        <w:rPr>
          <w:spacing w:val="-2"/>
          <w:sz w:val="28"/>
          <w:szCs w:val="28"/>
        </w:rPr>
        <w:t>нерухомості</w:t>
      </w:r>
    </w:p>
    <w:p w:rsidR="00A452FB" w:rsidRPr="0008691F" w:rsidRDefault="00A452FB" w:rsidP="00A452FB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 w:rsidRPr="0008691F">
        <w:rPr>
          <w:sz w:val="28"/>
          <w:szCs w:val="28"/>
        </w:rPr>
        <w:t>Підготовка даних для реалізації інструментів оцінки території об'єкта розміщення</w:t>
      </w:r>
    </w:p>
    <w:p w:rsidR="00A452FB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2FB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652">
        <w:rPr>
          <w:rFonts w:ascii="Times New Roman" w:hAnsi="Times New Roman" w:cs="Times New Roman"/>
          <w:b/>
          <w:sz w:val="28"/>
          <w:szCs w:val="28"/>
        </w:rPr>
        <w:t>Змістовий модуль 3.</w:t>
      </w:r>
      <w:r w:rsidRPr="00CB4BB4">
        <w:rPr>
          <w:rFonts w:ascii="Times New Roman" w:hAnsi="Times New Roman" w:cs="Times New Roman"/>
          <w:sz w:val="28"/>
          <w:szCs w:val="28"/>
        </w:rPr>
        <w:t xml:space="preserve"> </w:t>
      </w:r>
      <w:r w:rsidRPr="00E20CD5">
        <w:rPr>
          <w:rFonts w:ascii="Times New Roman" w:hAnsi="Times New Roman" w:cs="Times New Roman"/>
          <w:b/>
          <w:sz w:val="28"/>
          <w:szCs w:val="28"/>
        </w:rPr>
        <w:t>Розвиток ринку нерухомості України в умовах війни: виклики та перспективи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A4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2DB">
        <w:rPr>
          <w:rFonts w:ascii="Times New Roman" w:hAnsi="Times New Roman" w:cs="Times New Roman"/>
          <w:b/>
          <w:sz w:val="28"/>
          <w:szCs w:val="28"/>
        </w:rPr>
        <w:t>Державне регулювання ринку нерухомості в Україні</w:t>
      </w:r>
    </w:p>
    <w:p w:rsidR="00A452FB" w:rsidRPr="00D731B2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B2">
        <w:rPr>
          <w:rFonts w:ascii="Times New Roman" w:hAnsi="Times New Roman" w:cs="Times New Roman"/>
          <w:b/>
          <w:sz w:val="28"/>
          <w:szCs w:val="28"/>
        </w:rPr>
        <w:t>Тема 6. Державне регулювання ринку нерухомості в Україні</w:t>
      </w:r>
    </w:p>
    <w:p w:rsidR="00A452FB" w:rsidRPr="0008691F" w:rsidRDefault="00A452FB" w:rsidP="00A452FB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 w:rsidRPr="0008691F">
        <w:rPr>
          <w:sz w:val="28"/>
          <w:szCs w:val="28"/>
        </w:rPr>
        <w:t>Прогнозування</w:t>
      </w:r>
      <w:r w:rsidRPr="0008691F">
        <w:rPr>
          <w:sz w:val="28"/>
          <w:szCs w:val="28"/>
        </w:rPr>
        <w:t xml:space="preserve"> </w:t>
      </w:r>
      <w:r w:rsidRPr="0008691F">
        <w:rPr>
          <w:sz w:val="28"/>
          <w:szCs w:val="28"/>
        </w:rPr>
        <w:t>на</w:t>
      </w:r>
      <w:r w:rsidRPr="0008691F">
        <w:rPr>
          <w:sz w:val="28"/>
          <w:szCs w:val="28"/>
        </w:rPr>
        <w:t xml:space="preserve"> </w:t>
      </w:r>
      <w:r w:rsidRPr="0008691F">
        <w:rPr>
          <w:sz w:val="28"/>
          <w:szCs w:val="28"/>
        </w:rPr>
        <w:t>ринку</w:t>
      </w:r>
      <w:r w:rsidRPr="0008691F">
        <w:rPr>
          <w:sz w:val="28"/>
          <w:szCs w:val="28"/>
        </w:rPr>
        <w:t xml:space="preserve"> </w:t>
      </w:r>
      <w:r w:rsidRPr="0008691F">
        <w:rPr>
          <w:sz w:val="28"/>
          <w:szCs w:val="28"/>
        </w:rPr>
        <w:t>нерухомості</w:t>
      </w:r>
      <w:r w:rsidRPr="0008691F">
        <w:rPr>
          <w:sz w:val="28"/>
          <w:szCs w:val="28"/>
        </w:rPr>
        <w:t xml:space="preserve"> </w:t>
      </w:r>
      <w:r w:rsidRPr="0008691F">
        <w:rPr>
          <w:sz w:val="28"/>
          <w:szCs w:val="28"/>
        </w:rPr>
        <w:t>і</w:t>
      </w:r>
      <w:r w:rsidRPr="0008691F">
        <w:rPr>
          <w:sz w:val="28"/>
          <w:szCs w:val="28"/>
        </w:rPr>
        <w:t xml:space="preserve"> </w:t>
      </w:r>
      <w:r w:rsidRPr="0008691F">
        <w:rPr>
          <w:sz w:val="28"/>
          <w:szCs w:val="28"/>
        </w:rPr>
        <w:t>формування</w:t>
      </w:r>
      <w:r w:rsidRPr="0008691F">
        <w:rPr>
          <w:sz w:val="28"/>
          <w:szCs w:val="28"/>
        </w:rPr>
        <w:t xml:space="preserve"> </w:t>
      </w:r>
      <w:r w:rsidRPr="0008691F">
        <w:rPr>
          <w:sz w:val="28"/>
          <w:szCs w:val="28"/>
        </w:rPr>
        <w:t>моделі його розвитку</w:t>
      </w:r>
    </w:p>
    <w:p w:rsidR="00A452FB" w:rsidRPr="0008691F" w:rsidRDefault="00A452FB" w:rsidP="00A452FB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 w:rsidRPr="0008691F">
        <w:rPr>
          <w:sz w:val="28"/>
          <w:szCs w:val="28"/>
        </w:rPr>
        <w:t>Підготовка даних для формування аналітичних інструментів оцінки місця розташування і ділянки</w:t>
      </w:r>
    </w:p>
    <w:p w:rsidR="00A452FB" w:rsidRPr="00E20CD5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2FB" w:rsidRPr="002A4652" w:rsidRDefault="00A452FB" w:rsidP="00A452FB">
      <w:pPr>
        <w:pStyle w:val="TableParagraph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2A4652">
        <w:rPr>
          <w:b/>
          <w:sz w:val="28"/>
          <w:szCs w:val="28"/>
        </w:rPr>
        <w:t xml:space="preserve">Змістовий модуль 4. Організація ринку електричної енергії </w:t>
      </w:r>
    </w:p>
    <w:p w:rsidR="00A452FB" w:rsidRPr="00D731B2" w:rsidRDefault="00A452FB" w:rsidP="00A452FB">
      <w:pPr>
        <w:pStyle w:val="TableParagraph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D731B2">
        <w:rPr>
          <w:b/>
          <w:sz w:val="28"/>
          <w:szCs w:val="28"/>
        </w:rPr>
        <w:t xml:space="preserve">Тема 7. Сучасний стан електроенергетики в Україні. Особливості енергетики і її продукції. Енергетика в структурі національного господарства. </w:t>
      </w:r>
    </w:p>
    <w:p w:rsidR="00A452FB" w:rsidRDefault="00A452FB" w:rsidP="00A452FB">
      <w:pPr>
        <w:pStyle w:val="TableParagraph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D731B2">
        <w:rPr>
          <w:b/>
          <w:sz w:val="28"/>
          <w:szCs w:val="28"/>
        </w:rPr>
        <w:t xml:space="preserve">Тема 8. Органи державного регулювання енергоринку та їх функції. Законодавчі та підзаконні акти, що регулюють енергоринок в Україні. </w:t>
      </w:r>
    </w:p>
    <w:p w:rsidR="00780060" w:rsidRPr="00A452FB" w:rsidRDefault="00780060" w:rsidP="007800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</w:pPr>
      <w:r w:rsidRPr="00A452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>Незважаючи на розвиток відновлюваних джерел енергії, багато країн все ще залишаються залежними від викопного палива, що призводить до значних екологічних проблем.</w:t>
      </w:r>
    </w:p>
    <w:p w:rsidR="00780060" w:rsidRPr="00780060" w:rsidRDefault="00780060" w:rsidP="00A452FB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 w:rsidRPr="00780060">
        <w:rPr>
          <w:sz w:val="28"/>
          <w:szCs w:val="28"/>
        </w:rPr>
        <w:t>Органи державного регулювання енергоринку та їх функції. Законодавчі та підзаконні акти, що регулюють енергоринок в Україні.</w:t>
      </w:r>
    </w:p>
    <w:p w:rsidR="00A452FB" w:rsidRPr="00D731B2" w:rsidRDefault="00A452FB" w:rsidP="00A452FB">
      <w:pPr>
        <w:pStyle w:val="TableParagraph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D731B2">
        <w:rPr>
          <w:b/>
          <w:sz w:val="28"/>
          <w:szCs w:val="28"/>
        </w:rPr>
        <w:lastRenderedPageBreak/>
        <w:t xml:space="preserve">Тема 9. Енергоринок та його особливості, структура. </w:t>
      </w:r>
    </w:p>
    <w:p w:rsidR="00780060" w:rsidRPr="00A452FB" w:rsidRDefault="00780060" w:rsidP="007800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</w:pPr>
      <w:r w:rsidRPr="0078006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>Активно розробляються та впроваджуються нові технології, які мають на меті підвищити ефективність виробництва та споживання енергії, а також зменшити негативний вплив на довкілля.</w:t>
      </w:r>
    </w:p>
    <w:p w:rsidR="00780060" w:rsidRPr="00A452FB" w:rsidRDefault="00780060" w:rsidP="0078006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kern w:val="0"/>
          <w:sz w:val="19"/>
          <w:szCs w:val="19"/>
          <w:lang w:eastAsia="uk-UA"/>
        </w:rPr>
      </w:pPr>
      <w:r w:rsidRPr="0078006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>Багато країн прагнуть зменшити викиди вуглекислого газу шляхом скорочення використання викопного палива та переходу на чистіші джерела енергії</w:t>
      </w:r>
      <w:r w:rsidRPr="00A452FB">
        <w:rPr>
          <w:rFonts w:ascii="Arial" w:eastAsia="Times New Roman" w:hAnsi="Arial" w:cs="Arial"/>
          <w:color w:val="0A0A0A"/>
          <w:kern w:val="0"/>
          <w:sz w:val="19"/>
          <w:lang w:eastAsia="uk-UA"/>
        </w:rPr>
        <w:t>. </w:t>
      </w:r>
    </w:p>
    <w:p w:rsidR="00780060" w:rsidRDefault="00780060" w:rsidP="00A452FB">
      <w:pPr>
        <w:pStyle w:val="TableParagraph"/>
        <w:spacing w:line="240" w:lineRule="auto"/>
        <w:ind w:left="0" w:firstLine="709"/>
        <w:jc w:val="both"/>
        <w:rPr>
          <w:b/>
          <w:sz w:val="28"/>
          <w:szCs w:val="28"/>
        </w:rPr>
      </w:pPr>
    </w:p>
    <w:p w:rsidR="00A452FB" w:rsidRPr="00D731B2" w:rsidRDefault="00A452FB" w:rsidP="00A452FB">
      <w:pPr>
        <w:pStyle w:val="TableParagraph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D731B2">
        <w:rPr>
          <w:b/>
          <w:sz w:val="28"/>
          <w:szCs w:val="28"/>
        </w:rPr>
        <w:t xml:space="preserve">Тема 10. Маркетингова цінова політика на енергетичному ринку </w:t>
      </w:r>
    </w:p>
    <w:p w:rsidR="00A452FB" w:rsidRPr="00D731B2" w:rsidRDefault="00A452FB" w:rsidP="00A452FB">
      <w:pPr>
        <w:pStyle w:val="TableParagraph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D731B2">
        <w:rPr>
          <w:b/>
          <w:sz w:val="28"/>
          <w:szCs w:val="28"/>
        </w:rPr>
        <w:t>Ціноутворення на енергоринку. Маркетингова політика у сфері постачання-споживання енергії.</w:t>
      </w:r>
    </w:p>
    <w:p w:rsidR="00A452FB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2FB" w:rsidRPr="000A52DB" w:rsidRDefault="00A452FB" w:rsidP="00A45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652">
        <w:rPr>
          <w:rFonts w:ascii="Times New Roman" w:hAnsi="Times New Roman" w:cs="Times New Roman"/>
          <w:b/>
          <w:sz w:val="28"/>
          <w:szCs w:val="28"/>
        </w:rPr>
        <w:t xml:space="preserve">Змістовий модуль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465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B">
        <w:rPr>
          <w:rFonts w:ascii="Times New Roman" w:hAnsi="Times New Roman" w:cs="Times New Roman"/>
          <w:b/>
          <w:sz w:val="28"/>
          <w:szCs w:val="28"/>
        </w:rPr>
        <w:t>Світовий ринок енергетики: сучасний стан</w:t>
      </w:r>
    </w:p>
    <w:p w:rsidR="00A452FB" w:rsidRPr="00A452FB" w:rsidRDefault="00A452FB" w:rsidP="00A45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A0A0A"/>
          <w:kern w:val="0"/>
          <w:sz w:val="28"/>
          <w:szCs w:val="28"/>
          <w:lang w:eastAsia="uk-UA"/>
        </w:rPr>
      </w:pPr>
      <w:r w:rsidRPr="00A452FB">
        <w:rPr>
          <w:rFonts w:ascii="Times New Roman" w:hAnsi="Times New Roman" w:cs="Times New Roman"/>
          <w:b/>
          <w:sz w:val="28"/>
          <w:szCs w:val="28"/>
        </w:rPr>
        <w:t>Тема 11.</w:t>
      </w:r>
      <w:r w:rsidRPr="00A452FB">
        <w:rPr>
          <w:rStyle w:val="afb"/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A452FB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uk-UA"/>
        </w:rPr>
        <w:t>Зростання споживання енергії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uk-UA"/>
        </w:rPr>
        <w:t>; з</w:t>
      </w:r>
      <w:r w:rsidRPr="00A452FB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uk-UA"/>
        </w:rPr>
        <w:t>ростання ролі відновлюваних джерел енергії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uk-UA"/>
        </w:rPr>
        <w:t xml:space="preserve">; </w:t>
      </w:r>
      <w:r w:rsidRPr="00A452FB">
        <w:rPr>
          <w:rFonts w:ascii="Times New Roman" w:eastAsia="Times New Roman" w:hAnsi="Times New Roman" w:cs="Times New Roman"/>
          <w:b/>
          <w:color w:val="0A0A0A"/>
          <w:kern w:val="0"/>
          <w:sz w:val="28"/>
          <w:szCs w:val="28"/>
          <w:lang w:eastAsia="uk-UA"/>
        </w:rPr>
        <w:t>зниження частки промислового споживання електроенергії</w:t>
      </w:r>
    </w:p>
    <w:p w:rsidR="00A452FB" w:rsidRPr="00A452FB" w:rsidRDefault="00A452FB" w:rsidP="00A45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</w:pPr>
      <w:r w:rsidRPr="00A452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>Незважаючи на сповільнення темпів зростання, глобальне енергоспоживання продовжує зростати, хоча в деяких країнах спостерігається зниження через економічні та інші фактори.</w:t>
      </w:r>
    </w:p>
    <w:p w:rsidR="00A452FB" w:rsidRPr="00A452FB" w:rsidRDefault="00A452FB" w:rsidP="00A45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</w:pPr>
      <w:r w:rsidRPr="00A452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>Збільшується частка сонячної, вітрової, гідро- та біоенергетики у світовому енергетичному балансі.</w:t>
      </w:r>
    </w:p>
    <w:p w:rsidR="00A452FB" w:rsidRPr="00A452FB" w:rsidRDefault="00A452FB" w:rsidP="00A45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</w:pPr>
      <w:r w:rsidRPr="00A452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>У деяких країнах спостерігається зниження частки промислового споживання електроенергії, на противагу зростанню споживання домогосподарствами, що вказує на структурні зміни в економіці.</w:t>
      </w:r>
    </w:p>
    <w:p w:rsidR="00A452FB" w:rsidRPr="00A452FB" w:rsidRDefault="00A452FB" w:rsidP="00A452FB">
      <w:pPr>
        <w:pStyle w:val="TableParagraph"/>
        <w:ind w:left="107" w:firstLine="601"/>
        <w:jc w:val="left"/>
        <w:rPr>
          <w:b/>
          <w:sz w:val="28"/>
          <w:szCs w:val="28"/>
        </w:rPr>
      </w:pPr>
    </w:p>
    <w:p w:rsidR="00A452FB" w:rsidRDefault="00A452FB" w:rsidP="00A452FB">
      <w:pPr>
        <w:pStyle w:val="TableParagraph"/>
        <w:ind w:left="107" w:firstLine="601"/>
        <w:jc w:val="left"/>
        <w:rPr>
          <w:b/>
          <w:bCs/>
          <w:color w:val="0A0A0A"/>
          <w:sz w:val="28"/>
          <w:szCs w:val="28"/>
          <w:lang w:eastAsia="uk-UA"/>
        </w:rPr>
      </w:pPr>
      <w:r w:rsidRPr="00A452FB">
        <w:rPr>
          <w:b/>
          <w:sz w:val="28"/>
          <w:szCs w:val="28"/>
        </w:rPr>
        <w:t>Тема 12.</w:t>
      </w:r>
      <w:r w:rsidRPr="00A452FB">
        <w:rPr>
          <w:b/>
          <w:bCs/>
          <w:color w:val="0A0A0A"/>
          <w:sz w:val="28"/>
          <w:szCs w:val="28"/>
          <w:lang w:eastAsia="uk-UA"/>
        </w:rPr>
        <w:t xml:space="preserve"> Перехід до нових технологій</w:t>
      </w:r>
      <w:r>
        <w:rPr>
          <w:b/>
          <w:bCs/>
          <w:color w:val="0A0A0A"/>
          <w:sz w:val="28"/>
          <w:szCs w:val="28"/>
          <w:lang w:eastAsia="uk-UA"/>
        </w:rPr>
        <w:t>.</w:t>
      </w:r>
      <w:r w:rsidRPr="00A452FB">
        <w:rPr>
          <w:b/>
          <w:bCs/>
          <w:color w:val="0A0A0A"/>
          <w:sz w:val="28"/>
          <w:szCs w:val="28"/>
          <w:lang w:eastAsia="uk-UA"/>
        </w:rPr>
        <w:t xml:space="preserve"> Декарбонізація енергетичного сектору</w:t>
      </w:r>
    </w:p>
    <w:p w:rsidR="00780060" w:rsidRPr="00A452FB" w:rsidRDefault="00780060" w:rsidP="007800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</w:pPr>
      <w:r w:rsidRPr="0078006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>Активно розробляються та впроваджуються нові технології, які мають на меті підвищити ефективність виробництва та споживання енергії, а також зменшити негативний вплив на довкілля.</w:t>
      </w:r>
    </w:p>
    <w:p w:rsidR="007A182D" w:rsidRDefault="00780060" w:rsidP="007800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sz w:val="26"/>
          <w:szCs w:val="26"/>
          <w:lang w:eastAsia="zh-CN" w:bidi="hi-IN"/>
        </w:rPr>
      </w:pPr>
      <w:r w:rsidRPr="0078006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>Багато країн прагнуть зменшити викиди вуглекислого газу шляхом скорочення</w:t>
      </w:r>
      <w:r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 xml:space="preserve">  </w:t>
      </w:r>
      <w:r w:rsidRPr="0078006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uk-UA"/>
        </w:rPr>
        <w:t>використання викопного палива та переходу на чистіші джерела енергії</w:t>
      </w:r>
    </w:p>
    <w:p w:rsidR="007A182D" w:rsidRPr="007A182D" w:rsidRDefault="007A182D" w:rsidP="007A182D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</w:rPr>
      </w:pPr>
      <w:r w:rsidRPr="007A182D">
        <w:rPr>
          <w:rFonts w:ascii="Times New Roman" w:eastAsia="Times New Roman" w:hAnsi="Times New Roman" w:cs="Times New Roman"/>
          <w:b/>
          <w:kern w:val="0"/>
          <w:sz w:val="26"/>
          <w:szCs w:val="26"/>
        </w:rPr>
        <w:t xml:space="preserve">4. Структура навчальної дисципліни </w:t>
      </w:r>
    </w:p>
    <w:p w:rsidR="007A182D" w:rsidRPr="007A182D" w:rsidRDefault="007A182D" w:rsidP="007A182D">
      <w:pPr>
        <w:widowControl w:val="0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1"/>
        <w:gridCol w:w="4678"/>
        <w:gridCol w:w="850"/>
        <w:gridCol w:w="851"/>
        <w:gridCol w:w="1729"/>
      </w:tblGrid>
      <w:tr w:rsidR="007A182D" w:rsidRPr="007A182D" w:rsidTr="00BD266C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Вид заняття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Кількість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годин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Згідно з розкладом</w:t>
            </w:r>
          </w:p>
        </w:tc>
      </w:tr>
      <w:tr w:rsidR="007A182D" w:rsidRPr="007A182D" w:rsidTr="00BD266C">
        <w:trPr>
          <w:trHeight w:val="268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о/д.ф.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з.ф.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о/д.ф.</w:t>
            </w:r>
          </w:p>
        </w:tc>
      </w:tr>
      <w:tr w:rsidR="007A182D" w:rsidRPr="007A182D" w:rsidTr="00BD266C">
        <w:trPr>
          <w:trHeight w:val="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bidi="hi-I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5</w:t>
            </w:r>
          </w:p>
        </w:tc>
      </w:tr>
      <w:tr w:rsidR="007A182D" w:rsidRPr="007A182D" w:rsidTr="00BD266C">
        <w:trPr>
          <w:trHeight w:val="38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EF" w:rsidRPr="00F950EF" w:rsidRDefault="00F950EF" w:rsidP="00F9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Змістовий модуль 1. Основні положення теорії стратегічного управління економічними суб’єктами</w:t>
            </w:r>
          </w:p>
          <w:p w:rsidR="00F950EF" w:rsidRPr="00F950EF" w:rsidRDefault="00F950EF" w:rsidP="00F9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1. Загальні основи стратегічного управління економічними суб’єктами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33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2 тижні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1</w:t>
            </w:r>
          </w:p>
        </w:tc>
      </w:tr>
      <w:tr w:rsidR="007A182D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lastRenderedPageBreak/>
              <w:t>Практичне заняття 1-2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EF" w:rsidRPr="00F950EF" w:rsidRDefault="00F950EF" w:rsidP="00F9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Змістовий модуль 1. Основні положення теорії стратегічного управління економічними суб’єктами</w:t>
            </w:r>
          </w:p>
          <w:p w:rsidR="00F950EF" w:rsidRPr="00F950EF" w:rsidRDefault="00F950EF" w:rsidP="00F9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1. Загальні основи стратегічного управління економічними суб’єктами</w:t>
            </w:r>
          </w:p>
          <w:p w:rsidR="00F950EF" w:rsidRPr="00F950EF" w:rsidRDefault="007A182D" w:rsidP="00F9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950EF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П</w:t>
            </w:r>
            <w:r w:rsidR="00F950EF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ерелік питань</w:t>
            </w:r>
            <w:r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: </w:t>
            </w:r>
            <w:r w:rsidR="00F950EF" w:rsidRP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Основні положення теорії стратегічного управління.Еволюція стратегічного управління.Стратегічне  управління  як  багатовекторна  система. Особливості сучасного стратегічного  управління</w:t>
            </w:r>
            <w:r w:rsid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F950EF" w:rsidRP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Об’єкт  та  предмет  стратегічного управління економічними суб’єктами</w:t>
            </w:r>
          </w:p>
          <w:p w:rsidR="007A182D" w:rsidRPr="00F950EF" w:rsidRDefault="007A182D" w:rsidP="00F950EF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950EF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Завдання:</w:t>
            </w:r>
            <w:r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пошук, аналіз та обговорення інформації, одноосібні доповіді, групове ситуаційне завдання – участь у дискусії, спільне обговорення проблеми у кімнатах Zoom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 тиждень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1- 2</w:t>
            </w:r>
          </w:p>
        </w:tc>
      </w:tr>
      <w:tr w:rsidR="007A182D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EF" w:rsidRPr="00F950EF" w:rsidRDefault="00F950EF" w:rsidP="00F9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1. Загальні основи стратегічного управління економічними суб’єктами</w:t>
            </w:r>
          </w:p>
          <w:p w:rsidR="007A182D" w:rsidRDefault="007A182D" w:rsidP="00F9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950EF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Питання для розгляду</w:t>
            </w:r>
            <w:r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: </w:t>
            </w:r>
            <w:r w:rsidR="00F950EF" w:rsidRP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Основні положення теорії стратегічного управління.Еволюція стратегічного управління.Стратегічне  управління  як  багатовекторна  система. Особливості сучасного стратегічного  управління</w:t>
            </w:r>
            <w:r w:rsid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F950EF" w:rsidRPr="00F950E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Об’єкт  та  предмет  стратегічного управління економічними суб’єктами</w:t>
            </w:r>
          </w:p>
          <w:p w:rsidR="00F950EF" w:rsidRPr="00F950EF" w:rsidRDefault="00F950EF" w:rsidP="00F950EF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950EF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Завдання для виконання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:</w:t>
            </w:r>
            <w:r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пошук та вивчення інформації, аналіз проблем та  пошук шляхів їх вирішення, пройти тестування (в системі Moodle).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FA29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E60CF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</w:tr>
      <w:tr w:rsidR="007A182D" w:rsidRPr="007A182D" w:rsidTr="00BD266C">
        <w:trPr>
          <w:trHeight w:val="56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Лекція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950EF" w:rsidRDefault="00F950EF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2. Процес та структура стратегічного управління. Послідовність стратегічних змін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2 тижні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3</w:t>
            </w:r>
          </w:p>
        </w:tc>
      </w:tr>
      <w:tr w:rsidR="007A182D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Практичне заняття 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EF" w:rsidRDefault="00F950EF" w:rsidP="00F950EF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2. Процес та структура стратегічного управління. Послідовність стратегічних змін</w:t>
            </w:r>
          </w:p>
          <w:p w:rsidR="00F950EF" w:rsidRPr="000A364E" w:rsidRDefault="007A182D" w:rsidP="000A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0A364E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Перелік питань</w:t>
            </w:r>
            <w:r w:rsidRPr="000A364E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: </w:t>
            </w:r>
            <w:r w:rsidR="00F950EF" w:rsidRPr="000A36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Процес стратегічного управління як сукупність і взаємопов’язаних  елементів</w:t>
            </w:r>
            <w:r w:rsidR="000A364E" w:rsidRPr="000A36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F950EF" w:rsidRPr="000A36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Етапи та послідовність стратегічного управління: стратегічний аналіз; стратегічний  вибір; підтвердження вибору; реалізація стратегії.Структура процесу реалізації стратегії економічних суб’єктів</w:t>
            </w:r>
          </w:p>
          <w:p w:rsidR="007A182D" w:rsidRPr="007A182D" w:rsidRDefault="007A182D" w:rsidP="00F950EF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0A364E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Завдання:</w:t>
            </w:r>
            <w:r w:rsidRPr="000A364E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пошук, аналіз та обговорення інформації, одноосібні доповіді, групове ситуаційне завдання – участь у дискусії, спільне обговорення проблеми у кімнатах Zoom та заповнення таблиці за допомогою інтерактивної дошки Zoom</w:t>
            </w:r>
            <w:r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 тиждень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3-4</w:t>
            </w:r>
          </w:p>
        </w:tc>
      </w:tr>
      <w:tr w:rsidR="007A182D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EF" w:rsidRDefault="00F950EF" w:rsidP="00F950EF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2. Процес та структура стратегічного управління. Послідовність стратегічних змін</w:t>
            </w:r>
          </w:p>
          <w:p w:rsidR="00F950EF" w:rsidRDefault="007A182D" w:rsidP="000A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0EF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Питання для розгляду</w:t>
            </w:r>
            <w:r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: </w:t>
            </w:r>
            <w:r w:rsidR="00F950EF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Процес стратегічного управління як сукупність і взаємопов’язаних  елементів</w:t>
            </w:r>
            <w:r w:rsidR="000A36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F950EF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Етапи та послідовність стратегічного управління: стратегічний аналіз; стратегічний  вибір; підтвердження вибору; </w:t>
            </w:r>
            <w:r w:rsidR="00F950EF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lastRenderedPageBreak/>
              <w:t>реалізація стратегії.Структура процесу реалізації стратегії економічних суб’єктів</w:t>
            </w:r>
          </w:p>
          <w:p w:rsidR="007A182D" w:rsidRPr="00F950EF" w:rsidRDefault="007A182D" w:rsidP="00F950EF">
            <w:pPr>
              <w:spacing w:after="0" w:line="240" w:lineRule="auto"/>
              <w:ind w:right="4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950EF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Завдання для виконання</w:t>
            </w:r>
            <w:r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: пошук та вивчення інформації, аналіз проблем та  пошук шляхів їх вирішення, пройти тестування (в системі Moodle).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FA29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eastAsia="zh-CN" w:bidi="hi-IN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1</w:t>
            </w:r>
            <w:r w:rsidR="007E60CF">
              <w:rPr>
                <w:rFonts w:ascii="Times New Roman" w:eastAsia="Droid Sans Fallback" w:hAnsi="Times New Roman" w:cs="Times New Roman"/>
                <w:lang w:eastAsia="zh-CN" w:bidi="hi-IN"/>
              </w:rPr>
              <w:t>5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</w:tr>
      <w:tr w:rsidR="007A182D" w:rsidRPr="007A182D" w:rsidTr="000A364E">
        <w:trPr>
          <w:trHeight w:val="45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lastRenderedPageBreak/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F950EF" w:rsidRDefault="000A364E" w:rsidP="000A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3. Зміст реалізації стратегії. Інструментарій та інформаційно-аналітичне забезпечення стратегічного управління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2 тижні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5</w:t>
            </w:r>
          </w:p>
        </w:tc>
      </w:tr>
      <w:tr w:rsidR="007A182D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Практичне заняття 5-6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E" w:rsidRPr="00457E9E" w:rsidRDefault="000A364E" w:rsidP="000A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3. Зміст реалізації стратегії. Інструментарій та інформаційно-аналітичне забезпечення стратегічного управління</w:t>
            </w:r>
          </w:p>
          <w:p w:rsidR="000A364E" w:rsidRPr="00457E9E" w:rsidRDefault="007A182D" w:rsidP="000A36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950EF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Перелік питань:</w:t>
            </w:r>
            <w:r w:rsidR="000A364E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Реалізація стратегії як процес виконання проєктів, програм, рішень, завдань</w:t>
            </w:r>
          </w:p>
          <w:p w:rsidR="000A364E" w:rsidRPr="00457E9E" w:rsidRDefault="000A364E" w:rsidP="000A36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Необхідність і сутність змін при здійсненні стратегії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Засоби виконання стратегії. Інструментарій та інформаційно-аналітичне забезпечення стратегічного управління: статистичні методи; економіко-математичні методи; інформація і комунікації у стратегічному управлінні; інформаційні технології; автоматизація процесу стратегічного планування </w:t>
            </w:r>
          </w:p>
          <w:p w:rsidR="007A182D" w:rsidRPr="00F950EF" w:rsidRDefault="007A182D" w:rsidP="000A364E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0A364E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Завдання:</w:t>
            </w:r>
            <w:r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пошук, аналіз та обговорення інформації, SWOT-аналіз, групові завдання – участь у дискусії з презентацією, одноосібні доповіді.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0A364E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 тиждень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/тиждень5- 6</w:t>
            </w:r>
          </w:p>
        </w:tc>
      </w:tr>
      <w:tr w:rsidR="007A182D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E" w:rsidRDefault="000A364E" w:rsidP="000A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3. Зміст реалізації стратегії. Інструментарій та інформаційно-аналітичне забезпечення стратегічного управління</w:t>
            </w:r>
          </w:p>
          <w:p w:rsidR="000A364E" w:rsidRPr="000A364E" w:rsidRDefault="007A182D" w:rsidP="000A36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64E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Питан</w:t>
            </w:r>
            <w:r w:rsidR="000A364E" w:rsidRPr="000A364E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ня для розгляду</w:t>
            </w:r>
            <w:r w:rsidRPr="000A364E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: </w:t>
            </w:r>
            <w:r w:rsidR="000A364E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Реалізація стратегії як процес виконання проєктів, програм, рішень, завдань</w:t>
            </w:r>
            <w:r w:rsidR="000A36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0A364E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Необхідність і сутність змін при здійсненні стратегії</w:t>
            </w:r>
            <w:r w:rsidR="000A36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0A364E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Засоби виконання стратегії. Інструментарій та інформаційно-аналітичне забезпечення стратегічного управління: статистичні методи; економіко-математичні методи; інформація і комунікації у стратегічному управлінні; інформаційні технології; автоматизація процесу стратегічного планування </w:t>
            </w:r>
          </w:p>
          <w:p w:rsidR="007A182D" w:rsidRPr="007A182D" w:rsidRDefault="007A182D" w:rsidP="000A364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0A364E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З</w:t>
            </w:r>
            <w:r w:rsidRPr="000A364E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авдання</w:t>
            </w:r>
            <w:r w:rsidR="000A364E" w:rsidRPr="00F950EF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для виконання</w:t>
            </w:r>
            <w:r w:rsidR="000A364E"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:</w:t>
            </w:r>
            <w:r w:rsidR="000A364E"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 пошук та вивчення інформації, аналіз проблем та  пошук шляхів їх вирішення, пройти тестування (в системі Moodle).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FA29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1</w:t>
            </w:r>
            <w:r w:rsidR="007E60CF">
              <w:rPr>
                <w:rFonts w:ascii="Times New Roman" w:eastAsia="Droid Sans Fallback" w:hAnsi="Times New Roman" w:cs="Times New Roman"/>
                <w:lang w:eastAsia="zh-CN" w:bidi="hi-IN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</w:tr>
      <w:tr w:rsidR="007A182D" w:rsidRPr="007A182D" w:rsidTr="000A364E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51" w:rsidRPr="00457E9E" w:rsidRDefault="00012B51" w:rsidP="0001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Змістовий модуль 2. Ресурсна та компетенційна база стратегічних змін в процесі реалізації стратегій</w:t>
            </w:r>
          </w:p>
          <w:p w:rsidR="007A182D" w:rsidRPr="007A182D" w:rsidRDefault="00012B51" w:rsidP="0001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 4. Ресурсна та компетенційна база стратегічних змін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0D00F0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2 тижні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7</w:t>
            </w:r>
          </w:p>
        </w:tc>
      </w:tr>
      <w:tr w:rsidR="007A182D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FA29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Практичне заняття 7-8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1" w:rsidRPr="00012B51" w:rsidRDefault="00012B51" w:rsidP="0001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Змістовий модуль 2. Ресурсна та компетенційна база стратегічних змін в процесі реалізації стратегій</w:t>
            </w:r>
          </w:p>
          <w:p w:rsidR="00012B51" w:rsidRPr="00012B51" w:rsidRDefault="00012B51" w:rsidP="0001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 4. Ресурсна та компетенційна база стратегічних змін</w:t>
            </w:r>
          </w:p>
          <w:p w:rsidR="00012B51" w:rsidRPr="00012B51" w:rsidRDefault="007A182D" w:rsidP="00012B51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012B51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lastRenderedPageBreak/>
              <w:t>Перелік питань</w:t>
            </w:r>
            <w:r w:rsidRPr="00012B51"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  <w:t xml:space="preserve">: </w:t>
            </w:r>
            <w:r w:rsidR="00012B51"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Зв’язок стратегічних ресурсів зі стратегією та її реалізацією</w:t>
            </w:r>
            <w:r w:rsid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012B51"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Ресурсне забезпечення стратегічних програм економічних суб’єктів</w:t>
            </w:r>
            <w:r w:rsid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012B51"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Компетенційна база стратегічних змін</w:t>
            </w:r>
            <w:r w:rsid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012B51"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Сучасні технології оптимального ресурсного забезпечення стратегічних проєктів і програм</w:t>
            </w:r>
          </w:p>
          <w:p w:rsidR="007A182D" w:rsidRPr="00012B51" w:rsidRDefault="007A182D" w:rsidP="00012B51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012B51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Завдання: пошук</w:t>
            </w:r>
            <w:r w:rsidRPr="00012B51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, аналіз та обговорення інформації, одноосібні доповіді, групові завдання – участь у дискусії з презентацією, робота з практичними завданнями– відповіді та обговорення дискусійних питань.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тиждень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 тиждень 7- 8</w:t>
            </w:r>
          </w:p>
        </w:tc>
      </w:tr>
      <w:tr w:rsidR="00FA292D" w:rsidRPr="007A182D" w:rsidTr="00BD266C">
        <w:trPr>
          <w:trHeight w:val="355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2D" w:rsidRPr="00FA292D" w:rsidRDefault="00FA29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lastRenderedPageBreak/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2D" w:rsidRPr="00012B51" w:rsidRDefault="00FA292D" w:rsidP="0001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 4. Ресурсна та компетенційна база стратегічних змін</w:t>
            </w:r>
          </w:p>
          <w:p w:rsidR="00FA292D" w:rsidRPr="00012B51" w:rsidRDefault="00FA292D" w:rsidP="00012B51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012B51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Питання для розгляду:</w:t>
            </w:r>
            <w:r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Зв’язок стратегічних ресурсів зі стратегією та її реалізацією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Ресурсне забезпечення стратегічних програм економічних суб’єктів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Компетенційна база стратегічних змін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012B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Сучасні технології оптимального ресурсного забезпечення стратегічних проєктів і програм</w:t>
            </w:r>
          </w:p>
          <w:p w:rsidR="00FA292D" w:rsidRPr="00012B51" w:rsidRDefault="00FA292D" w:rsidP="00012B51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012B51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Завдання для виконання</w:t>
            </w:r>
            <w:r w:rsidRPr="00012B51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: пошук та вивчення інформації, пройти тестування (в системі Moodle), інтерактивні вправи на платформі LearningApps, побудова часової інфографіки із використанням сервісу Mindomo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2D" w:rsidRPr="007A182D" w:rsidRDefault="00FA29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1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2D" w:rsidRPr="007A182D" w:rsidRDefault="00FA29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1</w:t>
            </w:r>
            <w:r w:rsidR="007E60CF">
              <w:rPr>
                <w:rFonts w:ascii="Times New Roman" w:eastAsia="Droid Sans Fallback" w:hAnsi="Times New Roman" w:cs="Times New Roman"/>
                <w:lang w:eastAsia="zh-CN" w:bidi="hi-IN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2D" w:rsidRPr="007A182D" w:rsidRDefault="00FA29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</w:tr>
      <w:tr w:rsidR="000D00F0" w:rsidRPr="007A182D" w:rsidTr="00BD266C">
        <w:trPr>
          <w:trHeight w:val="51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FA29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Лекція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Default="000D00F0" w:rsidP="000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5. Характеристика видів стратегій і процес їх реалізації</w:t>
            </w:r>
          </w:p>
          <w:p w:rsidR="000D00F0" w:rsidRPr="00457E9E" w:rsidRDefault="000D00F0" w:rsidP="000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 6. Стратегічні зміни  на різних етапах життєвого циклу економічних суб’єктів. Стратегічне планування</w:t>
            </w:r>
          </w:p>
          <w:p w:rsidR="000D00F0" w:rsidRPr="007A182D" w:rsidRDefault="000D00F0" w:rsidP="000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2 тижні</w:t>
            </w:r>
          </w:p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9</w:t>
            </w:r>
          </w:p>
        </w:tc>
      </w:tr>
      <w:tr w:rsidR="000D00F0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FA29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Практичне заняття </w:t>
            </w:r>
            <w:r w:rsid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9-10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Default="000D00F0" w:rsidP="000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5. Характеристика видів стратегій і процес їх реалізації</w:t>
            </w:r>
          </w:p>
          <w:p w:rsidR="000D00F0" w:rsidRDefault="000D00F0" w:rsidP="000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 6. Стратегічні зміни  на різних етапах життєвого циклу економічних суб’єктів. Стратегічне планування</w:t>
            </w:r>
          </w:p>
          <w:p w:rsidR="000D00F0" w:rsidRPr="00457E9E" w:rsidRDefault="000D00F0" w:rsidP="00DB2C8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0D00F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u-RU"/>
              </w:rPr>
              <w:t>Перелік питань: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Товарно-ринкова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Ресурсно-ринкова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Інноваційно-технологічна 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Фінансово-інвестиційна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Соціальна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Інтеграційна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Формування комплексної стратегії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Підходи до розробки стратегії на різних етапах  життєвого циклу економічного суб’єкта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Стратегічні завдання та стратегічні програми  на етапах життєвого циклу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Методи досягнення бажаних стратегічних позицій економічних суб’єктів у бізнес-просторі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.</w:t>
            </w:r>
          </w:p>
          <w:p w:rsidR="000D00F0" w:rsidRPr="007A182D" w:rsidRDefault="000D00F0" w:rsidP="000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012B51">
              <w:rPr>
                <w:rFonts w:ascii="Times New Roman" w:eastAsia="Droid Sans Fallback" w:hAnsi="Times New Roman" w:cs="Times New Roman"/>
                <w:i/>
                <w:iCs/>
                <w:sz w:val="22"/>
                <w:szCs w:val="22"/>
                <w:lang w:eastAsia="zh-CN" w:bidi="hi-IN"/>
              </w:rPr>
              <w:t>Завдання: пошук</w:t>
            </w:r>
            <w:r w:rsidRPr="00012B51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, аналіз та обговорення інформації, одноосібні доповіді, групові завдання – участь у дискусії з презентацією, робота з практичними завданнями– відповіді та обговорення дискусійних питань.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 тиждень</w:t>
            </w:r>
          </w:p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9-10</w:t>
            </w:r>
          </w:p>
        </w:tc>
      </w:tr>
      <w:tr w:rsidR="000D00F0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FA29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lastRenderedPageBreak/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Default="000D00F0" w:rsidP="000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5. Характеристика видів стратегій і процес їх реалізації</w:t>
            </w:r>
          </w:p>
          <w:p w:rsidR="000D00F0" w:rsidRPr="00457E9E" w:rsidRDefault="000D00F0" w:rsidP="000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 6. Стратегічні зміни  на різних етапах життєвого циклу економічних суб’єктів. Стратегічне планування</w:t>
            </w:r>
          </w:p>
          <w:p w:rsidR="000D00F0" w:rsidRDefault="000D00F0" w:rsidP="00DB2C8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0D00F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u-RU"/>
              </w:rPr>
              <w:t>Питан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u-RU"/>
              </w:rPr>
              <w:t>ня до  розгляду</w:t>
            </w:r>
            <w:r w:rsidRPr="000D00F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u-RU"/>
              </w:rPr>
              <w:t>: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Товарно-ринкова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Ресурсно-ринкова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Інноваційно-технологічна 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Фінансово-інвестиційна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Соціальна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Інтеграційна стратегія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Формування комплексної стратегії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Підходи до розробки стратегії на різних етапах  життєвого циклу економічного суб’єкта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Стратегічні завдання та стратегічні програми  на етапах життєвого циклу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Методи досягнення бажаних стратегічних позицій економічних суб’єктів у бізнес-просторі</w:t>
            </w:r>
          </w:p>
          <w:p w:rsidR="000D00F0" w:rsidRPr="007A182D" w:rsidRDefault="000D00F0" w:rsidP="000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0D00F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u-RU"/>
              </w:rPr>
              <w:t>Завдання для виконання:</w:t>
            </w:r>
            <w:r w:rsidRPr="00F950EF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пошук та вивчення інформації, аналіз проблем та  пошук шляхів їх вирішення, пройти тестування (в системі Moodle).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FA292D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1</w:t>
            </w:r>
            <w:r w:rsidR="007E60CF">
              <w:rPr>
                <w:rFonts w:ascii="Times New Roman" w:eastAsia="Droid Sans Fallback" w:hAnsi="Times New Roman" w:cs="Times New Roman"/>
                <w:lang w:eastAsia="zh-CN" w:bidi="hi-IN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</w:tr>
      <w:tr w:rsidR="000D00F0" w:rsidRPr="007A182D" w:rsidTr="000D00F0">
        <w:trPr>
          <w:trHeight w:val="50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FA29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Лекція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0" w:rsidRPr="00DB2C8C" w:rsidRDefault="000D00F0" w:rsidP="00DB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Змістовий модуль 3. Організаційне  забезпечення стратегічного управління</w:t>
            </w:r>
          </w:p>
          <w:p w:rsidR="000D00F0" w:rsidRPr="00DB2C8C" w:rsidRDefault="000D00F0" w:rsidP="00DB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Тема 7. Організаційне  забезпечення стратегічного управління.  Зміни в організаційній структурі економічних суб’єктів </w:t>
            </w:r>
          </w:p>
          <w:p w:rsidR="000D00F0" w:rsidRPr="007A182D" w:rsidRDefault="00DB2C8C" w:rsidP="00DB2C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DB2C8C"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  <w:t>Тема 8 Фінансово-економічний механізм забезпечення стратегічного управління економічними суб’єктами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2 тижні</w:t>
            </w:r>
          </w:p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11</w:t>
            </w:r>
          </w:p>
        </w:tc>
      </w:tr>
      <w:tr w:rsidR="000D00F0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FA29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 xml:space="preserve">Практичне заняття </w:t>
            </w:r>
            <w:r w:rsid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11-12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457E9E" w:rsidRDefault="000D00F0" w:rsidP="00DB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Змістовий модуль 3. Організаційне  забезпечення стратегічного управління</w:t>
            </w:r>
          </w:p>
          <w:p w:rsidR="000D00F0" w:rsidRPr="00457E9E" w:rsidRDefault="000D00F0" w:rsidP="00DB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Тема 7. Організаційне  забезпечення стратегічного управління.  Зміни в організаційній структурі економічних суб’єктів </w:t>
            </w:r>
          </w:p>
          <w:p w:rsidR="000D00F0" w:rsidRPr="00457E9E" w:rsidRDefault="000D00F0" w:rsidP="00DB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8 Фінансово-економічний механізм забезпечення стратегічного управління економічними суб’єктами</w:t>
            </w:r>
          </w:p>
          <w:p w:rsidR="00DB2C8C" w:rsidRDefault="000D00F0" w:rsidP="00DB2C8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</w:pPr>
            <w:r w:rsidRPr="00012B51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>Перелік питань</w:t>
            </w:r>
            <w:r w:rsidRPr="00012B51"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  <w:t xml:space="preserve">: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Стратегія і структура: характеристика взаємозв’язку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Характеристика організаційної системи управління стратегічного типу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Формування  організаційної системи управління стратегічного типу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Можливі результати формування  організаційної системи управління стратегічного типу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Сучасні способи  організаційної  побудови економічних суб’єктів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Можливі фінансові проблеми стратегічного управління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Політика розподілу фінансових ресурсів по стратегічним зонам господарювання (СЗГ)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Планування та бюджетування як методи стратегічного управління</w:t>
            </w:r>
          </w:p>
          <w:p w:rsidR="000D00F0" w:rsidRPr="007A182D" w:rsidRDefault="000D00F0" w:rsidP="00DB2C8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012B51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>Завдання</w:t>
            </w:r>
            <w:r w:rsidRPr="00012B51"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  <w:t xml:space="preserve">: групові завдання, одноосібні доповіді, </w:t>
            </w:r>
            <w:r w:rsidRPr="00012B51"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  <w:lastRenderedPageBreak/>
              <w:t>доповідь-презентація, завдання із аналізу та сценаріїв їх розвитку в умовах ринку, підготовка презентацій результатів наукових досліджень.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 тиждень</w:t>
            </w:r>
          </w:p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11-12</w:t>
            </w:r>
          </w:p>
        </w:tc>
      </w:tr>
      <w:tr w:rsidR="000D00F0" w:rsidRPr="007A182D" w:rsidTr="00DB2C8C">
        <w:trPr>
          <w:trHeight w:val="45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FA29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lastRenderedPageBreak/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457E9E" w:rsidRDefault="000D00F0" w:rsidP="00DB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Тема 7. Організаційне  забезпечення стратегічного управління.  Зміни в організаційній структурі економічних суб’єктів </w:t>
            </w:r>
          </w:p>
          <w:p w:rsidR="000D00F0" w:rsidRPr="00457E9E" w:rsidRDefault="000D00F0" w:rsidP="00DB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8 Фінансово-економічний механізм забезпечення стратегічного управління економічними суб’єктами</w:t>
            </w:r>
          </w:p>
          <w:p w:rsidR="00DB2C8C" w:rsidRDefault="000D00F0" w:rsidP="00DB2C8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</w:pPr>
            <w:r w:rsidRPr="00012B51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>Питання для розгляду: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Стратегія і структура: характеристика взаємозв’язку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Характеристика організаційної системи управління стратегічного типу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Формування  організаційної системи управління стратегічного типу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Можливі результати формування  організаційної системи управління стратегічного типу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Сучасні способи  організаційної  побудови економічних суб’єктів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Можливі фінансові проблеми стратегічного управління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Політика розподілу фінансових ресурсів по стратегічним зонам господарювання (СЗГ)</w:t>
            </w:r>
            <w:r w:rsidR="00DB2C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="00DB2C8C"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Планування та бюджетування як методи стратегічного управління</w:t>
            </w:r>
          </w:p>
          <w:p w:rsidR="000D00F0" w:rsidRPr="007A182D" w:rsidRDefault="000D00F0" w:rsidP="00DB2C8C">
            <w:pPr>
              <w:widowControl w:val="0"/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012B51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>Завдання для виконання:</w:t>
            </w:r>
            <w:r w:rsidRPr="00012B51"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  <w:t xml:space="preserve"> пошук та вивчення інформації, пройти тестування (в системі Moodle), написання есе.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1</w:t>
            </w:r>
            <w:r w:rsidR="00FA29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1</w:t>
            </w:r>
            <w:r w:rsidR="007E60CF">
              <w:rPr>
                <w:rFonts w:ascii="Times New Roman" w:eastAsia="Droid Sans Fallback" w:hAnsi="Times New Roman" w:cs="Times New Roman"/>
                <w:lang w:eastAsia="zh-CN" w:bidi="hi-IN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</w:tr>
      <w:tr w:rsidR="000D00F0" w:rsidRPr="007A182D" w:rsidTr="00BD266C">
        <w:trPr>
          <w:trHeight w:val="45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FA29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bookmarkStart w:id="3" w:name="_Hlk190124704"/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Лекція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8C" w:rsidRDefault="00DB2C8C" w:rsidP="00FA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 9. Аналіз ризику стратегічних рішень. Управлінські складові в процесі реалізації</w:t>
            </w:r>
          </w:p>
          <w:p w:rsidR="00DB2C8C" w:rsidRPr="00457E9E" w:rsidRDefault="00DB2C8C" w:rsidP="00FA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457E9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10. Система мотивації  і відповідальності та їх роль у процесі реалізації стратегії економічних суб’єктів стратегій економічних суб’єктів</w:t>
            </w:r>
          </w:p>
          <w:p w:rsidR="000D00F0" w:rsidRPr="007A182D" w:rsidRDefault="000D00F0" w:rsidP="00FA292D">
            <w:pPr>
              <w:widowControl w:val="0"/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2 тижні</w:t>
            </w:r>
          </w:p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13</w:t>
            </w:r>
          </w:p>
        </w:tc>
      </w:tr>
      <w:tr w:rsidR="000D00F0" w:rsidRPr="007A182D" w:rsidTr="00FA292D">
        <w:trPr>
          <w:trHeight w:val="16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FA29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t>Практичне заняття 13-14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8C" w:rsidRPr="00FA292D" w:rsidRDefault="00DB2C8C" w:rsidP="00FA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 9. Аналіз ризику стратегічних рішень. Управлінські складові в процесі реалізації стратегій економічних суб’єктів</w:t>
            </w:r>
          </w:p>
          <w:p w:rsidR="00DB2C8C" w:rsidRPr="00FA292D" w:rsidRDefault="00DB2C8C" w:rsidP="00FA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10. Система мотивації  і відповідальності та їх роль у процесі реалізації стратегії економічних суб’єктів</w:t>
            </w:r>
          </w:p>
          <w:p w:rsidR="00DB2C8C" w:rsidRPr="00FA292D" w:rsidRDefault="000D00F0" w:rsidP="00FA29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>Перелік питань:</w:t>
            </w:r>
            <w:r w:rsidR="00DB2C8C"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Концепція прийнятного ризику</w:t>
            </w:r>
          </w:p>
          <w:p w:rsidR="00DB2C8C" w:rsidRPr="00FA292D" w:rsidRDefault="00DB2C8C" w:rsidP="00FA29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Кількісна та якісна оцінка показників ризику</w:t>
            </w:r>
          </w:p>
          <w:p w:rsidR="00DB2C8C" w:rsidRPr="00FA292D" w:rsidRDefault="00DB2C8C" w:rsidP="00FA29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Математичні моделі ризику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Управління ризиком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Розробка додаткових планів і орієнтирів для реалізації стратегії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Пошук оптимальних  методів здійснення  стратегії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Коригуючі стратегію стратегічні зміни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Основні компоненти  забезпечення реалізації стратегіїПідходи до розробки системи мотивації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Соціально-психологічне забезпечення стратегічного управління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Методи досягнення соціального сприйняття стратегії та відповідальності за її реалізацію</w:t>
            </w:r>
          </w:p>
          <w:p w:rsidR="000D00F0" w:rsidRPr="00FA292D" w:rsidRDefault="00DB2C8C" w:rsidP="00FA29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Організаційна культура та її значення у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lastRenderedPageBreak/>
              <w:t>стратегічному управлінні економічних суб’єктів</w:t>
            </w:r>
          </w:p>
          <w:p w:rsidR="000D00F0" w:rsidRPr="00FA292D" w:rsidRDefault="000D00F0" w:rsidP="00FA292D">
            <w:pPr>
              <w:widowControl w:val="0"/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>Завдання:</w:t>
            </w:r>
            <w:r w:rsidRPr="00FA292D"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  <w:t xml:space="preserve"> пошук, аналіз та обговорення інформації, опитування, групові завдання – дискусія, аналіз впливу глобалізації на фінансову стабільність України із використанням методів SWOT та PESTLE, підготовка презентації результатів досліджень.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1 раз на  тиждень</w:t>
            </w:r>
          </w:p>
          <w:p w:rsidR="000D00F0" w:rsidRPr="007A182D" w:rsidRDefault="000D00F0" w:rsidP="000D00F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  <w:t>/тиждень 13-14</w:t>
            </w:r>
          </w:p>
        </w:tc>
      </w:tr>
      <w:tr w:rsidR="00DB2C8C" w:rsidRPr="007A182D" w:rsidTr="00BD266C">
        <w:trPr>
          <w:trHeight w:val="6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8C" w:rsidRPr="00FA292D" w:rsidRDefault="00DB2C8C" w:rsidP="00DB2C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  <w:lastRenderedPageBreak/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8C" w:rsidRPr="00FA292D" w:rsidRDefault="00DB2C8C" w:rsidP="00FA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 9. Аналіз ризику стратегічних рішень. Управлінські складові в процесі реалізації стратегій економічних суб’єктів</w:t>
            </w:r>
          </w:p>
          <w:p w:rsidR="00DB2C8C" w:rsidRPr="00FA292D" w:rsidRDefault="00DB2C8C" w:rsidP="00FA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Тема 10. Система мотивації  і відповідальності та їх роль у процесі реалізації стратегії економічних суб’єктів</w:t>
            </w:r>
          </w:p>
          <w:p w:rsidR="00DB2C8C" w:rsidRPr="00FA292D" w:rsidRDefault="00DB2C8C" w:rsidP="00FA29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>Перелік питань: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Концепція прийнятного ризику</w:t>
            </w:r>
          </w:p>
          <w:p w:rsidR="00DB2C8C" w:rsidRPr="00FA292D" w:rsidRDefault="00DB2C8C" w:rsidP="00FA29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Кількісна та якісна оцінка показників ризику</w:t>
            </w:r>
          </w:p>
          <w:p w:rsidR="00DB2C8C" w:rsidRPr="00FA292D" w:rsidRDefault="00DB2C8C" w:rsidP="00FA29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Математичні моделі ризику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Управління ризиком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Розробка додаткових планів і орієнтирів для реалізації стратегії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Пошук оптимальних  методів здійснення  стратегії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Коригуючі стратегію стратегічні зміни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Основні компоненти  забезпечення реалізації стратегії Підходи до розробки системи мотивації</w:t>
            </w:r>
            <w:r w:rsid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. </w:t>
            </w: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Соціально-психологічне забезпечення стратегічного управління</w:t>
            </w:r>
          </w:p>
          <w:p w:rsidR="00DB2C8C" w:rsidRPr="00FA292D" w:rsidRDefault="00DB2C8C" w:rsidP="00FA29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Методи досягнення соціального сприйняття стратегії та відповідальності за її реалізацію</w:t>
            </w:r>
          </w:p>
          <w:p w:rsidR="00DB2C8C" w:rsidRPr="00FA292D" w:rsidRDefault="00DB2C8C" w:rsidP="00FA29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A292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Організаційна культура та її значення у стратегічному управлінні економічних суб’єктів</w:t>
            </w:r>
          </w:p>
          <w:p w:rsidR="00DB2C8C" w:rsidRPr="00FA292D" w:rsidRDefault="00DB2C8C" w:rsidP="00FA292D">
            <w:pPr>
              <w:widowControl w:val="0"/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</w:pPr>
            <w:r w:rsidRPr="00FA292D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>Завдання</w:t>
            </w:r>
            <w:r w:rsidR="00FA292D" w:rsidRPr="00FA292D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 xml:space="preserve"> для виконання</w:t>
            </w:r>
            <w:r w:rsidRPr="00FA292D">
              <w:rPr>
                <w:rFonts w:ascii="Times New Roman" w:eastAsia="Droid Sans Fallback" w:hAnsi="Times New Roman" w:cs="Times New Roman"/>
                <w:i/>
                <w:iCs/>
                <w:spacing w:val="-4"/>
                <w:sz w:val="22"/>
                <w:szCs w:val="22"/>
                <w:lang w:eastAsia="zh-CN" w:bidi="hi-IN"/>
              </w:rPr>
              <w:t>:</w:t>
            </w:r>
            <w:r w:rsidR="00FA292D" w:rsidRPr="00FA292D">
              <w:rPr>
                <w:rFonts w:ascii="Times New Roman" w:eastAsia="Droid Sans Fallback" w:hAnsi="Times New Roman" w:cs="Times New Roman"/>
                <w:spacing w:val="-4"/>
                <w:sz w:val="22"/>
                <w:szCs w:val="22"/>
                <w:lang w:eastAsia="zh-CN" w:bidi="hi-IN"/>
              </w:rPr>
              <w:t>пошук та вивчення інформації, пройти тестування (в системі Moodle), написання есе.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8C" w:rsidRPr="007A182D" w:rsidRDefault="00DB2C8C" w:rsidP="00DB2C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1</w:t>
            </w:r>
            <w:r w:rsidR="007E60CF">
              <w:rPr>
                <w:rFonts w:ascii="Times New Roman" w:eastAsia="Droid Sans Fallback" w:hAnsi="Times New Roman" w:cs="Times New Roman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8C" w:rsidRPr="007A182D" w:rsidRDefault="00DB2C8C" w:rsidP="00DB2C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lang w:eastAsia="zh-CN" w:bidi="hi-IN"/>
              </w:rPr>
              <w:t>1</w:t>
            </w:r>
            <w:r w:rsidR="007E60CF">
              <w:rPr>
                <w:rFonts w:ascii="Times New Roman" w:eastAsia="Droid Sans Fallback" w:hAnsi="Times New Roman" w:cs="Times New Roman"/>
                <w:lang w:eastAsia="zh-CN" w:bidi="hi-IN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8C" w:rsidRPr="007A182D" w:rsidRDefault="00DB2C8C" w:rsidP="00DB2C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</w:tr>
    </w:tbl>
    <w:bookmarkEnd w:id="3"/>
    <w:p w:rsidR="007A182D" w:rsidRPr="007A182D" w:rsidRDefault="007A182D" w:rsidP="007A182D">
      <w:pPr>
        <w:widowControl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7A182D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5. Види і зміст контрольних заходів </w:t>
      </w:r>
    </w:p>
    <w:p w:rsidR="007A182D" w:rsidRPr="007A182D" w:rsidRDefault="007A182D" w:rsidP="007A182D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0"/>
          <w:szCs w:val="20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1740"/>
        <w:gridCol w:w="3199"/>
        <w:gridCol w:w="2621"/>
        <w:gridCol w:w="865"/>
      </w:tblGrid>
      <w:tr w:rsidR="007A182D" w:rsidRPr="007A182D" w:rsidTr="00780060">
        <w:trPr>
          <w:trHeight w:val="57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Вид заняття/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 xml:space="preserve">роботи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Вид контрольного заходу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Зміст контрольного заходу*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Критерії оцінювання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та термін виконання*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Усього балів</w:t>
            </w:r>
          </w:p>
        </w:tc>
      </w:tr>
      <w:tr w:rsidR="007A182D" w:rsidRPr="007A182D" w:rsidTr="00780060">
        <w:trPr>
          <w:trHeight w:val="96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5</w:t>
            </w:r>
          </w:p>
        </w:tc>
      </w:tr>
      <w:tr w:rsidR="007A182D" w:rsidRPr="007A182D" w:rsidTr="00BD266C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Поточний контроль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Практичне заняття 1-2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ind w:right="-57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Усне експрес-опитування за темою 1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Відповідь на теоретичне питання експрес-опитування за темою 1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Правильна відповідь студента на одне теоретичне питання оцінюється в 1 бал.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1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Участь у дискусії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Підготовка та участь у дискусі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ї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за 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питаннями 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тем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и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 1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2 бали - вміння чітко, логічно та повно викладати основні положення, аргументовано відстоювати точку зору, пропонувати оригінальні рішення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Робота з текстами 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проблемних ситуацій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Читання, написання відповідей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або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усне обговорення проблемних питань 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за 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темою 1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9" w:rsidRDefault="00727FF9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2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бал</w:t>
            </w: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и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– чіткі, лаконічні відповіді, відсутні 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смислові та 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граматичні помилки у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письмовій відповіді</w:t>
            </w:r>
          </w:p>
          <w:p w:rsidR="007A182D" w:rsidRPr="007A182D" w:rsidRDefault="00727FF9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або</w:t>
            </w:r>
          </w:p>
          <w:p w:rsidR="007A182D" w:rsidRPr="007A182D" w:rsidRDefault="00727FF9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val="ru-RU" w:bidi="hi-IN"/>
              </w:rPr>
            </w:pP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val="ru-RU" w:bidi="hi-IN"/>
              </w:rPr>
              <w:t>2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val="ru-RU" w:bidi="hi-IN"/>
              </w:rPr>
              <w:t>бал</w:t>
            </w: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val="ru-RU" w:bidi="hi-IN"/>
              </w:rPr>
              <w:t>и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val="ru-RU" w:bidi="hi-IN"/>
              </w:rPr>
              <w:t xml:space="preserve"> – </w:t>
            </w:r>
            <w:r w:rsidR="00DF555A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с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тудент може висловлювати власні думки 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lastRenderedPageBreak/>
              <w:t>усно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(у т. ч.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англійською мовою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lastRenderedPageBreak/>
              <w:t>2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lastRenderedPageBreak/>
              <w:t>Самостійна робота 1-2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Тестові завдання 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«Тема 1» 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у системі дистанційного навчання Moodle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Перевірка засвоєння теоретичного матеріалу, пройденого у темі 1. Тестування за темою 1 проводиться в СЕЗН ЗНУ.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Тестові завдання складаються з 10 тестових питань. 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За правильну відповідь на одне питання студент отримує 0,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2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 бал</w:t>
            </w:r>
            <w:r w:rsidR="00DF555A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и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970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Інтерактивні вправи на платформі LearningApps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Завдання із перевірки засвоєння категоріального апарату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1 бал – студент вірно виконав вправу. Помилок немає.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1</w:t>
            </w:r>
          </w:p>
        </w:tc>
      </w:tr>
      <w:tr w:rsidR="007A182D" w:rsidRPr="007A182D" w:rsidTr="00780060">
        <w:trPr>
          <w:trHeight w:val="2304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Практичне заняття 3-4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Одноосібна доповідь за питаннями теми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Теоретична доповідь за питаннями теми 2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2 бали – доповідь характеризується глибокими, узагальненими, системними знаннями, повна і послідовна;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1 бал – доповідь або ж знання неповні, поверхневі. Студент відтворює основний навчальний матеріал, але недостатньо осмислено, потребує допомоги у формулюванні висновків.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715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Участь у дискусії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Підготовка та участь у дискусії за </w:t>
            </w:r>
            <w:r w:rsidR="000C04F3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проблемними питаннями 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тем</w:t>
            </w:r>
            <w:r w:rsidR="000C04F3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и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 2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48252F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3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бали - вміння чітко, логічно та повно викладати основні положення, аргументовано відстоювати точку зору, пропонувати оригінальні рішення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48252F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3</w:t>
            </w:r>
          </w:p>
        </w:tc>
      </w:tr>
      <w:tr w:rsidR="007A182D" w:rsidRPr="007A182D" w:rsidTr="00780060">
        <w:trPr>
          <w:trHeight w:val="1434"/>
        </w:trPr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Самостійна робота 3-4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Тестові завдання у системі дистанційного навчання Moodle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Питання для підготовки: питання за теоретичним матеріалом, пройденим у темі 2. Тестування за темою 2 проводиться в СЕЗН ЗНУ.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Тестове завдання складається з 10 тестових питань. 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За правильну відповідь на одне питання студент отримує 0,2 бала.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1840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Аналіз проблем ринку та конкуренції та  пошук шляхів їх вирішення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Питання для підготовки представлені у самостійній роботі до теми 2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https://tinyurl.com/3db5b3ws. Необхідно систематизувати пропозиції та подати їх в табличній формі.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48252F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1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 бал – матеріал добре систематизовано, логічно побудовано, пропозиції чіткі, зрозумілі, креативні, інформація розкрита повно.</w:t>
            </w:r>
          </w:p>
          <w:p w:rsidR="007A182D" w:rsidRPr="007A182D" w:rsidRDefault="0048252F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0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 бал – завдання виконано але наявні неточності у формулюванні, відповіді неповні.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48252F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1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Практичне заняття 5-6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ind w:right="-57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Функціональний аналіз в економіці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Робота з відео по темі</w:t>
            </w:r>
            <w:r w:rsidR="0048252F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3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. Проведення аналізу за алгоритмом, наведеним у  темі 3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2 бали – матеріал добре систематизовано, логічно побудовано, відповіді на питання чіткі, зрозумілі, лаконічні, інформація розкрита повно.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1 бал – завдання виконано але наявні неточності у формулюваннях, відповіді неповні.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Участь у дискусії з презентацією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Підготовка та участь у дискусії за темою 3 методичних рекомендацій URL: https://tinyurl.com/3db5b3ws. Участь у розробці спільної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lastRenderedPageBreak/>
              <w:t>презентації до теми дискусії.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lastRenderedPageBreak/>
              <w:t xml:space="preserve">2 бали – вміння чітко, логічно та повно викладати основні положення, аргументовано відстоювати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lastRenderedPageBreak/>
              <w:t>точку зору, пропонувати оригінальні рішення;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1 бал – основні положення викладено неповно, наявні помилки, або ж участь не достатньо активна.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lastRenderedPageBreak/>
              <w:t>2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Одноосібна доповідь за питаннями теми 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Теоретична доповідь за питаннями теми 3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2 бали – доповідь характеризується глибокими, узагальненими, системними знаннями, повна і послідовна;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1 бал – доповідь або ж знання неповні, поверхневі. Студент відтворює основний навчальний матеріал, але недостатньо осмислено, потребує допомоги у формулюванні висновків.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1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Самостійна робота 5-6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Тестові завдання у системі дистанційного навчання Moodle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Питання для підготовки: питання за теоретичним матеріалом, пройденим у темі 3. Тестування за темою 3 проводиться в СЕЗН ЗНУ.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Тестове завдання складається з 10 тестових питань. 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За правильну відповідь на одне питання студент 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отримує 0,2 бала.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Інтерактивні вправи на платформі LearningApps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Завдання із перевірки засвоєння категоріального апарату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1 бал – студент вірно виконав вправу. Помилок немає.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1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Практичне заняття 7-8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Участь у дискусії</w:t>
            </w:r>
            <w:r w:rsidR="002D0A35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, обговоренні питань теми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Підготовка та участь у дискусії</w:t>
            </w:r>
            <w:r w:rsidR="002D0A35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, обговоренні питань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 тем</w:t>
            </w:r>
            <w:r w:rsidR="002D0A35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и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4 </w:t>
            </w:r>
            <w:r w:rsidR="002D0A35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з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1 бал – вміння чітко, логічно та повно викладати основні положення, аргументовано відстоювати точку зору, пропонувати оригінальні рішення;</w:t>
            </w:r>
          </w:p>
          <w:p w:rsidR="007A182D" w:rsidRPr="007A182D" w:rsidRDefault="002D0A35" w:rsidP="007A182D">
            <w:pPr>
              <w:widowControl w:val="0"/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0 </w:t>
            </w:r>
            <w:r w:rsidR="007A182D"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бал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ів</w:t>
            </w:r>
            <w:r w:rsidR="007A182D"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– основні положення викладено неповно, наявні помилки, або ж участь не достатньо активна.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1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Одноосібна доповідь за питаннями теми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Теоретична доповідь за питаннями теми 4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2D0A35" w:rsidP="007A182D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2</w:t>
            </w:r>
            <w:r w:rsidR="007A182D"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бал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и</w:t>
            </w:r>
            <w:r w:rsidR="007A182D"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– доповідь характеризується глибокими, узагальненими, системними знаннями, повна і послідовна;</w:t>
            </w:r>
          </w:p>
          <w:p w:rsidR="007A182D" w:rsidRPr="007A182D" w:rsidRDefault="007A182D" w:rsidP="007A182D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1 бал – доповідь або ж знання неповні, поверхневі. Студент відтворює основний навчальний матеріал, але недостатньо осмислено, потребує допомоги у формулюванні висновків.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2D0A35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Робота з</w:t>
            </w:r>
            <w:r w:rsidR="002D0A35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 написання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 текст</w:t>
            </w:r>
            <w:r w:rsidR="002D0A35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ів, есе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1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Читання тексту, написання есе, відповідей, </w:t>
            </w:r>
            <w:r w:rsidR="00093267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роз’яс</w:t>
            </w:r>
            <w:r w:rsidR="00093267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нення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проблемних питань до теми 4 методичних рекомендацій URL: 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175E3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2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бал</w:t>
            </w:r>
            <w:r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и</w:t>
            </w:r>
            <w:r w:rsidR="007A182D"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– чіткі, лаконічні відповіді, відсутні граматичні та орфографічні помилки у тексті англійською мовою. </w:t>
            </w:r>
          </w:p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val="ru-RU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val="ru-RU" w:bidi="hi-IN"/>
              </w:rPr>
              <w:t>1 бал – с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тудент може висловлювати власні думки усно англійською мовою.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lastRenderedPageBreak/>
              <w:t>Самостійна робота 7-8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Тестові завдання у системі дистанційного навчання Moodle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Перевірка засвоєння теоретичного матеріалу, пройденого у темі 5 Тестування за темами 5 проводиться в СЕЗН ЗНУ.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Тестові завдання складаються з 10 тестових питань. </w:t>
            </w:r>
          </w:p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За правильну відповідь на одне питання студент отримує 0,2 бал</w:t>
            </w:r>
            <w:r w:rsidR="00175E3D"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и</w:t>
            </w: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Інтерактивні вправи на платформі LearningApps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Завдання із перевірки засвоєння категоріального апарату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1 бал – студент вірно виконав вправу. Помилок немає.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1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Практичне заняття 9-10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Одноосібна доповідь за питаннями теми </w:t>
            </w:r>
            <w:r w:rsidR="00093267"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5, </w:t>
            </w: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Теоретична доповідь за питаннями теми </w:t>
            </w:r>
            <w:r w:rsidR="00093267"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5,</w:t>
            </w: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6 </w:t>
            </w: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2 бали – доповідь характеризується глибокими, узагальненими, системними знаннями, повна і послідовна;</w:t>
            </w:r>
          </w:p>
          <w:p w:rsidR="007A182D" w:rsidRPr="00780060" w:rsidRDefault="007A182D" w:rsidP="00780060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1 бал – доповідь або ж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Участь у мозковому штурмі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Підготовка та участь у мозковому штурмі за темою </w:t>
            </w:r>
            <w:r w:rsidR="00093267" w:rsidRPr="0078006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5 та </w:t>
            </w: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6 методичних рекомендацій URL:https://tinyurl.com/3db5b3ws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2 </w:t>
            </w: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бали – вміння чітко, логічно та повно викладати основні положення, аргументовано відстоювати точку зору, пропонувати оригінальні рішення;</w:t>
            </w:r>
          </w:p>
          <w:p w:rsidR="007A182D" w:rsidRPr="00780060" w:rsidRDefault="007A182D" w:rsidP="007A182D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1 бал – основні положення викладено неповно, наявні помилки, або ж участь не достатньо активна.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F30727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1</w:t>
            </w:r>
          </w:p>
        </w:tc>
      </w:tr>
      <w:tr w:rsidR="007A182D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F30727" w:rsidP="007A182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А</w:t>
            </w:r>
            <w:r w:rsidR="007A182D"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налітичні </w:t>
            </w: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чи практичні </w:t>
            </w:r>
            <w:r w:rsidR="007A182D"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завдання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val="ru-RU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Дослідження показників економічної діяльності підприємства і стійкості його</w:t>
            </w:r>
            <w:r w:rsidR="00F30727"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потенціалу</w:t>
            </w: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, оцінка рівноваги ї розвитку. </w:t>
            </w:r>
            <w:r w:rsidR="00F30727" w:rsidRPr="0078006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Завдання та а</w:t>
            </w: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val="ru-RU" w:eastAsia="zh-CN" w:bidi="hi-IN"/>
              </w:rPr>
              <w:t>лгоритм виконання представлений у</w:t>
            </w: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тем</w:t>
            </w:r>
            <w:r w:rsidR="00F30727" w:rsidRPr="0078006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ах</w:t>
            </w:r>
            <w:r w:rsidR="00093267" w:rsidRPr="0078006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5 та </w:t>
            </w:r>
            <w:r w:rsidRPr="0078006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6 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eastAsia="zh-CN" w:bidi="hi-IN"/>
              </w:rPr>
              <w:t>2 бали – матеріал добре систематизовано, усі питання розкрито, відповіді логічно побудовані, чіткі, зрозумілі, лаконічні, заповнена і таблиця, і наведено обґрунтування;</w:t>
            </w:r>
          </w:p>
          <w:p w:rsidR="007A182D" w:rsidRPr="00780060" w:rsidRDefault="007A182D" w:rsidP="007A18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eastAsia="zh-CN" w:bidi="hi-IN"/>
              </w:rPr>
              <w:t>1 бали – завдання виконано але не всі питання розкриті у повній мірі, наявні неточності у формулюваннях, відповіді неповні;</w:t>
            </w:r>
          </w:p>
          <w:p w:rsidR="007A182D" w:rsidRPr="00780060" w:rsidRDefault="007A182D" w:rsidP="00F307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val="ru-RU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eastAsia="zh-CN" w:bidi="hi-IN"/>
              </w:rPr>
              <w:t>0 бали – завдання виконано на половину, половина питань розкрита;більшість питань не розкрито, відповіді фрагментарні.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2D" w:rsidRPr="007A182D" w:rsidRDefault="007A182D" w:rsidP="007A18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ru-RU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ru-RU" w:bidi="hi-IN"/>
              </w:rPr>
              <w:t>2</w:t>
            </w:r>
          </w:p>
        </w:tc>
      </w:tr>
      <w:tr w:rsidR="00093267" w:rsidRPr="007A182D" w:rsidTr="00780060">
        <w:trPr>
          <w:trHeight w:val="165"/>
        </w:trPr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Самостійна робота 9-10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Робота з написання текстів, есе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Написання есе, відповідей, роз’яснення проблемних питань до теми 5 та 6 методичних рекомендацій URL: 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2 бали – чіткі, лаконічні змістовні відповіді, відсутні граматичні та орфографічні помилки у тексті. 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val="ru-RU" w:bidi="hi-IN"/>
              </w:rPr>
              <w:t xml:space="preserve">1 бал – </w:t>
            </w:r>
            <w:r w:rsidR="00F30727"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студентважко </w:t>
            </w: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висловлю</w:t>
            </w:r>
            <w:r w:rsidR="00F30727"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>є</w:t>
            </w: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bidi="hi-IN"/>
              </w:rPr>
              <w:t xml:space="preserve"> власні думки.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1445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Тестові завдання у системі дистанційного навчання Moodle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Питання для підготовки: питання за теоретичним матеріалом, пройденим у темі 6. Тестування за темою 6 проводиться в СЕЗН ЗНУ.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Тестове завдання складається з 10 тестових питань. 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За правильну відповідь на одне питання студент 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отримує 0,2 бала.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352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lastRenderedPageBreak/>
              <w:t xml:space="preserve">Практичне </w:t>
            </w:r>
            <w:r w:rsidRPr="007A182D">
              <w:rPr>
                <w:rFonts w:ascii="Times New Roman" w:eastAsia="Droid Sans Fallback" w:hAnsi="Times New Roman" w:cs="Times New Roman"/>
                <w:sz w:val="18"/>
                <w:szCs w:val="18"/>
                <w:lang w:bidi="hi-IN"/>
              </w:rPr>
              <w:t>заняття 11-12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Участь у груповій доповіді-презентації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Підготовка та участь у груповій доповіді-презентації за представленою тематикою із теми 7 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2 бали – вміння чітко, логічно та повно викладати основні положення, аргументовано відстоювати точку зору, представляти отримані результати у наочній формі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Одноосібна доповідь за питаннями теми </w:t>
            </w:r>
            <w:r w:rsidR="002328D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Теоретична доповідь за питаннями теми </w:t>
            </w:r>
            <w:r w:rsidR="002328D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8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2 бали – доповідь характеризується глибокими, узагальненими, системними знаннями, повна і послідовна;</w:t>
            </w:r>
          </w:p>
          <w:p w:rsidR="00093267" w:rsidRPr="007A182D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1 бал – доповідь або ж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val="ru-RU" w:eastAsia="zh-CN" w:bidi="hi-IN"/>
              </w:rPr>
              <w:t>А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налітичні</w:t>
            </w:r>
            <w:r w:rsidR="002328D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та практичні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завдання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Аналіз підприємства (на вибір) у конкурентному середовищі, сценаріїв  розвитку в умовах ринку, підготовка презентації результатів досліджень. Алгоритм виконання представлено у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темі </w:t>
            </w:r>
            <w:r w:rsidR="002328D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7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8"/>
                <w:szCs w:val="18"/>
                <w:lang w:eastAsia="zh-CN" w:bidi="hi-IN"/>
              </w:rPr>
              <w:t xml:space="preserve">2 бали – матеріал добре систематизовано, усі питання розкрито, відповіді логічно побудовані, чіткі, зрозумілі, лаконічні, підготовлена і презентація, і здійснено SWOT та </w:t>
            </w:r>
            <w:r w:rsidRPr="00780060">
              <w:rPr>
                <w:rFonts w:ascii="Times New Roman" w:eastAsia="Droid Sans Fallback" w:hAnsi="Times New Roman" w:cs="Times New Roman"/>
                <w:spacing w:val="-6"/>
                <w:sz w:val="18"/>
                <w:szCs w:val="18"/>
                <w:lang w:val="en-US" w:eastAsia="zh-CN" w:bidi="hi-IN"/>
              </w:rPr>
              <w:t>PESTLE</w:t>
            </w:r>
            <w:r w:rsidRPr="00780060">
              <w:rPr>
                <w:rFonts w:ascii="Times New Roman" w:eastAsia="Droid Sans Fallback" w:hAnsi="Times New Roman" w:cs="Times New Roman"/>
                <w:spacing w:val="-6"/>
                <w:sz w:val="18"/>
                <w:szCs w:val="18"/>
                <w:lang w:eastAsia="zh-CN" w:bidi="hi-IN"/>
              </w:rPr>
              <w:t xml:space="preserve"> аналізи;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8"/>
                <w:szCs w:val="18"/>
                <w:lang w:eastAsia="zh-CN" w:bidi="hi-IN"/>
              </w:rPr>
              <w:t>1 бал – завдання виконано але не всі питання розкриті у повній мірі, наявні неточності у формулюваннях, проведено не всі види аналізу;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8"/>
                <w:szCs w:val="18"/>
                <w:lang w:val="ru-RU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8"/>
                <w:szCs w:val="18"/>
                <w:lang w:eastAsia="zh-CN" w:bidi="hi-IN"/>
              </w:rPr>
              <w:t>0 бали – аналіз виконано на половину, половина питань розкрита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352"/>
        </w:trPr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Самостійна робота 11-12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Тестові завдання у системі дистанційного навчання Moodle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Питання для підготовки: питання за теоретичним матеріалом, пройденим у темі 8. Тестування за проводиться в СЕЗН ЗНУ.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 xml:space="preserve">Тестове завдання складається з 10 тестових питань. 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 xml:space="preserve">За правильну відповідь на одне питання студент 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отримує 0,2 бала.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Написання есе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Написання есе за темою 8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за алгоритмом і тематикою, що розміщено у методичних рекомендаціях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3 бали – есе добре структуроване, логічне викладення матеріалу, зроблені власні висновки, текст авторський, цитати вірно оформлено;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2 бали – есе структуроване, логічне викладення матеріалу, проте інформація фрагментарна, неповна, наявні неточності у логіці викладання думок, текст має небагато запозичень, цитати невірно оформлені.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2328D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352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Практичне </w:t>
            </w:r>
            <w:r w:rsidRPr="007A182D">
              <w:rPr>
                <w:rFonts w:ascii="Times New Roman" w:eastAsia="Droid Sans Fallback" w:hAnsi="Times New Roman" w:cs="Times New Roman"/>
                <w:sz w:val="18"/>
                <w:szCs w:val="18"/>
                <w:lang w:bidi="hi-IN"/>
              </w:rPr>
              <w:t>заняття 13-14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ind w:right="-57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Усне експрес-опитування за темою </w:t>
            </w:r>
            <w:r w:rsidR="002328D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Відповідь на теоретичне питання експрес-опитування за темою </w:t>
            </w:r>
            <w:r w:rsidR="002328D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9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Правильна відповідь студента на одне теоретичне питання оцінюється в 1 бал.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1</w:t>
            </w:r>
          </w:p>
        </w:tc>
      </w:tr>
      <w:tr w:rsidR="00093267" w:rsidRPr="007A182D" w:rsidTr="00780060">
        <w:trPr>
          <w:trHeight w:val="352"/>
        </w:trPr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Участь у дискусії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Підготовка та участь у дискусії за темою </w:t>
            </w:r>
            <w:r w:rsidR="002328D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10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методичних рекомендацій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bidi="hi-IN"/>
              </w:rPr>
              <w:t>2 бали – вміння чітко, логічно та повно викладати основні положення, аргументовано відстоювати точку зору, пропонувати оригінальні рішення;</w:t>
            </w:r>
          </w:p>
          <w:p w:rsidR="00093267" w:rsidRPr="00780060" w:rsidRDefault="00093267" w:rsidP="00093267">
            <w:pPr>
              <w:widowControl w:val="0"/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bidi="hi-IN"/>
              </w:rPr>
              <w:t>1 бал – основні положення викладено неповно, наявні помилки, або ж участь не достатньо активна.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352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Аналіз впливу глобалізації на фінансову стабільність </w:t>
            </w:r>
            <w:r w:rsidR="002328D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субєкта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Проведення аналізу проблеми представленої у темі </w:t>
            </w:r>
            <w:r w:rsidR="002328D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9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за алгоритмом, що розкрито у методичних рекомендаціях 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із використанням методів SWOT та PESTLE.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URL: https://tinyurl.com/3db5b3ws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2 бали – матеріал добре систематизовано, усі питання розкрито, відповіді логічно побудовані, чіткі, зрозумілі, лаконічні, підготовлена і презентація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1 бал – завдання виконано але не всі питання розкриті у повній мірі, наявні неточності у формулюваннях, проведено не всі види аналізу;</w:t>
            </w:r>
          </w:p>
          <w:p w:rsidR="00093267" w:rsidRPr="00780060" w:rsidRDefault="00093267" w:rsidP="00093267">
            <w:pPr>
              <w:widowControl w:val="0"/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0 бал – більшість питань не розкрито, аналіз фрагментарний.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352"/>
        </w:trPr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Самостійна робота 13-14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28" w:lineRule="auto"/>
              <w:ind w:left="34" w:hanging="34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Тестові завдання у СЕЗН ЗНУ Moodle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Питання для підготовки: питання за теоретичним матеріалом, пройденим у 2 змістовому модулі. Тестування за темами </w:t>
            </w:r>
            <w:r w:rsidR="002328D0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9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-</w:t>
            </w:r>
            <w:r w:rsidR="009077DB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>10</w:t>
            </w:r>
            <w:r w:rsidRPr="007A182D">
              <w:rPr>
                <w:rFonts w:ascii="Times New Roman" w:eastAsia="Droid Sans Fallback" w:hAnsi="Times New Roman" w:cs="Times New Roman"/>
                <w:spacing w:val="-4"/>
                <w:sz w:val="20"/>
                <w:szCs w:val="20"/>
                <w:lang w:eastAsia="zh-CN" w:bidi="hi-IN"/>
              </w:rPr>
              <w:t xml:space="preserve"> проводиться в СЕЗН ЗНУ.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 xml:space="preserve">Тестове завдання складається з </w:t>
            </w:r>
            <w:r w:rsidR="002328D0"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10</w:t>
            </w: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 xml:space="preserve"> тестових питань. 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 xml:space="preserve">За правильну відповідь на одне питання студент </w:t>
            </w:r>
          </w:p>
          <w:p w:rsidR="00093267" w:rsidRPr="00780060" w:rsidRDefault="00093267" w:rsidP="00093267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отримує 0,2 бал</w:t>
            </w:r>
            <w:r w:rsidR="009077DB"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и</w:t>
            </w:r>
            <w:r w:rsidRPr="00780060">
              <w:rPr>
                <w:rFonts w:ascii="Times New Roman" w:eastAsia="Droid Sans Fallback" w:hAnsi="Times New Roman" w:cs="Times New Roman"/>
                <w:spacing w:val="-4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2328D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rPr>
          <w:trHeight w:val="283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28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Інтерактивні вправи на платформі LearningApps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Завдання із перевірки засвоєння категоріального апарату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9077DB" w:rsidP="00093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2</w:t>
            </w:r>
            <w:r w:rsidR="00093267"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бал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и</w:t>
            </w:r>
            <w:r w:rsidR="00093267"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– студент вірно виконав вправу. Помилок немає.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2328D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093267" w:rsidRPr="007A182D" w:rsidTr="00780060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67" w:rsidRPr="007A182D" w:rsidRDefault="00093267" w:rsidP="00093267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 xml:space="preserve">Усього за поточний контроль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35*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60*</w:t>
            </w:r>
          </w:p>
        </w:tc>
      </w:tr>
      <w:tr w:rsidR="00093267" w:rsidRPr="007A182D" w:rsidTr="00BD266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Підсумковий контроль</w:t>
            </w:r>
          </w:p>
        </w:tc>
      </w:tr>
      <w:tr w:rsidR="00093267" w:rsidRPr="007A182D" w:rsidTr="00780060">
        <w:trPr>
          <w:cantSplit/>
          <w:trHeight w:val="964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267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/>
              <w:jc w:val="center"/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  <w:t>залік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Тестування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eastAsia="zh-CN" w:bidi="hi-IN"/>
              </w:rPr>
              <w:t>Питання для підготовки: теоретичні питання з навчального матеріалу (розділ 3 силабусу).</w:t>
            </w:r>
          </w:p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6"/>
                <w:sz w:val="20"/>
                <w:szCs w:val="20"/>
                <w:lang w:eastAsia="zh-CN" w:bidi="hi-IN"/>
              </w:rPr>
              <w:t>Підсумкова робота проходить у тестовій формі в СЕЗН ЗНУ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Тестове завдання складається з 40 тестових питань. За правильну відповідь на одне питання студент отримує 0,5 бал</w:t>
            </w:r>
            <w:r w:rsidR="009077DB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и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7" w:rsidRPr="007A182D" w:rsidRDefault="00093267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</w:tr>
      <w:tr w:rsidR="00780060" w:rsidRPr="007A182D" w:rsidTr="00780060">
        <w:trPr>
          <w:cantSplit/>
          <w:trHeight w:val="964"/>
        </w:trPr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060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/>
              <w:jc w:val="center"/>
              <w:rPr>
                <w:rFonts w:ascii="Times New Roman" w:eastAsia="Droid Sans Fallback" w:hAnsi="Times New Roman" w:cs="Times New Roman"/>
                <w:b/>
                <w:sz w:val="22"/>
                <w:szCs w:val="22"/>
                <w:lang w:eastAsia="zh-CN"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60" w:rsidRPr="007A182D" w:rsidRDefault="00780060" w:rsidP="00220A5B">
            <w:pPr>
              <w:widowControl w:val="0"/>
              <w:suppressAutoHyphens/>
              <w:autoSpaceDE w:val="0"/>
              <w:autoSpaceDN w:val="0"/>
              <w:spacing w:after="0" w:line="233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Індивідуальне навчально-дослідне завдання – ІНДЗ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60" w:rsidRPr="007A182D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ІНДЗ з дисципліни «Стратегії розвитку економічних суб’єктів» передбачає підготовку задач та презентації щодо специфіки прояву процесів у різних сферах економіки та фінансів за темою, обраною студентом за власним бажанням (тематику подано у СЕЗН ЗНУ). </w:t>
            </w:r>
          </w:p>
          <w:p w:rsidR="00780060" w:rsidRPr="007A182D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ІНДЗ передбачає: </w:t>
            </w:r>
          </w:p>
          <w:p w:rsidR="00780060" w:rsidRPr="007A182D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- пошук у наукових журналах статей, які висвітлюють проблеми ринку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і стратегічного управління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; </w:t>
            </w:r>
          </w:p>
          <w:p w:rsidR="00780060" w:rsidRPr="007A182D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- пошук статистичних даних та їх аналіз; </w:t>
            </w:r>
          </w:p>
          <w:p w:rsidR="00780060" w:rsidRPr="007A182D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- складання звіту з ІНДЗ; </w:t>
            </w:r>
          </w:p>
          <w:p w:rsidR="00780060" w:rsidRPr="007A182D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- презентацію ІНДЗ на занятті (виступ до 10 хвилин).</w:t>
            </w:r>
          </w:p>
          <w:p w:rsidR="00780060" w:rsidRPr="007A182D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Виконання ІНДЗ дозволяє оцінити знання дослідженого матеріалу та здатність самостійно аналізувати та ґрунтовно характеризувати матеріал дослідження.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60" w:rsidRPr="00780060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Максимальна оцінка, яку студент може отримати за виконання індивідуального завдання, становить 20 балів (15 балів – звіт, 5 балів - презентація). </w:t>
            </w:r>
          </w:p>
          <w:p w:rsidR="00780060" w:rsidRPr="00780060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Критерії оцінювання звіту: </w:t>
            </w:r>
          </w:p>
          <w:p w:rsidR="00780060" w:rsidRPr="00780060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15 балів – повне розкриття теми, наявність власної думки, висновків та списку використаних літературних джерел; </w:t>
            </w:r>
          </w:p>
          <w:p w:rsidR="00780060" w:rsidRPr="00780060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10-14 балів – тема розкрита не повністю, наявні помилки в оформленні; </w:t>
            </w:r>
          </w:p>
          <w:p w:rsidR="00780060" w:rsidRPr="00780060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5-9 балів – наявні матеріали, які не дозволили студенту розкрити тему, відсутня думка студента; </w:t>
            </w:r>
          </w:p>
          <w:p w:rsidR="00780060" w:rsidRPr="00780060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1-4 бали – наявні окремі матеріали, які не дозволяють оцінити думку студента щодо теми дослідження. </w:t>
            </w:r>
          </w:p>
          <w:p w:rsidR="00780060" w:rsidRPr="00780060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Критерії оцінювання презентації: </w:t>
            </w:r>
          </w:p>
          <w:p w:rsidR="00780060" w:rsidRPr="00780060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5 балів – презентація точно відповідає темі, містить важливу інформацію, має чітку структуру, цікаво та креативно оформлена; </w:t>
            </w:r>
          </w:p>
          <w:p w:rsidR="00780060" w:rsidRPr="00780060" w:rsidRDefault="00780060" w:rsidP="00220A5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3-4 бали - загалом презентація відповідає темі і є досить інформативною, прослідковується певна структура в розміщенні інформації, проте естетичний вигляд дещо псує враження: недостатньо чітка структура, не зовсім доречна графіка оформлення.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60" w:rsidRPr="007A182D" w:rsidRDefault="00780060" w:rsidP="00220A5B">
            <w:pPr>
              <w:widowControl w:val="0"/>
              <w:suppressAutoHyphens/>
              <w:autoSpaceDE w:val="0"/>
              <w:autoSpaceDN w:val="0"/>
              <w:spacing w:after="0" w:line="233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</w:tr>
      <w:tr w:rsidR="00780060" w:rsidRPr="007A182D" w:rsidTr="00780060">
        <w:trPr>
          <w:cantSplit/>
          <w:trHeight w:val="1134"/>
        </w:trPr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60" w:rsidRPr="007A182D" w:rsidRDefault="00780060" w:rsidP="00093267">
            <w:pPr>
              <w:widowControl w:val="0"/>
              <w:suppressAutoHyphens/>
              <w:spacing w:line="233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33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Індивідуальне навчально-дослідне завдання – ІНДЗ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ІНДЗ з дисципліни «Стратегії розвитку економічних суб’єктів» передбачає підготовку задач та презентації щодо специфіки прояву процесів у різних сферах економіки та фінансів за темою, обраною студентом за власним бажанням (тематику подано у СЕЗН ЗНУ). </w:t>
            </w:r>
          </w:p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ІНДЗ передбачає: </w:t>
            </w:r>
          </w:p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- пошук у наукових журналах статей, які висвітлюють проблеми ринку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і стратегічного управління</w:t>
            </w: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; </w:t>
            </w:r>
          </w:p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- пошук статистичних даних та їх аналіз; </w:t>
            </w:r>
          </w:p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- складання звіту з ІНДЗ; </w:t>
            </w:r>
          </w:p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- презентацію ІНДЗ на занятті (виступ до 10 хвилин).</w:t>
            </w:r>
          </w:p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Виконання ІНДЗ дозволяє оцінити знання дослідженого матеріалу та здатність самостійно аналізувати та ґрунтовно характеризувати матеріал дослідження.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60" w:rsidRPr="00780060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Максимальна оцінка, яку студент може отримати за виконання індивідуального завдання, становить 20 балів (15 балів – звіт, 5 балів - презентація). </w:t>
            </w:r>
          </w:p>
          <w:p w:rsidR="00780060" w:rsidRPr="00780060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Критерії оцінювання звіту: </w:t>
            </w:r>
          </w:p>
          <w:p w:rsidR="00780060" w:rsidRPr="00780060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15 балів – повне розкриття теми, наявність власної думки, висновків та списку використаних літературних джерел; </w:t>
            </w:r>
          </w:p>
          <w:p w:rsidR="00780060" w:rsidRPr="00780060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10-14 балів – тема розкрита не повністю, наявні помилки в оформленні; </w:t>
            </w:r>
          </w:p>
          <w:p w:rsidR="00780060" w:rsidRPr="00780060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5-9 балів – наявні матеріали, які не дозволили студенту розкрити тему, відсутня думка студента; </w:t>
            </w:r>
          </w:p>
          <w:p w:rsidR="00780060" w:rsidRPr="00780060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1-4 бали – наявні окремі матеріали, які не дозволяють оцінити думку студента щодо теми дослідження. </w:t>
            </w:r>
          </w:p>
          <w:p w:rsidR="00780060" w:rsidRPr="00780060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Критерії оцінювання презентації: </w:t>
            </w:r>
          </w:p>
          <w:p w:rsidR="00780060" w:rsidRPr="00780060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5 балів – презентація точно відповідає темі, містить важливу інформацію, має чітку структуру, цікаво та креативно оформлена; </w:t>
            </w:r>
          </w:p>
          <w:p w:rsidR="00780060" w:rsidRPr="00780060" w:rsidRDefault="00780060" w:rsidP="0078006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</w:pPr>
            <w:r w:rsidRPr="00780060">
              <w:rPr>
                <w:rFonts w:ascii="Times New Roman" w:eastAsia="Droid Sans Fallback" w:hAnsi="Times New Roman" w:cs="Times New Roman"/>
                <w:spacing w:val="-6"/>
                <w:sz w:val="16"/>
                <w:szCs w:val="16"/>
                <w:lang w:eastAsia="zh-CN" w:bidi="hi-IN"/>
              </w:rPr>
              <w:t xml:space="preserve">3-4 бали - загалом презентація відповідає темі і є досить інформативною, прослідковується певна структура в розміщенні інформації, проте естетичний вигляд дещо псує враження: недостатньо чітка структура, не зовсім доречна графіка оформлення.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33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</w:tr>
      <w:tr w:rsidR="00780060" w:rsidRPr="007A182D" w:rsidTr="00780060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180" w:lineRule="exact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 xml:space="preserve">Усього за </w:t>
            </w:r>
          </w:p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180" w:lineRule="exact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підсумковий контроль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60" w:rsidRPr="007A182D" w:rsidRDefault="00780060" w:rsidP="000932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40</w:t>
            </w:r>
          </w:p>
        </w:tc>
      </w:tr>
    </w:tbl>
    <w:p w:rsidR="007A182D" w:rsidRPr="007A182D" w:rsidRDefault="007A182D" w:rsidP="007A18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i/>
          <w:sz w:val="20"/>
          <w:szCs w:val="20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Cs/>
          <w:i/>
          <w:sz w:val="20"/>
          <w:szCs w:val="20"/>
          <w:lang w:eastAsia="zh-CN" w:bidi="hi-IN"/>
        </w:rPr>
        <w:t xml:space="preserve">*Студент має право обирати завдання з розділу поточного контролю для виконання. Проте, здобувач обов’язково повинен виконати хоча б 1 аналітичне завдання, написати хоча б 1 есе, опрацювати 1 текст, взяти участь в 1 дискусії та підготувати 1 одноосібну доповідь. Максимальна кількість балів, яку можна отримати за поточний контроль, </w:t>
      </w:r>
      <w:r w:rsidRPr="007A182D">
        <w:rPr>
          <w:rFonts w:ascii="Times New Roman" w:eastAsia="Droid Sans Fallback" w:hAnsi="Times New Roman" w:cs="Times New Roman"/>
          <w:i/>
          <w:spacing w:val="-6"/>
          <w:sz w:val="20"/>
          <w:szCs w:val="20"/>
          <w:lang w:eastAsia="zh-CN" w:bidi="hi-IN"/>
        </w:rPr>
        <w:t>– 60 балів.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7A182D" w:rsidRPr="007A182D" w:rsidTr="00BD266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2D" w:rsidRPr="007A182D" w:rsidRDefault="007A182D" w:rsidP="007A182D">
            <w:pPr>
              <w:keepNext/>
              <w:keepLines/>
              <w:widowControl w:val="0"/>
              <w:spacing w:after="0" w:line="22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7A182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2"/>
                <w:szCs w:val="22"/>
              </w:rPr>
              <w:t>З</w:t>
            </w:r>
            <w:r w:rsidRPr="007A182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</w:rPr>
              <w:t>а шкалою</w:t>
            </w:r>
          </w:p>
          <w:p w:rsidR="007A182D" w:rsidRPr="007A182D" w:rsidRDefault="007A182D" w:rsidP="007A182D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zh-CN" w:bidi="hi-IN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2D" w:rsidRPr="007A182D" w:rsidRDefault="007A182D" w:rsidP="007A182D">
            <w:pPr>
              <w:keepNext/>
              <w:keepLines/>
              <w:widowControl w:val="0"/>
              <w:suppressAutoHyphens/>
              <w:spacing w:after="0" w:line="22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zh-CN" w:bidi="hi-IN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2D" w:rsidRPr="007A182D" w:rsidRDefault="007A182D" w:rsidP="007A182D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</w:pPr>
            <w:r w:rsidRPr="007A182D"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  <w:t>За національною шкалою</w:t>
            </w:r>
          </w:p>
        </w:tc>
      </w:tr>
      <w:tr w:rsidR="007A182D" w:rsidRPr="007A182D" w:rsidTr="00BD266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2D" w:rsidRPr="007A182D" w:rsidRDefault="007A182D" w:rsidP="007A182D">
            <w:pPr>
              <w:keepNext/>
              <w:keepLines/>
              <w:widowControl w:val="0"/>
              <w:snapToGrid w:val="0"/>
              <w:spacing w:after="0" w:line="22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2D" w:rsidRPr="007A182D" w:rsidRDefault="007A182D" w:rsidP="007A182D">
            <w:pPr>
              <w:keepNext/>
              <w:keepLines/>
              <w:widowControl w:val="0"/>
              <w:suppressAutoHyphens/>
              <w:snapToGrid w:val="0"/>
              <w:spacing w:after="0" w:line="220" w:lineRule="auto"/>
              <w:outlineLvl w:val="4"/>
              <w:rPr>
                <w:rFonts w:ascii="Times New Roman" w:eastAsia="Times New Roman" w:hAnsi="Times New Roman" w:cs="Times New Roman"/>
                <w:sz w:val="22"/>
                <w:szCs w:val="22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2D" w:rsidRPr="007A182D" w:rsidRDefault="007A182D" w:rsidP="007A182D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</w:pPr>
            <w:r w:rsidRPr="007A182D"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2D" w:rsidRPr="007A182D" w:rsidRDefault="007A182D" w:rsidP="007A182D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</w:pPr>
            <w:r w:rsidRPr="007A182D"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  <w:t>Залік</w:t>
            </w:r>
          </w:p>
        </w:tc>
      </w:tr>
      <w:tr w:rsidR="007A182D" w:rsidRPr="007A182D" w:rsidTr="00BD266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zh-CN" w:bidi="hi-IN"/>
              </w:rPr>
            </w:pPr>
            <w:r w:rsidRPr="007A182D">
              <w:rPr>
                <w:rFonts w:ascii="Times New Roman" w:eastAsia="Times New Roman" w:hAnsi="Times New Roman" w:cs="Times New Roman"/>
                <w:bCs/>
                <w:iCs/>
                <w:szCs w:val="21"/>
                <w:lang w:eastAsia="zh-CN" w:bidi="hi-IN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zh-CN" w:bidi="hi-IN"/>
              </w:rPr>
            </w:pPr>
            <w:r w:rsidRPr="007A182D">
              <w:rPr>
                <w:rFonts w:ascii="Times New Roman" w:eastAsia="Times New Roman" w:hAnsi="Times New Roman" w:cs="Times New Roman"/>
                <w:bCs/>
                <w:iCs/>
                <w:szCs w:val="21"/>
                <w:lang w:eastAsia="zh-CN" w:bidi="hi-IN"/>
              </w:rPr>
              <w:t>Зараховано</w:t>
            </w:r>
          </w:p>
        </w:tc>
      </w:tr>
      <w:tr w:rsidR="007A182D" w:rsidRPr="007A182D" w:rsidTr="00BD266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  <w:tr w:rsidR="007A182D" w:rsidRPr="007A182D" w:rsidTr="00BD266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  <w:tr w:rsidR="007A182D" w:rsidRPr="007A182D" w:rsidTr="00BD266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  <w:tr w:rsidR="007A182D" w:rsidRPr="007A182D" w:rsidTr="00BD266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  <w:tr w:rsidR="007A182D" w:rsidRPr="007A182D" w:rsidTr="00BD266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5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Не зараховано</w:t>
            </w:r>
          </w:p>
        </w:tc>
      </w:tr>
      <w:tr w:rsidR="007A182D" w:rsidRPr="007A182D" w:rsidTr="00BD266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sz w:val="22"/>
                <w:szCs w:val="22"/>
                <w:lang w:eastAsia="zh-CN" w:bidi="hi-IN"/>
              </w:rPr>
            </w:pPr>
            <w:r w:rsidRPr="007A182D">
              <w:rPr>
                <w:rFonts w:ascii="Times New Roman" w:eastAsia="Droid Sans Fallback" w:hAnsi="Times New Roman" w:cs="Times New Roman"/>
                <w:spacing w:val="-2"/>
                <w:sz w:val="22"/>
                <w:szCs w:val="22"/>
                <w:lang w:eastAsia="zh-CN" w:bidi="hi-IN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2D" w:rsidRPr="007A182D" w:rsidRDefault="007A182D" w:rsidP="007A182D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</w:tbl>
    <w:p w:rsidR="007A182D" w:rsidRPr="007A182D" w:rsidRDefault="007A182D" w:rsidP="007A182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</w:p>
    <w:p w:rsidR="007A182D" w:rsidRPr="007A182D" w:rsidRDefault="007A182D" w:rsidP="007A182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6"/>
          <w:szCs w:val="26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sz w:val="26"/>
          <w:szCs w:val="26"/>
          <w:lang w:eastAsia="zh-CN" w:bidi="hi-IN"/>
        </w:rPr>
        <w:t xml:space="preserve">6.   Основні навчальні ресурси </w:t>
      </w:r>
    </w:p>
    <w:p w:rsidR="00A0259F" w:rsidRDefault="00A0259F" w:rsidP="007A182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lang w:eastAsia="zh-CN" w:bidi="hi-IN"/>
        </w:rPr>
      </w:pPr>
    </w:p>
    <w:p w:rsidR="007A182D" w:rsidRDefault="007A182D" w:rsidP="007A182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>Рекомендована література:</w:t>
      </w:r>
    </w:p>
    <w:p w:rsidR="00E259B6" w:rsidRDefault="00E259B6" w:rsidP="007A182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lang w:eastAsia="zh-CN" w:bidi="hi-IN"/>
        </w:rPr>
      </w:pPr>
    </w:p>
    <w:p w:rsidR="00E259B6" w:rsidRPr="00E259B6" w:rsidRDefault="00E259B6" w:rsidP="00E259B6">
      <w:pPr>
        <w:pStyle w:val="a7"/>
        <w:widowControl w:val="0"/>
        <w:numPr>
          <w:ilvl w:val="0"/>
          <w:numId w:val="12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t>Драпіковський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О.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І.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Оцінка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нерухомості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/О.І.Драпіковський,</w:t>
      </w:r>
      <w:r>
        <w:rPr>
          <w:rFonts w:ascii="Times New Roman" w:hAnsi="Times New Roman" w:cs="Times New Roman"/>
        </w:rPr>
        <w:t>І.Б.Іванова,Ю.В. Крумеліс. К.: Тов. СІК ГРУП Україна</w:t>
      </w:r>
      <w:r w:rsidRPr="00E259B6">
        <w:rPr>
          <w:rFonts w:ascii="Times New Roman" w:hAnsi="Times New Roman" w:cs="Times New Roman"/>
        </w:rPr>
        <w:t>, 2015. 424 с.</w:t>
      </w:r>
    </w:p>
    <w:p w:rsidR="00E259B6" w:rsidRPr="00E259B6" w:rsidRDefault="00E259B6" w:rsidP="00E259B6">
      <w:pPr>
        <w:pStyle w:val="a7"/>
        <w:widowControl w:val="0"/>
        <w:numPr>
          <w:ilvl w:val="0"/>
          <w:numId w:val="12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t>Кобзан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Формування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ринку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нерухомості: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практичні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аспекти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та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особливості</w:t>
      </w:r>
      <w:r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оцінки: монографія. Київ: Юрінком Інтер, 2019.  212 с.</w:t>
      </w:r>
    </w:p>
    <w:p w:rsidR="00E259B6" w:rsidRPr="00A452FB" w:rsidRDefault="00E259B6" w:rsidP="00E259B6">
      <w:pPr>
        <w:pStyle w:val="a7"/>
        <w:widowControl w:val="0"/>
        <w:numPr>
          <w:ilvl w:val="0"/>
          <w:numId w:val="12"/>
        </w:numPr>
        <w:tabs>
          <w:tab w:val="left" w:pos="1145"/>
          <w:tab w:val="left" w:pos="276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A452FB">
        <w:rPr>
          <w:rFonts w:ascii="Times New Roman" w:hAnsi="Times New Roman" w:cs="Times New Roman"/>
        </w:rPr>
        <w:t>Пандас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А.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В.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Методичні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вказівки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до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проведення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практичних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занять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та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виконання розрахунково-графічної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роботи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з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дисципліни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«Економіка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нерухомості»</w:t>
      </w:r>
      <w:r w:rsidR="00A452FB">
        <w:rPr>
          <w:rFonts w:ascii="Times New Roman" w:hAnsi="Times New Roman" w:cs="Times New Roman"/>
        </w:rPr>
        <w:t xml:space="preserve"> </w:t>
      </w:r>
      <w:r w:rsidRPr="00A452FB">
        <w:rPr>
          <w:rFonts w:ascii="Times New Roman" w:hAnsi="Times New Roman" w:cs="Times New Roman"/>
        </w:rPr>
        <w:t>/А.В.</w:t>
      </w:r>
      <w:r w:rsidRPr="00A452FB">
        <w:rPr>
          <w:rFonts w:ascii="Times New Roman" w:hAnsi="Times New Roman" w:cs="Times New Roman"/>
          <w:spacing w:val="-2"/>
        </w:rPr>
        <w:t>Пандас</w:t>
      </w:r>
      <w:r w:rsidR="00A452FB">
        <w:rPr>
          <w:rFonts w:ascii="Times New Roman" w:hAnsi="Times New Roman" w:cs="Times New Roman"/>
          <w:spacing w:val="-2"/>
        </w:rPr>
        <w:t xml:space="preserve"> </w:t>
      </w:r>
      <w:r w:rsidRPr="00A452FB">
        <w:rPr>
          <w:rFonts w:ascii="Times New Roman" w:hAnsi="Times New Roman" w:cs="Times New Roman"/>
        </w:rPr>
        <w:t>Одеса:ОДАБА,2018.</w:t>
      </w:r>
      <w:r w:rsidR="00A452FB">
        <w:rPr>
          <w:rFonts w:ascii="Times New Roman" w:hAnsi="Times New Roman" w:cs="Times New Roman"/>
        </w:rPr>
        <w:t>11</w:t>
      </w:r>
      <w:r w:rsidRPr="00A452FB">
        <w:rPr>
          <w:rFonts w:ascii="Times New Roman" w:hAnsi="Times New Roman" w:cs="Times New Roman"/>
        </w:rPr>
        <w:t>3</w:t>
      </w:r>
      <w:r w:rsidRPr="00A452FB">
        <w:rPr>
          <w:rFonts w:ascii="Times New Roman" w:hAnsi="Times New Roman" w:cs="Times New Roman"/>
          <w:spacing w:val="-5"/>
        </w:rPr>
        <w:t>с.</w:t>
      </w:r>
    </w:p>
    <w:p w:rsidR="00E259B6" w:rsidRPr="00E259B6" w:rsidRDefault="00E259B6" w:rsidP="00E259B6">
      <w:pPr>
        <w:pStyle w:val="a7"/>
        <w:widowControl w:val="0"/>
        <w:numPr>
          <w:ilvl w:val="0"/>
          <w:numId w:val="12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lastRenderedPageBreak/>
        <w:t>Шибіріна С. Ринок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нерухомого майна як економічна категорія та об’єкт Павлов К.В. Вплив конкурентних відносин на регіональні ринки нерухомості в умовах інституційного забезпечення / К.В. Павлов // Економічний часопис Східноєвропейського національного уні</w:t>
      </w:r>
      <w:r w:rsidR="00A452FB">
        <w:rPr>
          <w:rFonts w:ascii="Times New Roman" w:hAnsi="Times New Roman" w:cs="Times New Roman"/>
        </w:rPr>
        <w:t xml:space="preserve">верситету імені Лесі Українки. </w:t>
      </w:r>
      <w:r w:rsidRPr="00E259B6">
        <w:rPr>
          <w:rFonts w:ascii="Times New Roman" w:hAnsi="Times New Roman" w:cs="Times New Roman"/>
        </w:rPr>
        <w:t xml:space="preserve"> Луцьк: Вежа-Друк, 2016.  № 4(8).  С. 89–93.</w:t>
      </w:r>
    </w:p>
    <w:p w:rsidR="00E259B6" w:rsidRPr="00E259B6" w:rsidRDefault="00E259B6" w:rsidP="00E259B6">
      <w:pPr>
        <w:pStyle w:val="a7"/>
        <w:widowControl w:val="0"/>
        <w:numPr>
          <w:ilvl w:val="0"/>
          <w:numId w:val="12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t>ХаварЮ.С.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Сучасний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стан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формування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ринку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нерухомості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України/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Ю.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С.</w:t>
      </w:r>
      <w:r w:rsidR="00A452FB">
        <w:rPr>
          <w:rFonts w:ascii="Times New Roman" w:hAnsi="Times New Roman" w:cs="Times New Roman"/>
        </w:rPr>
        <w:t xml:space="preserve"> </w:t>
      </w:r>
      <w:r w:rsidRPr="00E259B6">
        <w:rPr>
          <w:rFonts w:ascii="Times New Roman" w:hAnsi="Times New Roman" w:cs="Times New Roman"/>
        </w:rPr>
        <w:t>Хавар</w:t>
      </w:r>
      <w:r w:rsidR="00A452FB">
        <w:rPr>
          <w:rFonts w:ascii="Times New Roman" w:hAnsi="Times New Roman" w:cs="Times New Roman"/>
        </w:rPr>
        <w:t xml:space="preserve">, В. М. Сай  Молодий вчений. </w:t>
      </w:r>
      <w:r w:rsidRPr="00E259B6">
        <w:rPr>
          <w:rFonts w:ascii="Times New Roman" w:hAnsi="Times New Roman" w:cs="Times New Roman"/>
        </w:rPr>
        <w:t>20</w:t>
      </w:r>
      <w:r w:rsidR="00A452FB">
        <w:rPr>
          <w:rFonts w:ascii="Times New Roman" w:hAnsi="Times New Roman" w:cs="Times New Roman"/>
        </w:rPr>
        <w:t>2</w:t>
      </w:r>
      <w:r w:rsidRPr="00E259B6">
        <w:rPr>
          <w:rFonts w:ascii="Times New Roman" w:hAnsi="Times New Roman" w:cs="Times New Roman"/>
        </w:rPr>
        <w:t>1</w:t>
      </w:r>
      <w:r w:rsidR="00A452FB">
        <w:rPr>
          <w:rFonts w:ascii="Times New Roman" w:hAnsi="Times New Roman" w:cs="Times New Roman"/>
        </w:rPr>
        <w:t xml:space="preserve">.  № 4(2). </w:t>
      </w:r>
      <w:r w:rsidRPr="00E259B6">
        <w:rPr>
          <w:rFonts w:ascii="Times New Roman" w:hAnsi="Times New Roman" w:cs="Times New Roman"/>
        </w:rPr>
        <w:t xml:space="preserve"> С. 73-78.</w:t>
      </w:r>
    </w:p>
    <w:p w:rsidR="00E259B6" w:rsidRPr="00E259B6" w:rsidRDefault="00E259B6" w:rsidP="00E259B6">
      <w:pPr>
        <w:pStyle w:val="af2"/>
        <w:ind w:left="0"/>
        <w:rPr>
          <w:sz w:val="24"/>
          <w:szCs w:val="24"/>
          <w:lang w:val="uk-UA"/>
        </w:rPr>
      </w:pPr>
    </w:p>
    <w:p w:rsidR="00E259B6" w:rsidRPr="00A452FB" w:rsidRDefault="00E259B6" w:rsidP="00E259B6">
      <w:pPr>
        <w:pStyle w:val="af2"/>
        <w:ind w:left="0"/>
        <w:rPr>
          <w:b/>
          <w:sz w:val="24"/>
          <w:szCs w:val="24"/>
        </w:rPr>
      </w:pPr>
      <w:r w:rsidRPr="00A452FB">
        <w:rPr>
          <w:b/>
          <w:sz w:val="24"/>
          <w:szCs w:val="24"/>
        </w:rPr>
        <w:t>Допоміжні</w:t>
      </w:r>
      <w:r w:rsidR="00A452FB" w:rsidRPr="00A452FB">
        <w:rPr>
          <w:b/>
          <w:sz w:val="24"/>
          <w:szCs w:val="24"/>
          <w:lang w:val="uk-UA"/>
        </w:rPr>
        <w:t xml:space="preserve"> </w:t>
      </w:r>
      <w:r w:rsidRPr="00A452FB">
        <w:rPr>
          <w:b/>
          <w:sz w:val="24"/>
          <w:szCs w:val="24"/>
        </w:rPr>
        <w:t>джерела</w:t>
      </w:r>
      <w:r w:rsidR="00A452FB" w:rsidRPr="00A452FB">
        <w:rPr>
          <w:b/>
          <w:sz w:val="24"/>
          <w:szCs w:val="24"/>
          <w:lang w:val="uk-UA"/>
        </w:rPr>
        <w:t xml:space="preserve"> </w:t>
      </w:r>
      <w:r w:rsidRPr="00A452FB">
        <w:rPr>
          <w:b/>
          <w:spacing w:val="-2"/>
          <w:sz w:val="24"/>
          <w:szCs w:val="24"/>
        </w:rPr>
        <w:t>інформації</w:t>
      </w:r>
    </w:p>
    <w:p w:rsidR="00E259B6" w:rsidRPr="00E259B6" w:rsidRDefault="00E259B6" w:rsidP="00E259B6">
      <w:pPr>
        <w:pStyle w:val="a7"/>
        <w:widowControl w:val="0"/>
        <w:numPr>
          <w:ilvl w:val="0"/>
          <w:numId w:val="1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t xml:space="preserve">Павлов К. В. Нормативно-правові основи конкурентних відносин на регіональних ринках нерухомості / К. В. Павлов  Науковий вісник Херсонського державного університету.  Серія «Економічні науки». Вип. 23. </w:t>
      </w:r>
      <w:r w:rsidR="00A452FB">
        <w:rPr>
          <w:rFonts w:ascii="Times New Roman" w:hAnsi="Times New Roman" w:cs="Times New Roman"/>
        </w:rPr>
        <w:t xml:space="preserve"> Ч. 2. </w:t>
      </w:r>
      <w:r w:rsidRPr="00E259B6">
        <w:rPr>
          <w:rFonts w:ascii="Times New Roman" w:hAnsi="Times New Roman" w:cs="Times New Roman"/>
        </w:rPr>
        <w:t xml:space="preserve"> 2017.  С. 148–150.</w:t>
      </w:r>
    </w:p>
    <w:p w:rsidR="00E259B6" w:rsidRPr="00E259B6" w:rsidRDefault="00E259B6" w:rsidP="00E259B6">
      <w:pPr>
        <w:pStyle w:val="a7"/>
        <w:widowControl w:val="0"/>
        <w:numPr>
          <w:ilvl w:val="0"/>
          <w:numId w:val="1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t>Пандас А.В. Дослідження ринку нерухомості міста / А.В. Пандас, К.В. Пастухова  Східна Європа: е</w:t>
      </w:r>
      <w:r w:rsidR="00A452FB">
        <w:rPr>
          <w:rFonts w:ascii="Times New Roman" w:hAnsi="Times New Roman" w:cs="Times New Roman"/>
        </w:rPr>
        <w:t>кономіка, бізнес та управління.</w:t>
      </w:r>
      <w:r w:rsidRPr="00E259B6">
        <w:rPr>
          <w:rFonts w:ascii="Times New Roman" w:hAnsi="Times New Roman" w:cs="Times New Roman"/>
        </w:rPr>
        <w:t xml:space="preserve"> 2019.  № 1(18).  С. 57 – 61</w:t>
      </w:r>
    </w:p>
    <w:p w:rsidR="00E259B6" w:rsidRPr="00E259B6" w:rsidRDefault="00E259B6" w:rsidP="00E259B6">
      <w:pPr>
        <w:pStyle w:val="a7"/>
        <w:widowControl w:val="0"/>
        <w:numPr>
          <w:ilvl w:val="0"/>
          <w:numId w:val="1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t>ПетрищенкоН.А.ДослідженняринкунерухомостівУкраїні/Н.А.Петрищенко,В.С. Андріянов, Г.Р. Рижова // Економіка та управління національним господарством. 2018. № 25. С. 135–139</w:t>
      </w:r>
    </w:p>
    <w:p w:rsidR="00E259B6" w:rsidRPr="00E259B6" w:rsidRDefault="00E259B6" w:rsidP="00E259B6">
      <w:pPr>
        <w:pStyle w:val="a7"/>
        <w:widowControl w:val="0"/>
        <w:numPr>
          <w:ilvl w:val="0"/>
          <w:numId w:val="1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t>Павлов К. В. Вплив конкурентних відносин на регіональних ринках нерухомості / К. В. Павлов  Економічний часопис Східноєвропейського національного університету іменіЛесіУкраїнки:журнал/уклад.ЛюбовГригорівнаЛіпич,МирославаБогданівна Кулинич. – Луцьк : Вежа-Друк, 2016.  № 4 (8). С. 89–93.</w:t>
      </w:r>
    </w:p>
    <w:p w:rsidR="00E259B6" w:rsidRPr="00E259B6" w:rsidRDefault="00E259B6" w:rsidP="00E259B6">
      <w:pPr>
        <w:pStyle w:val="a7"/>
        <w:widowControl w:val="0"/>
        <w:numPr>
          <w:ilvl w:val="0"/>
          <w:numId w:val="1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t>Стрішенець О. М. Особливості конкурентних відносин на р</w:t>
      </w:r>
      <w:r w:rsidR="00A452FB">
        <w:rPr>
          <w:rFonts w:ascii="Times New Roman" w:hAnsi="Times New Roman" w:cs="Times New Roman"/>
        </w:rPr>
        <w:t xml:space="preserve">егіональних ринках нерухомості </w:t>
      </w:r>
      <w:r w:rsidRPr="00E259B6">
        <w:rPr>
          <w:rFonts w:ascii="Times New Roman" w:hAnsi="Times New Roman" w:cs="Times New Roman"/>
        </w:rPr>
        <w:t xml:space="preserve"> О. М. Стрішенець, К. В. Павлов  Науковий вісник Ужгородського університету.  Серія «Економіка» : зб. наук. праць. – Вип. 1 (47).  Т. 2.  Ужгород, 2016. С. 35–38</w:t>
      </w:r>
    </w:p>
    <w:p w:rsidR="00E259B6" w:rsidRPr="00E259B6" w:rsidRDefault="00E259B6" w:rsidP="00E259B6">
      <w:pPr>
        <w:pStyle w:val="a7"/>
        <w:widowControl w:val="0"/>
        <w:numPr>
          <w:ilvl w:val="0"/>
          <w:numId w:val="1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59B6">
        <w:rPr>
          <w:rFonts w:ascii="Times New Roman" w:hAnsi="Times New Roman" w:cs="Times New Roman"/>
        </w:rPr>
        <w:t xml:space="preserve">Фактори впливу на розвиток ринку нерухомості та будівельної галузі в Україні [Електронний ресурс] / І.А. Педько  Економіка: реалії часу. Науковий журнал. </w:t>
      </w:r>
      <w:r w:rsidR="00A452FB">
        <w:rPr>
          <w:rFonts w:ascii="Times New Roman" w:hAnsi="Times New Roman" w:cs="Times New Roman"/>
        </w:rPr>
        <w:t xml:space="preserve"> 202</w:t>
      </w:r>
      <w:r w:rsidRPr="00E259B6">
        <w:rPr>
          <w:rFonts w:ascii="Times New Roman" w:hAnsi="Times New Roman" w:cs="Times New Roman"/>
        </w:rPr>
        <w:t>4.  № 6 (16).  С. 170-176.</w:t>
      </w:r>
    </w:p>
    <w:p w:rsidR="00E259B6" w:rsidRPr="00E259B6" w:rsidRDefault="00E259B6" w:rsidP="00E259B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lang w:eastAsia="zh-CN" w:bidi="hi-IN"/>
        </w:rPr>
      </w:pPr>
    </w:p>
    <w:p w:rsidR="007A182D" w:rsidRPr="007A182D" w:rsidRDefault="007A182D" w:rsidP="00A0259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u w:color="000000"/>
        </w:rPr>
      </w:pPr>
      <w:r w:rsidRPr="007A182D">
        <w:rPr>
          <w:rFonts w:ascii="Times New Roman" w:eastAsia="Times New Roman" w:hAnsi="Times New Roman" w:cs="Times New Roman"/>
          <w:b/>
          <w:bCs/>
          <w:i/>
          <w:iCs/>
          <w:kern w:val="0"/>
          <w:u w:color="000000"/>
        </w:rPr>
        <w:t>Інформаційні</w:t>
      </w:r>
      <w:r w:rsidRPr="007A182D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u w:color="000000"/>
        </w:rPr>
        <w:t>ресурси:</w:t>
      </w:r>
    </w:p>
    <w:p w:rsidR="007A182D" w:rsidRPr="007A182D" w:rsidRDefault="007A182D" w:rsidP="00A0259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7A182D">
        <w:rPr>
          <w:rFonts w:ascii="Times New Roman" w:eastAsia="Times New Roman" w:hAnsi="Times New Roman" w:cs="Times New Roman"/>
          <w:lang w:eastAsia="zh-CN" w:bidi="hi-IN"/>
        </w:rPr>
        <w:t>1.  Офіційний сайт Національного банку України. Секція: Фінансові ринки. URL: https://bank.gov.ua/ua/markets</w:t>
      </w:r>
    </w:p>
    <w:p w:rsidR="007A182D" w:rsidRPr="007A182D" w:rsidRDefault="007A182D" w:rsidP="00A0259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7A182D">
        <w:rPr>
          <w:rFonts w:ascii="Times New Roman" w:eastAsia="Times New Roman" w:hAnsi="Times New Roman" w:cs="Times New Roman"/>
          <w:lang w:eastAsia="zh-CN" w:bidi="hi-IN"/>
        </w:rPr>
        <w:t>3. Офіційний сайт Міністерства фінансів України. Секція: Боргова політика. Митна політика. URL: https://mof.gov.ua/uk/borgova-politika/</w:t>
      </w:r>
    </w:p>
    <w:p w:rsidR="007A182D" w:rsidRPr="007A182D" w:rsidRDefault="007A182D" w:rsidP="00A0259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7A182D">
        <w:rPr>
          <w:rFonts w:ascii="Times New Roman" w:eastAsia="Times New Roman" w:hAnsi="Times New Roman" w:cs="Times New Roman"/>
          <w:lang w:eastAsia="zh-CN" w:bidi="hi-IN"/>
        </w:rPr>
        <w:t>4. Офіційний сайт Міністерства фінансів України. Секція: Митна політика. URL: https://mof.gov.ua/uk/customs-policy/</w:t>
      </w:r>
    </w:p>
    <w:p w:rsidR="007A182D" w:rsidRPr="007A182D" w:rsidRDefault="007A182D" w:rsidP="00A0259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7A182D">
        <w:rPr>
          <w:rFonts w:ascii="Times New Roman" w:eastAsia="Times New Roman" w:hAnsi="Times New Roman" w:cs="Times New Roman"/>
          <w:lang w:eastAsia="zh-CN" w:bidi="hi-IN"/>
        </w:rPr>
        <w:t xml:space="preserve">5. Офіційний сайт ООН. Підрозділ статистики. Секція BusinessStatistics. URL: https://unstats.un.org/unsd/business-stat/ </w:t>
      </w:r>
    </w:p>
    <w:p w:rsidR="007A182D" w:rsidRPr="007A182D" w:rsidRDefault="007A182D" w:rsidP="00A0259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7A182D">
        <w:rPr>
          <w:rFonts w:ascii="Times New Roman" w:eastAsia="Times New Roman" w:hAnsi="Times New Roman" w:cs="Times New Roman"/>
          <w:lang w:eastAsia="zh-CN" w:bidi="hi-IN"/>
        </w:rPr>
        <w:t>6. WorldInvestmentReport 2024. UNCTAD – PalaisdesNations. Switzerland. URL: https://unctad.org/publication/world-investment-report-2024</w:t>
      </w:r>
    </w:p>
    <w:p w:rsidR="007A182D" w:rsidRPr="007A182D" w:rsidRDefault="007A182D" w:rsidP="00A0259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7A182D">
        <w:rPr>
          <w:rFonts w:ascii="Times New Roman" w:eastAsia="Times New Roman" w:hAnsi="Times New Roman" w:cs="Times New Roman"/>
          <w:lang w:eastAsia="zh-CN" w:bidi="hi-IN"/>
        </w:rPr>
        <w:t>7. Офіційний сайт Національного банку України. Секція: Фінансова стабільність. URL: https://bank.gov.ua/ua/stability/about</w:t>
      </w:r>
    </w:p>
    <w:p w:rsidR="007A182D" w:rsidRPr="007A182D" w:rsidRDefault="007A182D" w:rsidP="00A0259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Times New Roman" w:hAnsi="Times New Roman" w:cs="Times New Roman"/>
          <w:lang w:eastAsia="zh-CN" w:bidi="hi-IN"/>
        </w:rPr>
        <w:t>8. Global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economicprospects / WorldBankGroup. Washington, 2020. 215 р. URL: </w:t>
      </w:r>
      <w:hyperlink r:id="rId7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lang w:eastAsia="zh-CN" w:bidi="hi-IN"/>
          </w:rPr>
          <w:t>http://ebooks.znu.edu.ua/files/Bibliobooks/Inshi66/0048947.pdf</w:t>
        </w:r>
      </w:hyperlink>
      <w:r w:rsidRPr="007A182D">
        <w:rPr>
          <w:rFonts w:ascii="Times New Roman" w:eastAsia="Droid Sans Fallback" w:hAnsi="Times New Roman" w:cs="Times New Roman"/>
          <w:lang w:eastAsia="zh-CN" w:bidi="hi-IN"/>
        </w:rPr>
        <w:t>.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  <w:highlight w:val="yellow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bCs/>
          <w:sz w:val="26"/>
          <w:szCs w:val="26"/>
          <w:lang w:eastAsia="zh-CN" w:bidi="hi-IN"/>
        </w:rPr>
        <w:t>7. Регуляції і політики курсу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</w:rPr>
      </w:pP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Calibri" w:hAnsi="Times New Roman" w:cs="Times New Roman"/>
          <w:b/>
          <w:bCs/>
          <w:kern w:val="0"/>
        </w:rPr>
      </w:pPr>
      <w:r w:rsidRPr="007A182D">
        <w:rPr>
          <w:rFonts w:ascii="Times New Roman" w:eastAsia="Calibri" w:hAnsi="Times New Roman" w:cs="Times New Roman"/>
          <w:b/>
          <w:bCs/>
          <w:kern w:val="0"/>
        </w:rPr>
        <w:t>Відвідування занять. Регуляція пропусків.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kern w:val="0"/>
        </w:rPr>
      </w:pPr>
      <w:r w:rsidRPr="007A182D">
        <w:rPr>
          <w:rFonts w:ascii="Times New Roman" w:eastAsia="Calibri" w:hAnsi="Times New Roman" w:cs="Times New Roman"/>
          <w:i/>
          <w:iCs/>
          <w:kern w:val="0"/>
        </w:rPr>
        <w:t>Відвідування усіх занять є обов’язковим. Ліквідація студентами заборгованості з пропущених занять здійснюється за окремим графіком або під час консультацій.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Calibri" w:hAnsi="Times New Roman" w:cs="Times New Roman"/>
          <w:b/>
          <w:bCs/>
          <w:kern w:val="0"/>
        </w:rPr>
      </w:pP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Calibri" w:hAnsi="Times New Roman" w:cs="Times New Roman"/>
          <w:b/>
          <w:bCs/>
          <w:kern w:val="0"/>
        </w:rPr>
      </w:pPr>
      <w:r w:rsidRPr="007A182D">
        <w:rPr>
          <w:rFonts w:ascii="Times New Roman" w:eastAsia="Calibri" w:hAnsi="Times New Roman" w:cs="Times New Roman"/>
          <w:b/>
          <w:bCs/>
          <w:kern w:val="0"/>
        </w:rPr>
        <w:t>Політика академічної доброчесності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kern w:val="0"/>
        </w:rPr>
      </w:pPr>
      <w:r w:rsidRPr="007A182D">
        <w:rPr>
          <w:rFonts w:ascii="Times New Roman" w:eastAsia="Calibri" w:hAnsi="Times New Roman" w:cs="Times New Roman"/>
          <w:i/>
          <w:iCs/>
          <w:kern w:val="0"/>
        </w:rPr>
        <w:lastRenderedPageBreak/>
        <w:t>Студенти, що вдалися до списування, плагіату чи інших проявів недоброчесної поведінки за написання есе отримують нуль балів відповідно до Кодексу академічної доброчесності ЗНУ. URL: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kern w:val="0"/>
        </w:rPr>
      </w:pPr>
      <w:r w:rsidRPr="007A182D">
        <w:rPr>
          <w:rFonts w:ascii="Times New Roman" w:eastAsia="Calibri" w:hAnsi="Times New Roman" w:cs="Times New Roman"/>
          <w:i/>
          <w:iCs/>
          <w:kern w:val="0"/>
        </w:rPr>
        <w:t xml:space="preserve"> https://www.znu.edu.ua/docs/kodeks_akadem__chnoyi_dobrochesnost___.pdf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Calibri" w:hAnsi="Times New Roman" w:cs="Times New Roman"/>
          <w:i/>
          <w:iCs/>
          <w:kern w:val="0"/>
        </w:rPr>
      </w:pP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Calibri" w:hAnsi="Times New Roman" w:cs="Times New Roman"/>
          <w:b/>
          <w:bCs/>
          <w:kern w:val="0"/>
        </w:rPr>
      </w:pPr>
      <w:r w:rsidRPr="007A182D">
        <w:rPr>
          <w:rFonts w:ascii="Times New Roman" w:eastAsia="Calibri" w:hAnsi="Times New Roman" w:cs="Times New Roman"/>
          <w:b/>
          <w:bCs/>
          <w:kern w:val="0"/>
        </w:rPr>
        <w:t>Використання комп’ютерів/телефонів на занятті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kern w:val="0"/>
        </w:rPr>
      </w:pPr>
      <w:r w:rsidRPr="007A182D">
        <w:rPr>
          <w:rFonts w:ascii="Times New Roman" w:eastAsia="Calibri" w:hAnsi="Times New Roman" w:cs="Times New Roman"/>
          <w:i/>
          <w:iCs/>
          <w:kern w:val="0"/>
        </w:rPr>
        <w:t>Під час занять користуватися мобільними телефонами, ноутбуками, планшетами та іншими персональними гаджетами дозволяється виключно за умови застосування їх в навчальних цілях. Під час виконання контрольних заходів (тестів, екзамену) використання гаджетів дозволяється виключно за умови застосування їх для налагодження комунікації із викладачем. У разі порушення цієї заборони відповідний вид контрольного заходу оцінюється у 0 балів.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Calibri" w:hAnsi="Times New Roman" w:cs="Times New Roman"/>
          <w:i/>
          <w:iCs/>
          <w:kern w:val="0"/>
        </w:rPr>
      </w:pP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Calibri" w:hAnsi="Times New Roman" w:cs="Times New Roman"/>
          <w:b/>
          <w:bCs/>
          <w:kern w:val="0"/>
        </w:rPr>
      </w:pPr>
      <w:r w:rsidRPr="007A182D">
        <w:rPr>
          <w:rFonts w:ascii="Times New Roman" w:eastAsia="Calibri" w:hAnsi="Times New Roman" w:cs="Times New Roman"/>
          <w:b/>
          <w:bCs/>
          <w:kern w:val="0"/>
        </w:rPr>
        <w:t>Комунікація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kern w:val="0"/>
        </w:rPr>
      </w:pPr>
      <w:r w:rsidRPr="007A182D">
        <w:rPr>
          <w:rFonts w:ascii="Times New Roman" w:eastAsia="Calibri" w:hAnsi="Times New Roman" w:cs="Times New Roman"/>
          <w:i/>
          <w:kern w:val="0"/>
        </w:rPr>
        <w:t>Комунікація викладача зі студентами здійснюється</w:t>
      </w:r>
      <w:r w:rsidRPr="007A182D">
        <w:rPr>
          <w:rFonts w:ascii="Times New Roman" w:eastAsia="Calibri" w:hAnsi="Times New Roman" w:cs="Times New Roman"/>
          <w:i/>
          <w:iCs/>
          <w:kern w:val="0"/>
        </w:rPr>
        <w:t xml:space="preserve">за допомогою повідомлень у </w:t>
      </w:r>
      <w:r w:rsidRPr="007A182D">
        <w:rPr>
          <w:rFonts w:ascii="Times New Roman" w:eastAsia="Calibri" w:hAnsi="Times New Roman" w:cs="Times New Roman"/>
          <w:i/>
          <w:kern w:val="0"/>
        </w:rPr>
        <w:t>СЕЗН Moodle; через</w:t>
      </w:r>
      <w:r w:rsidRPr="007A182D">
        <w:rPr>
          <w:rFonts w:ascii="Times New Roman" w:eastAsia="Calibri" w:hAnsi="Times New Roman" w:cs="Times New Roman"/>
          <w:i/>
          <w:iCs/>
          <w:kern w:val="0"/>
        </w:rPr>
        <w:t>електронну пошту викладача, месенджери Telegram та Viber.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kern w:val="0"/>
        </w:rPr>
      </w:pPr>
      <w:r w:rsidRPr="007A182D">
        <w:rPr>
          <w:rFonts w:ascii="Times New Roman" w:eastAsia="Calibri" w:hAnsi="Times New Roman" w:cs="Times New Roman"/>
          <w:i/>
          <w:iCs/>
          <w:kern w:val="0"/>
        </w:rPr>
        <w:t>Викладач відповідатиме на запити студентів у термін до трьох робочих днів.</w:t>
      </w: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kern w:val="0"/>
        </w:rPr>
      </w:pPr>
      <w:r w:rsidRPr="007A182D">
        <w:rPr>
          <w:rFonts w:ascii="Times New Roman" w:eastAsia="Calibri" w:hAnsi="Times New Roman" w:cs="Times New Roman"/>
          <w:i/>
          <w:iCs/>
          <w:kern w:val="0"/>
        </w:rPr>
        <w:t>Запитання студентів мають стосуватися вивчення курсу «Мікроекономіка» і бути чіткими та стислими.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ind w:firstLine="709"/>
        <w:rPr>
          <w:rFonts w:ascii="Times New Roman" w:eastAsia="Droid Sans Fallback" w:hAnsi="Times New Roman" w:cs="Times New Roman"/>
          <w:bCs/>
          <w:iCs/>
          <w:lang w:eastAsia="zh-CN" w:bidi="hi-IN"/>
        </w:rPr>
      </w:pPr>
    </w:p>
    <w:p w:rsidR="007A182D" w:rsidRPr="007A182D" w:rsidRDefault="007A182D" w:rsidP="007A182D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Calibri" w:hAnsi="Times New Roman" w:cs="Times New Roman"/>
          <w:b/>
          <w:bCs/>
          <w:kern w:val="0"/>
        </w:rPr>
      </w:pPr>
      <w:r w:rsidRPr="007A182D">
        <w:rPr>
          <w:rFonts w:ascii="Times New Roman" w:eastAsia="Calibri" w:hAnsi="Times New Roman" w:cs="Times New Roman"/>
          <w:b/>
          <w:bCs/>
          <w:kern w:val="0"/>
        </w:rPr>
        <w:t>Визнання результатів неформальної/інформальної освіти</w:t>
      </w:r>
    </w:p>
    <w:p w:rsidR="007A182D" w:rsidRPr="007A182D" w:rsidRDefault="007A182D" w:rsidP="007A182D">
      <w:pPr>
        <w:suppressAutoHyphens/>
        <w:spacing w:after="0" w:line="240" w:lineRule="exact"/>
        <w:ind w:firstLine="709"/>
        <w:jc w:val="both"/>
        <w:rPr>
          <w:rFonts w:ascii="Times New Roman" w:eastAsia="MS Mincho" w:hAnsi="Times New Roman" w:cs="Times New Roman"/>
          <w:i/>
          <w:kern w:val="0"/>
          <w:lang w:eastAsia="zh-CN"/>
        </w:rPr>
      </w:pPr>
      <w:r w:rsidRPr="007A182D">
        <w:rPr>
          <w:rFonts w:ascii="Times New Roman" w:eastAsia="MS Mincho" w:hAnsi="Times New Roman" w:cs="Times New Roman"/>
          <w:i/>
          <w:kern w:val="0"/>
          <w:lang w:eastAsia="zh-CN"/>
        </w:rPr>
        <w:t>Право на визнання результатів навчання у неформальній та/або інформальній освіті поширюється на здобувачів вищої освіти усіх рівнів вищої освіти Університету. https://sites.znu.edu.ua/navchalnyj_viddil/normatyvna_basa/polozhennya_znu_pro_poryadok_viznannya_rezul__tat__v_navchannya.pdf</w:t>
      </w:r>
    </w:p>
    <w:p w:rsidR="007A182D" w:rsidRPr="007A182D" w:rsidRDefault="007A182D" w:rsidP="007A182D">
      <w:pPr>
        <w:suppressAutoHyphens/>
        <w:spacing w:after="0" w:line="240" w:lineRule="exact"/>
        <w:ind w:firstLine="709"/>
        <w:jc w:val="both"/>
        <w:rPr>
          <w:rFonts w:ascii="Times New Roman" w:eastAsia="MS Mincho" w:hAnsi="Times New Roman" w:cs="Times New Roman"/>
          <w:i/>
          <w:kern w:val="0"/>
          <w:lang w:eastAsia="zh-CN"/>
        </w:rPr>
      </w:pPr>
      <w:r w:rsidRPr="007A182D">
        <w:rPr>
          <w:rFonts w:ascii="Times New Roman" w:eastAsia="MS Mincho" w:hAnsi="Times New Roman" w:cs="Times New Roman"/>
          <w:i/>
          <w:kern w:val="0"/>
          <w:lang w:eastAsia="zh-CN"/>
        </w:rPr>
        <w:t>Визнання результатів навчання у неформальній та/або інформальній освіти дозволяється здобувачам ступеня вищої освіти магістр для дисципліни «Мікроекономіка» протягом першого місяця навчання.</w:t>
      </w:r>
    </w:p>
    <w:p w:rsidR="007A182D" w:rsidRPr="007A182D" w:rsidRDefault="007A182D" w:rsidP="007A182D">
      <w:pPr>
        <w:suppressAutoHyphens/>
        <w:spacing w:after="0" w:line="240" w:lineRule="exact"/>
        <w:ind w:firstLine="709"/>
        <w:jc w:val="both"/>
        <w:rPr>
          <w:rFonts w:ascii="Times New Roman" w:eastAsia="MS Mincho" w:hAnsi="Times New Roman" w:cs="Times New Roman"/>
          <w:i/>
          <w:kern w:val="0"/>
          <w:lang w:eastAsia="zh-CN"/>
        </w:rPr>
      </w:pPr>
      <w:r w:rsidRPr="007A182D">
        <w:rPr>
          <w:rFonts w:ascii="Times New Roman" w:eastAsia="MS Mincho" w:hAnsi="Times New Roman" w:cs="Times New Roman"/>
          <w:i/>
          <w:kern w:val="0"/>
          <w:lang w:eastAsia="zh-CN"/>
        </w:rPr>
        <w:t xml:space="preserve">Для визнання результатів навчання набутих у неформальній освіті здобувач вищої освіти звертається із заявою на ім’я проректора з науково-педагогічної та навчальної роботи Університету, з проханням про визнання результатів навчання на освітніх платформах, наприклад Prometheus. 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caps/>
          <w:sz w:val="28"/>
          <w:szCs w:val="28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caps/>
          <w:sz w:val="28"/>
          <w:szCs w:val="28"/>
          <w:lang w:eastAsia="zh-CN" w:bidi="hi-IN"/>
        </w:rPr>
        <w:t>Додаткова інформація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>ГРАФІК ОСВІТНЬОГО ПРОЦЕСУ 202</w:t>
      </w:r>
      <w:r w:rsidR="006328CE">
        <w:rPr>
          <w:rFonts w:ascii="Times New Roman" w:eastAsia="Droid Sans Fallback" w:hAnsi="Times New Roman" w:cs="Times New Roman"/>
          <w:b/>
          <w:lang w:eastAsia="zh-CN" w:bidi="hi-IN"/>
        </w:rPr>
        <w:t>5</w:t>
      </w: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>-202</w:t>
      </w:r>
      <w:r w:rsidR="006328CE">
        <w:rPr>
          <w:rFonts w:ascii="Times New Roman" w:eastAsia="Droid Sans Fallback" w:hAnsi="Times New Roman" w:cs="Times New Roman"/>
          <w:b/>
          <w:lang w:eastAsia="zh-CN" w:bidi="hi-IN"/>
        </w:rPr>
        <w:t>6</w:t>
      </w: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 н.р.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доступний за адресою: </w:t>
      </w:r>
      <w:hyperlink r:id="rId8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lang w:eastAsia="zh-CN" w:bidi="hi-IN"/>
          </w:rPr>
          <w:t>https://tinyurl.com/yckze4jd</w:t>
        </w:r>
      </w:hyperlink>
      <w:r w:rsidRPr="007A182D">
        <w:rPr>
          <w:rFonts w:ascii="Times New Roman" w:eastAsia="Droid Sans Fallback" w:hAnsi="Times New Roman" w:cs="Times New Roman"/>
          <w:lang w:eastAsia="zh-CN" w:bidi="hi-IN"/>
        </w:rPr>
        <w:t>.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НАВЧАЛЬНИЙ ПРОЦЕС ТА ЗАБЕЗПЕЧЕННЯ ЯКОСТІ ОСВІТИ.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9" w:history="1">
        <w:r w:rsidRPr="007A182D">
          <w:rPr>
            <w:rFonts w:ascii="Times New Roman" w:eastAsia="Droid Sans Fallback" w:hAnsi="Times New Roman" w:cs="Times New Roman"/>
            <w:bCs/>
            <w:color w:val="0000FF"/>
            <w:u w:val="single"/>
            <w:shd w:val="clear" w:color="auto" w:fill="FFFFFF"/>
            <w:lang w:eastAsia="zh-CN" w:bidi="hi-IN"/>
          </w:rPr>
          <w:t>https://tinyurl.com/y9tve4lk</w:t>
        </w:r>
      </w:hyperlink>
      <w:r w:rsidRPr="007A182D">
        <w:rPr>
          <w:rFonts w:ascii="Times New Roman" w:eastAsia="Droid Sans Fallback" w:hAnsi="Times New Roman" w:cs="Times New Roman"/>
          <w:bCs/>
          <w:shd w:val="clear" w:color="auto" w:fill="FFFFFF"/>
          <w:lang w:eastAsia="zh-CN" w:bidi="hi-IN"/>
        </w:rPr>
        <w:t>.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ПОВТОРНЕ ВИВЧЕННЯ ДИСЦИПЛІН, ВІДРАХУВАННЯ.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0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lang w:eastAsia="zh-CN" w:bidi="hi-IN"/>
          </w:rPr>
          <w:t>https://tinyurl.com/y9pkmmp5</w:t>
        </w:r>
      </w:hyperlink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1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lang w:eastAsia="zh-CN" w:bidi="hi-IN"/>
          </w:rPr>
          <w:t>https://tinyurl.com/ycds57la</w:t>
        </w:r>
      </w:hyperlink>
      <w:r w:rsidRPr="007A182D">
        <w:rPr>
          <w:rFonts w:ascii="Times New Roman" w:eastAsia="Droid Sans Fallback" w:hAnsi="Times New Roman" w:cs="Times New Roman"/>
          <w:lang w:eastAsia="zh-CN" w:bidi="hi-IN"/>
        </w:rPr>
        <w:t>.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ВИРІШЕННЯ КОНФЛІКТІВ.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Порядок і процедури врегулювання конфліктів, пов’язаних із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lastRenderedPageBreak/>
        <w:t xml:space="preserve">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2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lang w:eastAsia="zh-CN" w:bidi="hi-IN"/>
          </w:rPr>
          <w:t>https://tinyurl.com/57wha734</w:t>
        </w:r>
      </w:hyperlink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3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lang w:eastAsia="zh-CN" w:bidi="hi-IN"/>
          </w:rPr>
          <w:t>https://tinyurl.com/yd6bq6p9</w:t>
        </w:r>
      </w:hyperlink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; </w:t>
      </w:r>
      <w:r w:rsidRPr="007A182D">
        <w:rPr>
          <w:rFonts w:ascii="Times New Roman" w:eastAsia="Droid Sans Fallback" w:hAnsi="Times New Roman" w:cs="Times New Roman"/>
          <w:iCs/>
          <w:lang w:eastAsia="zh-CN" w:bidi="hi-IN"/>
        </w:rPr>
        <w:t>Положення про призначення та виплату соціальних стипендій у ЗНУ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: </w:t>
      </w:r>
      <w:hyperlink r:id="rId14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lang w:eastAsia="zh-CN" w:bidi="hi-IN"/>
          </w:rPr>
          <w:t>https://tinyurl.com/y9r5dpwh</w:t>
        </w:r>
      </w:hyperlink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. 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ПСИХОЛОГІЧНА ДОПОМОГА.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Телефон довіри практичного психолога </w:t>
      </w: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>Марті Ірини Вадимівни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 (061) 228-15-84, (099) 253-78-73 (щоденно з 9 до 21). 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 w:bidi="hi-IN"/>
        </w:rPr>
      </w:pPr>
      <w:bookmarkStart w:id="4" w:name="_Hlk142433006"/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 w:bidi="hi-IN"/>
        </w:rPr>
      </w:pPr>
      <w:r w:rsidRPr="007A182D">
        <w:rPr>
          <w:rFonts w:ascii="Times New Roman" w:eastAsia="Times New Roman" w:hAnsi="Times New Roman" w:cs="Times New Roman"/>
          <w:b/>
          <w:bCs/>
          <w:lang w:eastAsia="uk-UA" w:bidi="hi-IN"/>
        </w:rPr>
        <w:t>УПОВНОВАЖЕНА ОСОБА З ПИТАНЬ ЗАПОБІГАННЯ ТА ВИЯВЛЕННЯ КОРУПЦІЇ</w:t>
      </w:r>
      <w:r w:rsidRPr="007A182D">
        <w:rPr>
          <w:rFonts w:ascii="Times New Roman" w:eastAsia="Times New Roman" w:hAnsi="Times New Roman" w:cs="Times New Roman"/>
          <w:lang w:eastAsia="uk-UA" w:bidi="hi-IN"/>
        </w:rPr>
        <w:t xml:space="preserve"> Запорізького національного університету: </w:t>
      </w:r>
      <w:r w:rsidRPr="007A182D">
        <w:rPr>
          <w:rFonts w:ascii="Times New Roman" w:eastAsia="Times New Roman" w:hAnsi="Times New Roman" w:cs="Times New Roman"/>
          <w:b/>
          <w:bCs/>
          <w:lang w:eastAsia="uk-UA" w:bidi="hi-IN"/>
        </w:rPr>
        <w:t>Банах Віктор Аркадійович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uk-UA" w:bidi="hi-IN"/>
        </w:rPr>
      </w:pPr>
      <w:r w:rsidRPr="007A182D">
        <w:rPr>
          <w:rFonts w:ascii="Times New Roman" w:eastAsia="Times New Roman" w:hAnsi="Times New Roman" w:cs="Times New Roman"/>
          <w:lang w:eastAsia="uk-UA" w:bidi="hi-IN"/>
        </w:rPr>
        <w:t>Електронна адреса: </w:t>
      </w:r>
      <w:hyperlink r:id="rId15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shd w:val="clear" w:color="auto" w:fill="FFFFFF"/>
            <w:lang w:eastAsia="zh-CN" w:bidi="hi-IN"/>
          </w:rPr>
          <w:t>v_banakh@znu.edu.ua</w:t>
        </w:r>
      </w:hyperlink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uk-UA" w:bidi="hi-IN"/>
        </w:rPr>
      </w:pPr>
      <w:r w:rsidRPr="007A182D">
        <w:rPr>
          <w:rFonts w:ascii="Times New Roman" w:eastAsia="Times New Roman" w:hAnsi="Times New Roman" w:cs="Times New Roman"/>
          <w:lang w:eastAsia="uk-UA" w:bidi="hi-IN"/>
        </w:rPr>
        <w:t>Гаряча лінія: тел. </w:t>
      </w:r>
      <w:bookmarkEnd w:id="4"/>
      <w:r w:rsidRPr="007A182D">
        <w:rPr>
          <w:rFonts w:ascii="Times New Roman" w:eastAsia="Times New Roman" w:hAnsi="Times New Roman" w:cs="Times New Roman"/>
          <w:lang w:eastAsia="uk-UA" w:bidi="hi-IN"/>
        </w:rPr>
        <w:t xml:space="preserve"> (</w:t>
      </w:r>
      <w:r w:rsidRPr="007A182D">
        <w:rPr>
          <w:rFonts w:ascii="Times New Roman" w:eastAsia="Droid Sans Fallback" w:hAnsi="Times New Roman" w:cs="Times New Roman"/>
          <w:shd w:val="clear" w:color="auto" w:fill="FFFFFF"/>
          <w:lang w:eastAsia="zh-CN" w:bidi="hi-IN"/>
        </w:rPr>
        <w:t>061) 227-12-76, факс 227-12-88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uk-UA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 РІВНІ МОЖЛИВОСТІ ТА ІНКЛЮЗИВНЕ ОСВІТНЄ СЕРЕДОВИЩЕ. 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6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lang w:eastAsia="zh-CN" w:bidi="hi-IN"/>
          </w:rPr>
          <w:t>https://tinyurl.com/ydhcsagx</w:t>
        </w:r>
      </w:hyperlink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. 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exact"/>
        <w:jc w:val="center"/>
        <w:rPr>
          <w:rFonts w:ascii="Times New Roman" w:eastAsia="Droid Sans Fallback" w:hAnsi="Times New Roman" w:cs="Times New Roman"/>
          <w:b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>РЕСУРСИ ДЛЯ НАВЧАННЯ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caps/>
          <w:lang w:eastAsia="zh-CN" w:bidi="hi-IN"/>
        </w:rPr>
        <w:t>Наукова бібліотека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: </w:t>
      </w:r>
      <w:hyperlink r:id="rId17" w:history="1">
        <w:r w:rsidRPr="007A182D">
          <w:rPr>
            <w:rFonts w:ascii="Times New Roman" w:eastAsia="Droid Sans Fallback" w:hAnsi="Times New Roman" w:cs="Times New Roman"/>
            <w:color w:val="0000FF"/>
            <w:u w:val="single"/>
            <w:lang w:eastAsia="zh-CN" w:bidi="hi-IN"/>
          </w:rPr>
          <w:t>http://library.znu.edu.ua</w:t>
        </w:r>
      </w:hyperlink>
      <w:r w:rsidRPr="007A182D">
        <w:rPr>
          <w:rFonts w:ascii="Times New Roman" w:eastAsia="Droid Sans Fallback" w:hAnsi="Times New Roman" w:cs="Times New Roman"/>
          <w:lang w:eastAsia="zh-CN" w:bidi="hi-IN"/>
        </w:rPr>
        <w:t>. Графік роботи абонементів: понеділок-п`ятниця з 08.00 до 16.00; вихідні дні: субота і неділя.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lang w:eastAsia="zh-CN" w:bidi="hi-IN"/>
        </w:rPr>
      </w:pP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b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caps/>
          <w:lang w:eastAsia="zh-CN" w:bidi="hi-IN"/>
        </w:rPr>
        <w:t>Система ЕЛЕКТРОННого</w:t>
      </w: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 xml:space="preserve"> ЗАБЕЗПЕЧЕННЯ НАВЧАННЯ (MOODLE): </w:t>
      </w:r>
      <w:r w:rsidRPr="007A182D">
        <w:rPr>
          <w:rFonts w:ascii="Times New Roman" w:eastAsia="Droid Sans Fallback" w:hAnsi="Times New Roman" w:cs="Times New Roman"/>
          <w:u w:val="single"/>
          <w:lang w:eastAsia="zh-CN" w:bidi="hi-IN"/>
        </w:rPr>
        <w:t>https://moodle.znu.edu.ua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Якщо забули пароль/логін, направте листа з темою «Забув пароль/логін» за адресою: </w:t>
      </w:r>
      <w:r w:rsidRPr="007A182D">
        <w:rPr>
          <w:rFonts w:ascii="Times New Roman" w:eastAsia="Droid Sans Fallback" w:hAnsi="Times New Roman" w:cs="Times New Roman"/>
          <w:bCs/>
          <w:u w:val="single"/>
          <w:shd w:val="clear" w:color="auto" w:fill="FFFFFF"/>
          <w:lang w:eastAsia="zh-CN" w:bidi="hi-IN"/>
        </w:rPr>
        <w:t>moodle.znu@znu.edu.ua.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lang w:eastAsia="zh-CN" w:bidi="hi-IN"/>
        </w:rPr>
        <w:t>У листі вкажіть: прізвище, ім'я, по-батькові українською мовою; шифр групи; електронну адресу.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Якщо ви вказували електронну адресу в профілі системи Moodle ЗНУ, то використовуйте посилання для відновлення паролю </w:t>
      </w:r>
      <w:r w:rsidRPr="007A182D">
        <w:rPr>
          <w:rFonts w:ascii="Times New Roman" w:eastAsia="Droid Sans Fallback" w:hAnsi="Times New Roman" w:cs="Times New Roman"/>
          <w:u w:val="single"/>
          <w:lang w:eastAsia="zh-CN" w:bidi="hi-IN"/>
        </w:rPr>
        <w:t>https://moodle.znu.edu.ua/mod/page/view.php?id=133015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>.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u w:val="single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caps/>
          <w:lang w:eastAsia="zh-CN" w:bidi="hi-IN"/>
        </w:rPr>
        <w:t>Центр інтенсивного вивчення іноземних мов</w:t>
      </w:r>
      <w:r w:rsidRPr="007A182D">
        <w:rPr>
          <w:rFonts w:ascii="Times New Roman" w:eastAsia="Droid Sans Fallback" w:hAnsi="Times New Roman" w:cs="Times New Roman"/>
          <w:caps/>
          <w:lang w:eastAsia="zh-CN" w:bidi="hi-IN"/>
        </w:rPr>
        <w:t xml:space="preserve">: </w:t>
      </w:r>
      <w:r w:rsidRPr="007A182D">
        <w:rPr>
          <w:rFonts w:ascii="Times New Roman" w:eastAsia="Droid Sans Fallback" w:hAnsi="Times New Roman" w:cs="Times New Roman"/>
          <w:u w:val="single"/>
          <w:lang w:eastAsia="zh-CN" w:bidi="hi-IN"/>
        </w:rPr>
        <w:t>http://sites.znu.edu.ua/child-advance/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u w:val="single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caps/>
          <w:lang w:eastAsia="zh-CN" w:bidi="hi-IN"/>
        </w:rPr>
        <w:t>Центр німецької мови, партнер Гете-інституту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: </w:t>
      </w:r>
      <w:r w:rsidRPr="007A182D">
        <w:rPr>
          <w:rFonts w:ascii="Times New Roman" w:eastAsia="Droid Sans Fallback" w:hAnsi="Times New Roman" w:cs="Times New Roman"/>
          <w:u w:val="single"/>
          <w:lang w:eastAsia="zh-CN" w:bidi="hi-IN"/>
        </w:rPr>
        <w:t>https://www.znu.edu.ua/ukr/edu/ocznu/nim</w:t>
      </w:r>
    </w:p>
    <w:p w:rsidR="007A182D" w:rsidRPr="007A182D" w:rsidRDefault="007A182D" w:rsidP="007A182D">
      <w:pPr>
        <w:widowControl w:val="0"/>
        <w:suppressAutoHyphens/>
        <w:spacing w:after="0" w:line="240" w:lineRule="exact"/>
        <w:jc w:val="both"/>
        <w:rPr>
          <w:rFonts w:ascii="Times New Roman" w:eastAsia="Droid Sans Fallback" w:hAnsi="Times New Roman" w:cs="Times New Roman"/>
          <w:lang w:eastAsia="zh-CN" w:bidi="hi-IN"/>
        </w:rPr>
      </w:pPr>
      <w:r w:rsidRPr="007A182D">
        <w:rPr>
          <w:rFonts w:ascii="Times New Roman" w:eastAsia="Droid Sans Fallback" w:hAnsi="Times New Roman" w:cs="Times New Roman"/>
          <w:b/>
          <w:caps/>
          <w:lang w:eastAsia="zh-CN" w:bidi="hi-IN"/>
        </w:rPr>
        <w:t>Школа Конфуція (вивчення китайської мови</w:t>
      </w:r>
      <w:r w:rsidRPr="007A182D">
        <w:rPr>
          <w:rFonts w:ascii="Times New Roman" w:eastAsia="Droid Sans Fallback" w:hAnsi="Times New Roman" w:cs="Times New Roman"/>
          <w:b/>
          <w:lang w:eastAsia="zh-CN" w:bidi="hi-IN"/>
        </w:rPr>
        <w:t>)</w:t>
      </w:r>
      <w:r w:rsidRPr="007A182D">
        <w:rPr>
          <w:rFonts w:ascii="Times New Roman" w:eastAsia="Droid Sans Fallback" w:hAnsi="Times New Roman" w:cs="Times New Roman"/>
          <w:lang w:eastAsia="zh-CN" w:bidi="hi-IN"/>
        </w:rPr>
        <w:t xml:space="preserve">: </w:t>
      </w:r>
      <w:r w:rsidRPr="007A182D">
        <w:rPr>
          <w:rFonts w:ascii="Times New Roman" w:eastAsia="Droid Sans Fallback" w:hAnsi="Times New Roman" w:cs="Times New Roman"/>
          <w:u w:val="single"/>
          <w:lang w:eastAsia="zh-CN" w:bidi="hi-IN"/>
        </w:rPr>
        <w:t>http://sites.znu.edu.ua/confucius</w:t>
      </w:r>
    </w:p>
    <w:p w:rsidR="007A182D" w:rsidRPr="007A182D" w:rsidRDefault="007A182D" w:rsidP="007A18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lang w:eastAsia="zh-CN" w:bidi="hi-IN"/>
        </w:rPr>
      </w:pPr>
    </w:p>
    <w:p w:rsidR="007A182D" w:rsidRPr="007A182D" w:rsidRDefault="007A182D" w:rsidP="007A182D"/>
    <w:p w:rsidR="007A182D" w:rsidRDefault="007A182D"/>
    <w:sectPr w:rsidR="007A182D" w:rsidSect="00E259B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59" w:rsidRDefault="00396F59" w:rsidP="00A0259F">
      <w:pPr>
        <w:spacing w:after="0" w:line="240" w:lineRule="auto"/>
      </w:pPr>
      <w:r>
        <w:separator/>
      </w:r>
    </w:p>
  </w:endnote>
  <w:endnote w:type="continuationSeparator" w:id="1">
    <w:p w:rsidR="00396F59" w:rsidRDefault="00396F59" w:rsidP="00A0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6C" w:rsidRDefault="00BD266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6C" w:rsidRDefault="00BD266C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6C" w:rsidRDefault="00BD266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59" w:rsidRDefault="00396F59" w:rsidP="00A0259F">
      <w:pPr>
        <w:spacing w:after="0" w:line="240" w:lineRule="auto"/>
      </w:pPr>
      <w:r>
        <w:separator/>
      </w:r>
    </w:p>
  </w:footnote>
  <w:footnote w:type="continuationSeparator" w:id="1">
    <w:p w:rsidR="00396F59" w:rsidRDefault="00396F59" w:rsidP="00A0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6C" w:rsidRDefault="00BD266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0"/>
      <w:tblW w:w="0" w:type="auto"/>
      <w:tblInd w:w="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361"/>
      <w:gridCol w:w="984"/>
    </w:tblGrid>
    <w:tr w:rsidR="00BD266C" w:rsidTr="00BD266C">
      <w:tc>
        <w:tcPr>
          <w:tcW w:w="8361" w:type="dxa"/>
        </w:tcPr>
        <w:p w:rsidR="00BD266C" w:rsidRDefault="00BD266C" w:rsidP="00BD266C">
          <w:pPr>
            <w:widowControl w:val="0"/>
            <w:autoSpaceDE w:val="0"/>
            <w:autoSpaceDN w:val="0"/>
            <w:spacing w:before="20"/>
            <w:ind w:left="3" w:right="1"/>
            <w:jc w:val="center"/>
            <w:rPr>
              <w:rFonts w:ascii="Times New Roman" w:eastAsia="Times New Roman" w:hAnsi="Times New Roman" w:cs="Times New Roman"/>
              <w:noProof/>
              <w:kern w:val="0"/>
              <w:sz w:val="20"/>
              <w:szCs w:val="22"/>
            </w:rPr>
          </w:pPr>
          <w:r w:rsidRPr="00A92192">
            <w:rPr>
              <w:rFonts w:ascii="Cambria" w:eastAsia="Times New Roman" w:hAnsi="Cambria" w:cs="Times New Roman"/>
              <w:b/>
              <w:kern w:val="0"/>
              <w:sz w:val="22"/>
              <w:szCs w:val="22"/>
            </w:rPr>
            <w:t>ЗАПОРІЗЬКИЙНАЦІОНАЛЬНИЙУНІВЕРСИТЕТ</w:t>
          </w:r>
        </w:p>
        <w:p w:rsidR="00BD266C" w:rsidRPr="00A92192" w:rsidRDefault="00BD266C" w:rsidP="00BD266C">
          <w:pPr>
            <w:widowControl w:val="0"/>
            <w:autoSpaceDE w:val="0"/>
            <w:autoSpaceDN w:val="0"/>
            <w:spacing w:before="20"/>
            <w:ind w:left="3" w:right="1"/>
            <w:jc w:val="center"/>
            <w:rPr>
              <w:rFonts w:ascii="Cambria" w:eastAsia="Times New Roman" w:hAnsi="Cambria" w:cs="Times New Roman"/>
              <w:b/>
              <w:kern w:val="0"/>
              <w:sz w:val="22"/>
              <w:szCs w:val="22"/>
            </w:rPr>
          </w:pPr>
          <w:r>
            <w:rPr>
              <w:rFonts w:ascii="Cambria" w:eastAsia="Times New Roman" w:hAnsi="Cambria" w:cs="Times New Roman"/>
              <w:b/>
              <w:kern w:val="0"/>
              <w:sz w:val="22"/>
              <w:szCs w:val="22"/>
            </w:rPr>
            <w:t>Е</w:t>
          </w:r>
          <w:r w:rsidRPr="00A92192">
            <w:rPr>
              <w:rFonts w:ascii="Cambria" w:eastAsia="Times New Roman" w:hAnsi="Cambria" w:cs="Times New Roman"/>
              <w:b/>
              <w:kern w:val="0"/>
              <w:sz w:val="22"/>
              <w:szCs w:val="22"/>
            </w:rPr>
            <w:t>КОНОМІЧНИЙ ФАКУЛЬТЕТ</w:t>
          </w:r>
        </w:p>
        <w:p w:rsidR="00BD266C" w:rsidRDefault="00BD266C" w:rsidP="00BD266C">
          <w:pPr>
            <w:widowControl w:val="0"/>
            <w:autoSpaceDE w:val="0"/>
            <w:autoSpaceDN w:val="0"/>
            <w:spacing w:before="20"/>
            <w:ind w:right="1"/>
            <w:jc w:val="center"/>
            <w:rPr>
              <w:rFonts w:ascii="Cambria" w:eastAsia="Times New Roman" w:hAnsi="Cambria" w:cs="Times New Roman"/>
              <w:b/>
              <w:kern w:val="0"/>
              <w:sz w:val="22"/>
              <w:szCs w:val="22"/>
            </w:rPr>
          </w:pPr>
          <w:r w:rsidRPr="00A92192">
            <w:rPr>
              <w:rFonts w:ascii="Cambria" w:eastAsia="Times New Roman" w:hAnsi="Cambria" w:cs="Times New Roman"/>
              <w:b/>
              <w:kern w:val="0"/>
              <w:sz w:val="22"/>
              <w:szCs w:val="22"/>
            </w:rPr>
            <w:t>Силабуснавчальної</w:t>
          </w:r>
          <w:r w:rsidRPr="00A92192">
            <w:rPr>
              <w:rFonts w:ascii="Cambria" w:eastAsia="Times New Roman" w:hAnsi="Cambria" w:cs="Times New Roman"/>
              <w:b/>
              <w:spacing w:val="-2"/>
              <w:kern w:val="0"/>
              <w:sz w:val="22"/>
              <w:szCs w:val="22"/>
            </w:rPr>
            <w:t>дисципліни</w:t>
          </w:r>
        </w:p>
      </w:tc>
      <w:tc>
        <w:tcPr>
          <w:tcW w:w="984" w:type="dxa"/>
        </w:tcPr>
        <w:p w:rsidR="00BD266C" w:rsidRDefault="00BD266C" w:rsidP="00BD266C">
          <w:pPr>
            <w:widowControl w:val="0"/>
            <w:autoSpaceDE w:val="0"/>
            <w:autoSpaceDN w:val="0"/>
            <w:spacing w:before="20"/>
            <w:ind w:right="1"/>
            <w:jc w:val="center"/>
            <w:rPr>
              <w:rFonts w:ascii="Cambria" w:eastAsia="Times New Roman" w:hAnsi="Cambria" w:cs="Times New Roman"/>
              <w:b/>
              <w:kern w:val="0"/>
              <w:sz w:val="22"/>
              <w:szCs w:val="22"/>
            </w:rPr>
          </w:pPr>
          <w:r w:rsidRPr="007F41D0">
            <w:rPr>
              <w:rFonts w:ascii="Times New Roman" w:eastAsia="Times New Roman" w:hAnsi="Times New Roman" w:cs="Times New Roman"/>
              <w:noProof/>
              <w:kern w:val="0"/>
              <w:sz w:val="20"/>
              <w:szCs w:val="22"/>
              <w:lang w:eastAsia="uk-UA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4445</wp:posOffset>
                </wp:positionV>
                <wp:extent cx="530224" cy="553084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224" cy="553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BD266C" w:rsidRPr="00A92192" w:rsidRDefault="00BD266C" w:rsidP="00BD266C">
    <w:pPr>
      <w:widowControl w:val="0"/>
      <w:autoSpaceDE w:val="0"/>
      <w:autoSpaceDN w:val="0"/>
      <w:spacing w:before="3" w:after="0" w:line="240" w:lineRule="auto"/>
      <w:ind w:left="3"/>
      <w:jc w:val="center"/>
      <w:rPr>
        <w:rFonts w:ascii="Cambria" w:eastAsia="Times New Roman" w:hAnsi="Cambria" w:cs="Times New Roman"/>
        <w:b/>
        <w:kern w:val="0"/>
        <w:sz w:val="22"/>
        <w:szCs w:val="22"/>
      </w:rPr>
    </w:pPr>
    <w:r>
      <w:rPr>
        <w:rFonts w:ascii="Cambria" w:eastAsia="Times New Roman" w:hAnsi="Cambria" w:cs="Times New Roman"/>
        <w:b/>
        <w:kern w:val="0"/>
        <w:sz w:val="22"/>
        <w:szCs w:val="22"/>
      </w:rPr>
      <w:t>_________________________________________________________________________________________________________________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6C" w:rsidRDefault="00BD266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48C"/>
    <w:multiLevelType w:val="hybridMultilevel"/>
    <w:tmpl w:val="DA7EB7D2"/>
    <w:lvl w:ilvl="0" w:tplc="4B6245A8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C1ABE"/>
    <w:multiLevelType w:val="hybridMultilevel"/>
    <w:tmpl w:val="68864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06AE6"/>
    <w:multiLevelType w:val="hybridMultilevel"/>
    <w:tmpl w:val="8E1C624C"/>
    <w:lvl w:ilvl="0" w:tplc="5AB2F9DA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C54143E">
      <w:numFmt w:val="bullet"/>
      <w:lvlText w:val="•"/>
      <w:lvlJc w:val="left"/>
      <w:pPr>
        <w:ind w:left="1428" w:hanging="360"/>
      </w:pPr>
      <w:rPr>
        <w:lang w:val="uk-UA" w:eastAsia="en-US" w:bidi="ar-SA"/>
      </w:rPr>
    </w:lvl>
    <w:lvl w:ilvl="2" w:tplc="D7E0656C">
      <w:numFmt w:val="bullet"/>
      <w:lvlText w:val="•"/>
      <w:lvlJc w:val="left"/>
      <w:pPr>
        <w:ind w:left="2356" w:hanging="360"/>
      </w:pPr>
      <w:rPr>
        <w:lang w:val="uk-UA" w:eastAsia="en-US" w:bidi="ar-SA"/>
      </w:rPr>
    </w:lvl>
    <w:lvl w:ilvl="3" w:tplc="7B306806">
      <w:numFmt w:val="bullet"/>
      <w:lvlText w:val="•"/>
      <w:lvlJc w:val="left"/>
      <w:pPr>
        <w:ind w:left="3284" w:hanging="360"/>
      </w:pPr>
      <w:rPr>
        <w:lang w:val="uk-UA" w:eastAsia="en-US" w:bidi="ar-SA"/>
      </w:rPr>
    </w:lvl>
    <w:lvl w:ilvl="4" w:tplc="29CE2392">
      <w:numFmt w:val="bullet"/>
      <w:lvlText w:val="•"/>
      <w:lvlJc w:val="left"/>
      <w:pPr>
        <w:ind w:left="4212" w:hanging="360"/>
      </w:pPr>
      <w:rPr>
        <w:lang w:val="uk-UA" w:eastAsia="en-US" w:bidi="ar-SA"/>
      </w:rPr>
    </w:lvl>
    <w:lvl w:ilvl="5" w:tplc="0B0C3DF6">
      <w:numFmt w:val="bullet"/>
      <w:lvlText w:val="•"/>
      <w:lvlJc w:val="left"/>
      <w:pPr>
        <w:ind w:left="5140" w:hanging="360"/>
      </w:pPr>
      <w:rPr>
        <w:lang w:val="uk-UA" w:eastAsia="en-US" w:bidi="ar-SA"/>
      </w:rPr>
    </w:lvl>
    <w:lvl w:ilvl="6" w:tplc="80EC6778">
      <w:numFmt w:val="bullet"/>
      <w:lvlText w:val="•"/>
      <w:lvlJc w:val="left"/>
      <w:pPr>
        <w:ind w:left="6068" w:hanging="360"/>
      </w:pPr>
      <w:rPr>
        <w:lang w:val="uk-UA" w:eastAsia="en-US" w:bidi="ar-SA"/>
      </w:rPr>
    </w:lvl>
    <w:lvl w:ilvl="7" w:tplc="DADE1132">
      <w:numFmt w:val="bullet"/>
      <w:lvlText w:val="•"/>
      <w:lvlJc w:val="left"/>
      <w:pPr>
        <w:ind w:left="6996" w:hanging="360"/>
      </w:pPr>
      <w:rPr>
        <w:lang w:val="uk-UA" w:eastAsia="en-US" w:bidi="ar-SA"/>
      </w:rPr>
    </w:lvl>
    <w:lvl w:ilvl="8" w:tplc="24F8A1BA">
      <w:numFmt w:val="bullet"/>
      <w:lvlText w:val="•"/>
      <w:lvlJc w:val="left"/>
      <w:pPr>
        <w:ind w:left="7925" w:hanging="360"/>
      </w:pPr>
      <w:rPr>
        <w:lang w:val="uk-UA" w:eastAsia="en-US" w:bidi="ar-SA"/>
      </w:rPr>
    </w:lvl>
  </w:abstractNum>
  <w:abstractNum w:abstractNumId="3">
    <w:nsid w:val="21E635B6"/>
    <w:multiLevelType w:val="hybridMultilevel"/>
    <w:tmpl w:val="173E1F0E"/>
    <w:lvl w:ilvl="0" w:tplc="E1A29106">
      <w:start w:val="1"/>
      <w:numFmt w:val="decimal"/>
      <w:lvlText w:val="%1."/>
      <w:lvlJc w:val="left"/>
      <w:pPr>
        <w:ind w:left="503" w:hanging="360"/>
      </w:pPr>
      <w:rPr>
        <w:spacing w:val="0"/>
        <w:w w:val="100"/>
        <w:sz w:val="24"/>
        <w:szCs w:val="24"/>
        <w:lang w:val="uk-UA" w:eastAsia="en-US" w:bidi="ar-SA"/>
      </w:rPr>
    </w:lvl>
    <w:lvl w:ilvl="1" w:tplc="8AEE7786">
      <w:numFmt w:val="bullet"/>
      <w:lvlText w:val="•"/>
      <w:lvlJc w:val="left"/>
      <w:pPr>
        <w:ind w:left="1428" w:hanging="360"/>
      </w:pPr>
      <w:rPr>
        <w:lang w:val="uk-UA" w:eastAsia="en-US" w:bidi="ar-SA"/>
      </w:rPr>
    </w:lvl>
    <w:lvl w:ilvl="2" w:tplc="ECB0BF20">
      <w:numFmt w:val="bullet"/>
      <w:lvlText w:val="•"/>
      <w:lvlJc w:val="left"/>
      <w:pPr>
        <w:ind w:left="2356" w:hanging="360"/>
      </w:pPr>
      <w:rPr>
        <w:lang w:val="uk-UA" w:eastAsia="en-US" w:bidi="ar-SA"/>
      </w:rPr>
    </w:lvl>
    <w:lvl w:ilvl="3" w:tplc="AF68DA6E">
      <w:numFmt w:val="bullet"/>
      <w:lvlText w:val="•"/>
      <w:lvlJc w:val="left"/>
      <w:pPr>
        <w:ind w:left="3284" w:hanging="360"/>
      </w:pPr>
      <w:rPr>
        <w:lang w:val="uk-UA" w:eastAsia="en-US" w:bidi="ar-SA"/>
      </w:rPr>
    </w:lvl>
    <w:lvl w:ilvl="4" w:tplc="475CE674">
      <w:numFmt w:val="bullet"/>
      <w:lvlText w:val="•"/>
      <w:lvlJc w:val="left"/>
      <w:pPr>
        <w:ind w:left="4212" w:hanging="360"/>
      </w:pPr>
      <w:rPr>
        <w:lang w:val="uk-UA" w:eastAsia="en-US" w:bidi="ar-SA"/>
      </w:rPr>
    </w:lvl>
    <w:lvl w:ilvl="5" w:tplc="9FC83A4A">
      <w:numFmt w:val="bullet"/>
      <w:lvlText w:val="•"/>
      <w:lvlJc w:val="left"/>
      <w:pPr>
        <w:ind w:left="5140" w:hanging="360"/>
      </w:pPr>
      <w:rPr>
        <w:lang w:val="uk-UA" w:eastAsia="en-US" w:bidi="ar-SA"/>
      </w:rPr>
    </w:lvl>
    <w:lvl w:ilvl="6" w:tplc="9C2CCE26">
      <w:numFmt w:val="bullet"/>
      <w:lvlText w:val="•"/>
      <w:lvlJc w:val="left"/>
      <w:pPr>
        <w:ind w:left="6068" w:hanging="360"/>
      </w:pPr>
      <w:rPr>
        <w:lang w:val="uk-UA" w:eastAsia="en-US" w:bidi="ar-SA"/>
      </w:rPr>
    </w:lvl>
    <w:lvl w:ilvl="7" w:tplc="25963A36">
      <w:numFmt w:val="bullet"/>
      <w:lvlText w:val="•"/>
      <w:lvlJc w:val="left"/>
      <w:pPr>
        <w:ind w:left="6996" w:hanging="360"/>
      </w:pPr>
      <w:rPr>
        <w:lang w:val="uk-UA" w:eastAsia="en-US" w:bidi="ar-SA"/>
      </w:rPr>
    </w:lvl>
    <w:lvl w:ilvl="8" w:tplc="99445866">
      <w:numFmt w:val="bullet"/>
      <w:lvlText w:val="•"/>
      <w:lvlJc w:val="left"/>
      <w:pPr>
        <w:ind w:left="7925" w:hanging="360"/>
      </w:pPr>
      <w:rPr>
        <w:lang w:val="uk-UA" w:eastAsia="en-US" w:bidi="ar-SA"/>
      </w:rPr>
    </w:lvl>
  </w:abstractNum>
  <w:abstractNum w:abstractNumId="4">
    <w:nsid w:val="2753575D"/>
    <w:multiLevelType w:val="hybridMultilevel"/>
    <w:tmpl w:val="871EF3E0"/>
    <w:lvl w:ilvl="0" w:tplc="9C34F528">
      <w:numFmt w:val="bullet"/>
      <w:lvlText w:val="-"/>
      <w:lvlJc w:val="left"/>
      <w:pPr>
        <w:ind w:left="119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F2E72B6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 w:tplc="484050E4">
      <w:numFmt w:val="bullet"/>
      <w:lvlText w:val="•"/>
      <w:lvlJc w:val="left"/>
      <w:pPr>
        <w:ind w:left="2279" w:hanging="360"/>
      </w:pPr>
      <w:rPr>
        <w:rFonts w:hint="default"/>
        <w:lang w:val="uk-UA" w:eastAsia="en-US" w:bidi="ar-SA"/>
      </w:rPr>
    </w:lvl>
    <w:lvl w:ilvl="3" w:tplc="B5283624">
      <w:numFmt w:val="bullet"/>
      <w:lvlText w:val="•"/>
      <w:lvlJc w:val="left"/>
      <w:pPr>
        <w:ind w:left="3358" w:hanging="360"/>
      </w:pPr>
      <w:rPr>
        <w:rFonts w:hint="default"/>
        <w:lang w:val="uk-UA" w:eastAsia="en-US" w:bidi="ar-SA"/>
      </w:rPr>
    </w:lvl>
    <w:lvl w:ilvl="4" w:tplc="7FB85DB0">
      <w:numFmt w:val="bullet"/>
      <w:lvlText w:val="•"/>
      <w:lvlJc w:val="left"/>
      <w:pPr>
        <w:ind w:left="4438" w:hanging="360"/>
      </w:pPr>
      <w:rPr>
        <w:rFonts w:hint="default"/>
        <w:lang w:val="uk-UA" w:eastAsia="en-US" w:bidi="ar-SA"/>
      </w:rPr>
    </w:lvl>
    <w:lvl w:ilvl="5" w:tplc="923CACC6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6" w:tplc="AE4C1B06">
      <w:numFmt w:val="bullet"/>
      <w:lvlText w:val="•"/>
      <w:lvlJc w:val="left"/>
      <w:pPr>
        <w:ind w:left="6597" w:hanging="360"/>
      </w:pPr>
      <w:rPr>
        <w:rFonts w:hint="default"/>
        <w:lang w:val="uk-UA" w:eastAsia="en-US" w:bidi="ar-SA"/>
      </w:rPr>
    </w:lvl>
    <w:lvl w:ilvl="7" w:tplc="F8264AF8">
      <w:numFmt w:val="bullet"/>
      <w:lvlText w:val="•"/>
      <w:lvlJc w:val="left"/>
      <w:pPr>
        <w:ind w:left="7676" w:hanging="360"/>
      </w:pPr>
      <w:rPr>
        <w:rFonts w:hint="default"/>
        <w:lang w:val="uk-UA" w:eastAsia="en-US" w:bidi="ar-SA"/>
      </w:rPr>
    </w:lvl>
    <w:lvl w:ilvl="8" w:tplc="956CF008">
      <w:numFmt w:val="bullet"/>
      <w:lvlText w:val="•"/>
      <w:lvlJc w:val="left"/>
      <w:pPr>
        <w:ind w:left="8756" w:hanging="360"/>
      </w:pPr>
      <w:rPr>
        <w:rFonts w:hint="default"/>
        <w:lang w:val="uk-UA" w:eastAsia="en-US" w:bidi="ar-SA"/>
      </w:rPr>
    </w:lvl>
  </w:abstractNum>
  <w:abstractNum w:abstractNumId="5">
    <w:nsid w:val="29460F08"/>
    <w:multiLevelType w:val="hybridMultilevel"/>
    <w:tmpl w:val="C66EE6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CC5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F4DA7"/>
    <w:multiLevelType w:val="hybridMultilevel"/>
    <w:tmpl w:val="7B668D6C"/>
    <w:lvl w:ilvl="0" w:tplc="F8FC7DF2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3F4CD610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2" w:tplc="D8306118">
      <w:numFmt w:val="bullet"/>
      <w:lvlText w:val="•"/>
      <w:lvlJc w:val="left"/>
      <w:pPr>
        <w:ind w:left="3095" w:hanging="360"/>
      </w:pPr>
      <w:rPr>
        <w:rFonts w:hint="default"/>
        <w:lang w:val="uk-UA" w:eastAsia="en-US" w:bidi="ar-SA"/>
      </w:rPr>
    </w:lvl>
    <w:lvl w:ilvl="3" w:tplc="407A0B00">
      <w:numFmt w:val="bullet"/>
      <w:lvlText w:val="•"/>
      <w:lvlJc w:val="left"/>
      <w:pPr>
        <w:ind w:left="4072" w:hanging="360"/>
      </w:pPr>
      <w:rPr>
        <w:rFonts w:hint="default"/>
        <w:lang w:val="uk-UA" w:eastAsia="en-US" w:bidi="ar-SA"/>
      </w:rPr>
    </w:lvl>
    <w:lvl w:ilvl="4" w:tplc="7C94A38E">
      <w:numFmt w:val="bullet"/>
      <w:lvlText w:val="•"/>
      <w:lvlJc w:val="left"/>
      <w:pPr>
        <w:ind w:left="5050" w:hanging="360"/>
      </w:pPr>
      <w:rPr>
        <w:rFonts w:hint="default"/>
        <w:lang w:val="uk-UA" w:eastAsia="en-US" w:bidi="ar-SA"/>
      </w:rPr>
    </w:lvl>
    <w:lvl w:ilvl="5" w:tplc="19DECB54">
      <w:numFmt w:val="bullet"/>
      <w:lvlText w:val="•"/>
      <w:lvlJc w:val="left"/>
      <w:pPr>
        <w:ind w:left="6027" w:hanging="360"/>
      </w:pPr>
      <w:rPr>
        <w:rFonts w:hint="default"/>
        <w:lang w:val="uk-UA" w:eastAsia="en-US" w:bidi="ar-SA"/>
      </w:rPr>
    </w:lvl>
    <w:lvl w:ilvl="6" w:tplc="0AC0D298">
      <w:numFmt w:val="bullet"/>
      <w:lvlText w:val="•"/>
      <w:lvlJc w:val="left"/>
      <w:pPr>
        <w:ind w:left="7005" w:hanging="360"/>
      </w:pPr>
      <w:rPr>
        <w:rFonts w:hint="default"/>
        <w:lang w:val="uk-UA" w:eastAsia="en-US" w:bidi="ar-SA"/>
      </w:rPr>
    </w:lvl>
    <w:lvl w:ilvl="7" w:tplc="D1C05682">
      <w:numFmt w:val="bullet"/>
      <w:lvlText w:val="•"/>
      <w:lvlJc w:val="left"/>
      <w:pPr>
        <w:ind w:left="7982" w:hanging="360"/>
      </w:pPr>
      <w:rPr>
        <w:rFonts w:hint="default"/>
        <w:lang w:val="uk-UA" w:eastAsia="en-US" w:bidi="ar-SA"/>
      </w:rPr>
    </w:lvl>
    <w:lvl w:ilvl="8" w:tplc="148A54C4">
      <w:numFmt w:val="bullet"/>
      <w:lvlText w:val="•"/>
      <w:lvlJc w:val="left"/>
      <w:pPr>
        <w:ind w:left="8960" w:hanging="360"/>
      </w:pPr>
      <w:rPr>
        <w:rFonts w:hint="default"/>
        <w:lang w:val="uk-UA" w:eastAsia="en-US" w:bidi="ar-SA"/>
      </w:rPr>
    </w:lvl>
  </w:abstractNum>
  <w:abstractNum w:abstractNumId="7">
    <w:nsid w:val="4C1F7B51"/>
    <w:multiLevelType w:val="hybridMultilevel"/>
    <w:tmpl w:val="DA7EB7D2"/>
    <w:lvl w:ilvl="0" w:tplc="4B6245A8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E83A9E"/>
    <w:multiLevelType w:val="multilevel"/>
    <w:tmpl w:val="0CC8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100644"/>
    <w:multiLevelType w:val="hybridMultilevel"/>
    <w:tmpl w:val="FA52B4C8"/>
    <w:lvl w:ilvl="0" w:tplc="14D0CEFE">
      <w:start w:val="1"/>
      <w:numFmt w:val="decimal"/>
      <w:lvlText w:val="%1)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C160566">
      <w:start w:val="1"/>
      <w:numFmt w:val="decimal"/>
      <w:lvlText w:val="%2."/>
      <w:lvlJc w:val="left"/>
      <w:pPr>
        <w:ind w:left="14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7108C98C">
      <w:numFmt w:val="bullet"/>
      <w:lvlText w:val="•"/>
      <w:lvlJc w:val="left"/>
      <w:pPr>
        <w:ind w:left="2210" w:hanging="286"/>
      </w:pPr>
      <w:rPr>
        <w:rFonts w:hint="default"/>
        <w:lang w:val="uk-UA" w:eastAsia="en-US" w:bidi="ar-SA"/>
      </w:rPr>
    </w:lvl>
    <w:lvl w:ilvl="3" w:tplc="957E67BA">
      <w:numFmt w:val="bullet"/>
      <w:lvlText w:val="•"/>
      <w:lvlJc w:val="left"/>
      <w:pPr>
        <w:ind w:left="3246" w:hanging="286"/>
      </w:pPr>
      <w:rPr>
        <w:rFonts w:hint="default"/>
        <w:lang w:val="uk-UA" w:eastAsia="en-US" w:bidi="ar-SA"/>
      </w:rPr>
    </w:lvl>
    <w:lvl w:ilvl="4" w:tplc="CA8E3870">
      <w:numFmt w:val="bullet"/>
      <w:lvlText w:val="•"/>
      <w:lvlJc w:val="left"/>
      <w:pPr>
        <w:ind w:left="4281" w:hanging="286"/>
      </w:pPr>
      <w:rPr>
        <w:rFonts w:hint="default"/>
        <w:lang w:val="uk-UA" w:eastAsia="en-US" w:bidi="ar-SA"/>
      </w:rPr>
    </w:lvl>
    <w:lvl w:ilvl="5" w:tplc="7D6C2964">
      <w:numFmt w:val="bullet"/>
      <w:lvlText w:val="•"/>
      <w:lvlJc w:val="left"/>
      <w:pPr>
        <w:ind w:left="5317" w:hanging="286"/>
      </w:pPr>
      <w:rPr>
        <w:rFonts w:hint="default"/>
        <w:lang w:val="uk-UA" w:eastAsia="en-US" w:bidi="ar-SA"/>
      </w:rPr>
    </w:lvl>
    <w:lvl w:ilvl="6" w:tplc="5BE85D8A">
      <w:numFmt w:val="bullet"/>
      <w:lvlText w:val="•"/>
      <w:lvlJc w:val="left"/>
      <w:pPr>
        <w:ind w:left="6352" w:hanging="286"/>
      </w:pPr>
      <w:rPr>
        <w:rFonts w:hint="default"/>
        <w:lang w:val="uk-UA" w:eastAsia="en-US" w:bidi="ar-SA"/>
      </w:rPr>
    </w:lvl>
    <w:lvl w:ilvl="7" w:tplc="D3423ABE">
      <w:numFmt w:val="bullet"/>
      <w:lvlText w:val="•"/>
      <w:lvlJc w:val="left"/>
      <w:pPr>
        <w:ind w:left="7387" w:hanging="286"/>
      </w:pPr>
      <w:rPr>
        <w:rFonts w:hint="default"/>
        <w:lang w:val="uk-UA" w:eastAsia="en-US" w:bidi="ar-SA"/>
      </w:rPr>
    </w:lvl>
    <w:lvl w:ilvl="8" w:tplc="DA929EB4">
      <w:numFmt w:val="bullet"/>
      <w:lvlText w:val="•"/>
      <w:lvlJc w:val="left"/>
      <w:pPr>
        <w:ind w:left="8423" w:hanging="286"/>
      </w:pPr>
      <w:rPr>
        <w:rFonts w:hint="default"/>
        <w:lang w:val="uk-UA" w:eastAsia="en-US" w:bidi="ar-SA"/>
      </w:rPr>
    </w:lvl>
  </w:abstractNum>
  <w:abstractNum w:abstractNumId="10">
    <w:nsid w:val="6D1F0D51"/>
    <w:multiLevelType w:val="hybridMultilevel"/>
    <w:tmpl w:val="1F14B056"/>
    <w:lvl w:ilvl="0" w:tplc="40C89210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11C4D874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2" w:tplc="966E7E80">
      <w:numFmt w:val="bullet"/>
      <w:lvlText w:val="•"/>
      <w:lvlJc w:val="left"/>
      <w:pPr>
        <w:ind w:left="3095" w:hanging="360"/>
      </w:pPr>
      <w:rPr>
        <w:rFonts w:hint="default"/>
        <w:lang w:val="uk-UA" w:eastAsia="en-US" w:bidi="ar-SA"/>
      </w:rPr>
    </w:lvl>
    <w:lvl w:ilvl="3" w:tplc="6FE07F16">
      <w:numFmt w:val="bullet"/>
      <w:lvlText w:val="•"/>
      <w:lvlJc w:val="left"/>
      <w:pPr>
        <w:ind w:left="4072" w:hanging="360"/>
      </w:pPr>
      <w:rPr>
        <w:rFonts w:hint="default"/>
        <w:lang w:val="uk-UA" w:eastAsia="en-US" w:bidi="ar-SA"/>
      </w:rPr>
    </w:lvl>
    <w:lvl w:ilvl="4" w:tplc="E44E464C">
      <w:numFmt w:val="bullet"/>
      <w:lvlText w:val="•"/>
      <w:lvlJc w:val="left"/>
      <w:pPr>
        <w:ind w:left="5050" w:hanging="360"/>
      </w:pPr>
      <w:rPr>
        <w:rFonts w:hint="default"/>
        <w:lang w:val="uk-UA" w:eastAsia="en-US" w:bidi="ar-SA"/>
      </w:rPr>
    </w:lvl>
    <w:lvl w:ilvl="5" w:tplc="594C28FC">
      <w:numFmt w:val="bullet"/>
      <w:lvlText w:val="•"/>
      <w:lvlJc w:val="left"/>
      <w:pPr>
        <w:ind w:left="6027" w:hanging="360"/>
      </w:pPr>
      <w:rPr>
        <w:rFonts w:hint="default"/>
        <w:lang w:val="uk-UA" w:eastAsia="en-US" w:bidi="ar-SA"/>
      </w:rPr>
    </w:lvl>
    <w:lvl w:ilvl="6" w:tplc="CD0AA8EC">
      <w:numFmt w:val="bullet"/>
      <w:lvlText w:val="•"/>
      <w:lvlJc w:val="left"/>
      <w:pPr>
        <w:ind w:left="7005" w:hanging="360"/>
      </w:pPr>
      <w:rPr>
        <w:rFonts w:hint="default"/>
        <w:lang w:val="uk-UA" w:eastAsia="en-US" w:bidi="ar-SA"/>
      </w:rPr>
    </w:lvl>
    <w:lvl w:ilvl="7" w:tplc="E9445318">
      <w:numFmt w:val="bullet"/>
      <w:lvlText w:val="•"/>
      <w:lvlJc w:val="left"/>
      <w:pPr>
        <w:ind w:left="7982" w:hanging="360"/>
      </w:pPr>
      <w:rPr>
        <w:rFonts w:hint="default"/>
        <w:lang w:val="uk-UA" w:eastAsia="en-US" w:bidi="ar-SA"/>
      </w:rPr>
    </w:lvl>
    <w:lvl w:ilvl="8" w:tplc="1602AB84">
      <w:numFmt w:val="bullet"/>
      <w:lvlText w:val="•"/>
      <w:lvlJc w:val="left"/>
      <w:pPr>
        <w:ind w:left="8960" w:hanging="360"/>
      </w:pPr>
      <w:rPr>
        <w:rFonts w:hint="default"/>
        <w:lang w:val="uk-UA" w:eastAsia="en-US" w:bidi="ar-SA"/>
      </w:rPr>
    </w:lvl>
  </w:abstractNum>
  <w:abstractNum w:abstractNumId="11">
    <w:nsid w:val="789549E6"/>
    <w:multiLevelType w:val="hybridMultilevel"/>
    <w:tmpl w:val="A768E2FC"/>
    <w:lvl w:ilvl="0" w:tplc="995E11C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6287BDC">
      <w:numFmt w:val="bullet"/>
      <w:lvlText w:val="•"/>
      <w:lvlJc w:val="left"/>
      <w:pPr>
        <w:ind w:left="1823" w:hanging="360"/>
      </w:pPr>
      <w:rPr>
        <w:rFonts w:hint="default"/>
        <w:lang w:val="uk-UA" w:eastAsia="en-US" w:bidi="ar-SA"/>
      </w:rPr>
    </w:lvl>
    <w:lvl w:ilvl="2" w:tplc="222066AC">
      <w:numFmt w:val="bullet"/>
      <w:lvlText w:val="•"/>
      <w:lvlJc w:val="left"/>
      <w:pPr>
        <w:ind w:left="2786" w:hanging="360"/>
      </w:pPr>
      <w:rPr>
        <w:rFonts w:hint="default"/>
        <w:lang w:val="uk-UA" w:eastAsia="en-US" w:bidi="ar-SA"/>
      </w:rPr>
    </w:lvl>
    <w:lvl w:ilvl="3" w:tplc="35C88498">
      <w:numFmt w:val="bullet"/>
      <w:lvlText w:val="•"/>
      <w:lvlJc w:val="left"/>
      <w:pPr>
        <w:ind w:left="3750" w:hanging="360"/>
      </w:pPr>
      <w:rPr>
        <w:rFonts w:hint="default"/>
        <w:lang w:val="uk-UA" w:eastAsia="en-US" w:bidi="ar-SA"/>
      </w:rPr>
    </w:lvl>
    <w:lvl w:ilvl="4" w:tplc="63B23E4A"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5" w:tplc="186A1720">
      <w:numFmt w:val="bullet"/>
      <w:lvlText w:val="•"/>
      <w:lvlJc w:val="left"/>
      <w:pPr>
        <w:ind w:left="5677" w:hanging="360"/>
      </w:pPr>
      <w:rPr>
        <w:rFonts w:hint="default"/>
        <w:lang w:val="uk-UA" w:eastAsia="en-US" w:bidi="ar-SA"/>
      </w:rPr>
    </w:lvl>
    <w:lvl w:ilvl="6" w:tplc="A7FE44AE">
      <w:numFmt w:val="bullet"/>
      <w:lvlText w:val="•"/>
      <w:lvlJc w:val="left"/>
      <w:pPr>
        <w:ind w:left="6640" w:hanging="360"/>
      </w:pPr>
      <w:rPr>
        <w:rFonts w:hint="default"/>
        <w:lang w:val="uk-UA" w:eastAsia="en-US" w:bidi="ar-SA"/>
      </w:rPr>
    </w:lvl>
    <w:lvl w:ilvl="7" w:tplc="539C14BA">
      <w:numFmt w:val="bullet"/>
      <w:lvlText w:val="•"/>
      <w:lvlJc w:val="left"/>
      <w:pPr>
        <w:ind w:left="7603" w:hanging="360"/>
      </w:pPr>
      <w:rPr>
        <w:rFonts w:hint="default"/>
        <w:lang w:val="uk-UA" w:eastAsia="en-US" w:bidi="ar-SA"/>
      </w:rPr>
    </w:lvl>
    <w:lvl w:ilvl="8" w:tplc="8E6ADC84">
      <w:numFmt w:val="bullet"/>
      <w:lvlText w:val="•"/>
      <w:lvlJc w:val="left"/>
      <w:pPr>
        <w:ind w:left="8567" w:hanging="360"/>
      </w:pPr>
      <w:rPr>
        <w:rFonts w:hint="default"/>
        <w:lang w:val="uk-UA" w:eastAsia="en-US" w:bidi="ar-SA"/>
      </w:rPr>
    </w:lvl>
  </w:abstractNum>
  <w:abstractNum w:abstractNumId="12">
    <w:nsid w:val="7E277C4B"/>
    <w:multiLevelType w:val="hybridMultilevel"/>
    <w:tmpl w:val="263C4A1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82D"/>
    <w:rsid w:val="00012B51"/>
    <w:rsid w:val="00093267"/>
    <w:rsid w:val="000A364E"/>
    <w:rsid w:val="000C04F3"/>
    <w:rsid w:val="000D00F0"/>
    <w:rsid w:val="00175E3D"/>
    <w:rsid w:val="002328D0"/>
    <w:rsid w:val="002741A2"/>
    <w:rsid w:val="002D0A35"/>
    <w:rsid w:val="00372BBD"/>
    <w:rsid w:val="003762B8"/>
    <w:rsid w:val="00396F59"/>
    <w:rsid w:val="00477EBD"/>
    <w:rsid w:val="0048252F"/>
    <w:rsid w:val="004E4A5F"/>
    <w:rsid w:val="006328CE"/>
    <w:rsid w:val="00727FF9"/>
    <w:rsid w:val="00780060"/>
    <w:rsid w:val="007A182D"/>
    <w:rsid w:val="007C0B91"/>
    <w:rsid w:val="007E60CF"/>
    <w:rsid w:val="008B1714"/>
    <w:rsid w:val="009077DB"/>
    <w:rsid w:val="00A0259F"/>
    <w:rsid w:val="00A41D13"/>
    <w:rsid w:val="00A452FB"/>
    <w:rsid w:val="00AC6E1C"/>
    <w:rsid w:val="00BD266C"/>
    <w:rsid w:val="00C17378"/>
    <w:rsid w:val="00DB2C8C"/>
    <w:rsid w:val="00DD0A28"/>
    <w:rsid w:val="00DF555A"/>
    <w:rsid w:val="00E259B6"/>
    <w:rsid w:val="00EC30B2"/>
    <w:rsid w:val="00F30727"/>
    <w:rsid w:val="00F950EF"/>
    <w:rsid w:val="00FA2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8C"/>
  </w:style>
  <w:style w:type="paragraph" w:styleId="1">
    <w:name w:val="heading 1"/>
    <w:basedOn w:val="a"/>
    <w:next w:val="a"/>
    <w:link w:val="10"/>
    <w:uiPriority w:val="9"/>
    <w:qFormat/>
    <w:rsid w:val="007A1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A1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8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8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A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82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A18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8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8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182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A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182D"/>
  </w:style>
  <w:style w:type="paragraph" w:styleId="ae">
    <w:name w:val="footer"/>
    <w:basedOn w:val="a"/>
    <w:link w:val="af"/>
    <w:uiPriority w:val="99"/>
    <w:unhideWhenUsed/>
    <w:rsid w:val="007A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182D"/>
  </w:style>
  <w:style w:type="table" w:styleId="af0">
    <w:name w:val="Table Grid"/>
    <w:basedOn w:val="a1"/>
    <w:uiPriority w:val="39"/>
    <w:rsid w:val="007A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має списку1"/>
    <w:next w:val="a2"/>
    <w:uiPriority w:val="99"/>
    <w:semiHidden/>
    <w:unhideWhenUsed/>
    <w:rsid w:val="007A182D"/>
  </w:style>
  <w:style w:type="character" w:styleId="af1">
    <w:name w:val="Hyperlink"/>
    <w:basedOn w:val="a0"/>
    <w:uiPriority w:val="99"/>
    <w:unhideWhenUsed/>
    <w:qFormat/>
    <w:rsid w:val="007A182D"/>
    <w:rPr>
      <w:color w:val="0000FF"/>
      <w:u w:val="single"/>
    </w:rPr>
  </w:style>
  <w:style w:type="paragraph" w:styleId="af2">
    <w:name w:val="Body Text"/>
    <w:basedOn w:val="a"/>
    <w:link w:val="af3"/>
    <w:uiPriority w:val="99"/>
    <w:qFormat/>
    <w:rsid w:val="007A182D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/>
    </w:rPr>
  </w:style>
  <w:style w:type="character" w:customStyle="1" w:styleId="af3">
    <w:name w:val="Основной текст Знак"/>
    <w:basedOn w:val="a0"/>
    <w:link w:val="af2"/>
    <w:uiPriority w:val="99"/>
    <w:qFormat/>
    <w:rsid w:val="007A182D"/>
    <w:rPr>
      <w:rFonts w:ascii="Times New Roman" w:eastAsia="Times New Roman" w:hAnsi="Times New Roman" w:cs="Times New Roman"/>
      <w:kern w:val="0"/>
      <w:sz w:val="28"/>
      <w:szCs w:val="28"/>
      <w:lang w:val="en-US"/>
    </w:rPr>
  </w:style>
  <w:style w:type="paragraph" w:styleId="af4">
    <w:name w:val="footnote text"/>
    <w:basedOn w:val="a"/>
    <w:link w:val="af5"/>
    <w:rsid w:val="007A182D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zh-CN"/>
    </w:rPr>
  </w:style>
  <w:style w:type="character" w:customStyle="1" w:styleId="af5">
    <w:name w:val="Текст сноски Знак"/>
    <w:basedOn w:val="a0"/>
    <w:link w:val="af4"/>
    <w:rsid w:val="007A182D"/>
    <w:rPr>
      <w:rFonts w:ascii="Times New Roman" w:eastAsia="MS Mincho" w:hAnsi="Times New Roman" w:cs="Times New Roman"/>
      <w:kern w:val="0"/>
      <w:sz w:val="20"/>
      <w:szCs w:val="20"/>
      <w:lang w:eastAsia="zh-CN"/>
    </w:rPr>
  </w:style>
  <w:style w:type="paragraph" w:styleId="af6">
    <w:name w:val="Body Text Indent"/>
    <w:basedOn w:val="a"/>
    <w:link w:val="af7"/>
    <w:uiPriority w:val="99"/>
    <w:unhideWhenUsed/>
    <w:rsid w:val="007A182D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kern w:val="0"/>
      <w:lang w:val="en-US" w:eastAsia="zh-CN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7A182D"/>
    <w:rPr>
      <w:rFonts w:ascii="Times New Roman" w:eastAsia="MS Mincho" w:hAnsi="Times New Roman" w:cs="Times New Roman"/>
      <w:kern w:val="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A182D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semiHidden/>
    <w:unhideWhenUsed/>
    <w:rsid w:val="0037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paragraph" w:styleId="af9">
    <w:name w:val="Balloon Text"/>
    <w:basedOn w:val="a"/>
    <w:link w:val="afa"/>
    <w:uiPriority w:val="99"/>
    <w:semiHidden/>
    <w:unhideWhenUsed/>
    <w:rsid w:val="00BD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D266C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4E4A5F"/>
    <w:pPr>
      <w:widowControl w:val="0"/>
      <w:autoSpaceDE w:val="0"/>
      <w:autoSpaceDN w:val="0"/>
      <w:spacing w:before="1" w:after="0" w:line="296" w:lineRule="exact"/>
      <w:ind w:left="425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452FB"/>
    <w:pPr>
      <w:widowControl w:val="0"/>
      <w:autoSpaceDE w:val="0"/>
      <w:autoSpaceDN w:val="0"/>
      <w:spacing w:after="0" w:line="268" w:lineRule="exact"/>
      <w:ind w:left="12"/>
      <w:jc w:val="center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customStyle="1" w:styleId="t286pc">
    <w:name w:val="t286pc"/>
    <w:basedOn w:val="a0"/>
    <w:rsid w:val="00A452FB"/>
  </w:style>
  <w:style w:type="character" w:styleId="afb">
    <w:name w:val="Strong"/>
    <w:basedOn w:val="a0"/>
    <w:uiPriority w:val="22"/>
    <w:qFormat/>
    <w:rsid w:val="00A452FB"/>
    <w:rPr>
      <w:b/>
      <w:bCs/>
    </w:rPr>
  </w:style>
  <w:style w:type="character" w:customStyle="1" w:styleId="vkekvd">
    <w:name w:val="vkekvd"/>
    <w:basedOn w:val="a0"/>
    <w:rsid w:val="00A45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ckze4jd" TargetMode="External"/><Relationship Id="rId13" Type="http://schemas.openxmlformats.org/officeDocument/2006/relationships/hyperlink" Target="https://tinyurl.com/yd6bq6p9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ebooks.znu.edu.ua/files/Bibliobooks/Inshi66/0048947.pdf" TargetMode="External"/><Relationship Id="rId12" Type="http://schemas.openxmlformats.org/officeDocument/2006/relationships/hyperlink" Target="https://tinyurl.com/57wha734" TargetMode="External"/><Relationship Id="rId17" Type="http://schemas.openxmlformats.org/officeDocument/2006/relationships/hyperlink" Target="http://library.znu.edu.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ydhcsag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cds57l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v_banakh@znu.edu.ua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tinyurl.com/y9pkmmp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9tve4lk" TargetMode="External"/><Relationship Id="rId14" Type="http://schemas.openxmlformats.org/officeDocument/2006/relationships/hyperlink" Target="https://tinyurl.com/y9r5dpwh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21</Pages>
  <Words>33809</Words>
  <Characters>19272</Characters>
  <Application>Microsoft Office Word</Application>
  <DocSecurity>0</DocSecurity>
  <Lines>160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Admin</cp:lastModifiedBy>
  <cp:revision>3</cp:revision>
  <dcterms:created xsi:type="dcterms:W3CDTF">2025-09-29T01:39:00Z</dcterms:created>
  <dcterms:modified xsi:type="dcterms:W3CDTF">2025-11-18T00:26:00Z</dcterms:modified>
</cp:coreProperties>
</file>