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03A" w:rsidRDefault="00A0303A" w:rsidP="00A0303A">
      <w:pPr>
        <w:tabs>
          <w:tab w:val="left" w:pos="993"/>
        </w:tabs>
        <w:ind w:firstLine="709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Соціолінгвістика для магістрант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ів</w:t>
      </w:r>
    </w:p>
    <w:p w:rsidR="00A0303A" w:rsidRDefault="00A0303A" w:rsidP="00A0303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A0303A" w:rsidRDefault="00A0303A" w:rsidP="00A0303A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ЛІТЕРАТУРА ДО КУРСУ</w:t>
      </w:r>
    </w:p>
    <w:p w:rsidR="00A0303A" w:rsidRPr="000B1F3C" w:rsidRDefault="00A0303A" w:rsidP="00A0303A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Основні джерела </w:t>
      </w:r>
    </w:p>
    <w:p w:rsidR="00A0303A" w:rsidRPr="000B1F3C" w:rsidRDefault="00A0303A" w:rsidP="00A0303A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sz w:val="24"/>
          <w:szCs w:val="24"/>
        </w:rPr>
        <w:t>Антошкіна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Красовська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Сигеда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Сухомлинов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Соціолінгвістика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proofErr w:type="gramStart"/>
      <w:r w:rsidRPr="000B1F3C">
        <w:rPr>
          <w:rFonts w:ascii="Times New Roman" w:hAnsi="Times New Roman" w:cs="Times New Roman"/>
          <w:sz w:val="24"/>
          <w:szCs w:val="24"/>
        </w:rPr>
        <w:t>Донецьк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B1F3C">
        <w:rPr>
          <w:rFonts w:ascii="Times New Roman" w:hAnsi="Times New Roman" w:cs="Times New Roman"/>
          <w:sz w:val="24"/>
          <w:szCs w:val="24"/>
        </w:rPr>
        <w:t xml:space="preserve"> ТОВ "Юго-Восток Лтд", 2007. 360 с.</w:t>
      </w:r>
    </w:p>
    <w:p w:rsidR="00A0303A" w:rsidRPr="000B1F3C" w:rsidRDefault="00A0303A" w:rsidP="00A0303A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Кулик Б.М. </w:t>
      </w:r>
      <w:proofErr w:type="spellStart"/>
      <w:r w:rsidRPr="000B1F3C">
        <w:rPr>
          <w:rFonts w:ascii="Times New Roman" w:eastAsia="Times New Roman" w:hAnsi="Times New Roman" w:cs="Times New Roman"/>
          <w:color w:val="242021"/>
          <w:sz w:val="24"/>
          <w:szCs w:val="24"/>
          <w:lang w:val="uk-UA" w:eastAsia="uk-UA"/>
        </w:rPr>
        <w:t>Мовна</w:t>
      </w:r>
      <w:proofErr w:type="spellEnd"/>
      <w:r w:rsidRPr="000B1F3C">
        <w:rPr>
          <w:rFonts w:ascii="Times New Roman" w:eastAsia="Times New Roman" w:hAnsi="Times New Roman" w:cs="Times New Roman"/>
          <w:color w:val="242021"/>
          <w:sz w:val="24"/>
          <w:szCs w:val="24"/>
          <w:lang w:val="uk-UA" w:eastAsia="uk-UA"/>
        </w:rPr>
        <w:t xml:space="preserve"> політика в багатомовних країнах. Закордонний досвід та його придатність для України.  Київ : Дух і Літера, 2021. 312 с.</w:t>
      </w:r>
    </w:p>
    <w:p w:rsidR="00A0303A" w:rsidRPr="000B1F3C" w:rsidRDefault="00A0303A" w:rsidP="00A0303A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Масенко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Л.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Нариси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соц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іолігвістики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 Київ : Видавничий дім «Києво-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Могиянська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академія», 2010. 243 с.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sz w:val="24"/>
          <w:szCs w:val="24"/>
          <w:lang w:val="uk-UA"/>
        </w:rPr>
        <w:t xml:space="preserve">Мацюк Г. Прикладна соціолінгвістика. Питання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/>
        </w:rPr>
        <w:t>мовної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/>
        </w:rPr>
        <w:t xml:space="preserve"> політики. Львів : Видавничий центр ЛНУ імені Івана Франка, 2009. 212 с.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Style w:val="fontstyle01"/>
          <w:rFonts w:ascii="Times New Roman" w:hAnsi="Times New Roman" w:cs="Times New Roman" w:hint="default"/>
          <w:color w:val="auto"/>
          <w:sz w:val="24"/>
          <w:szCs w:val="24"/>
          <w:lang w:val="uk-UA"/>
        </w:rPr>
      </w:pPr>
      <w:proofErr w:type="spellStart"/>
      <w:r w:rsidRPr="000B1F3C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Мовна</w:t>
      </w:r>
      <w:proofErr w:type="spellEnd"/>
      <w:r w:rsidRPr="000B1F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політика і </w:t>
      </w:r>
      <w:proofErr w:type="spellStart"/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мовне</w:t>
      </w:r>
      <w:proofErr w:type="spellEnd"/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планування. Енциклопедичний словник / відп. ред. Б. М. </w:t>
      </w:r>
      <w:proofErr w:type="spellStart"/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Ажнюк</w:t>
      </w:r>
      <w:proofErr w:type="spellEnd"/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Ін-т мовознавства ім. О. О. Потебні НАН України. Київ: </w:t>
      </w:r>
      <w:proofErr w:type="spellStart"/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Академперіодика</w:t>
      </w:r>
      <w:proofErr w:type="spellEnd"/>
      <w:r w:rsidRPr="000B1F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2024. 464 с.</w:t>
      </w:r>
    </w:p>
    <w:p w:rsidR="00A0303A" w:rsidRPr="000B1F3C" w:rsidRDefault="00A0303A" w:rsidP="00A0303A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суспільстві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: семантика, синтактика, прагматика /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а ред. Г.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Мацюк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І. 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Митник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, О.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Новикової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. Варшава–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Львів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–Мюнхен: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Wydawnictwo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KLU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Lublin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2019.</w:t>
      </w:r>
    </w:p>
    <w:p w:rsidR="00A0303A" w:rsidRDefault="00A0303A" w:rsidP="00A0303A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A0303A" w:rsidRPr="000B1F3C" w:rsidRDefault="00A0303A" w:rsidP="00A0303A">
      <w:pPr>
        <w:tabs>
          <w:tab w:val="left" w:pos="993"/>
        </w:tabs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Рекомендована література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>Ажнюк</w:t>
      </w:r>
      <w:proofErr w:type="spellEnd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Б. М.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Уроки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двомовності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Ірландія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Державність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української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мови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</w:t>
      </w:r>
      <w:r w:rsidRPr="000B1F3C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мовний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досвід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світу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. К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иїв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2000. C.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13–20.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>Больман</w:t>
      </w:r>
      <w:proofErr w:type="spellEnd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І.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Мовні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війни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Європі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ер. з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фр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анц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. К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иїв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2007. 280 с.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>Бутковська</w:t>
      </w:r>
      <w:proofErr w:type="spellEnd"/>
      <w:r w:rsidRPr="000B1F3C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 </w:t>
      </w:r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О.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Структурно-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семантичні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особливості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термінів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соціолінгвістики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українській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польській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англійській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мовах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автореф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дис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…канд.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філол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н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аук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спец. 10.02.15 «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Загальне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мовознавство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Львів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2016. 20 с.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Губенко Д.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Сучасна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мовна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Балтійських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держав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Державність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української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мовний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досвід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світу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. К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иїв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2000. C. 30–52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>Дзябко</w:t>
      </w:r>
      <w:proofErr w:type="spellEnd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Ю. М.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Семантична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структура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термінологічного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поля «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мовна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політика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українській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японській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мовах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автореф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дис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... канд.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філол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наук: 10.02.17.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Львів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2015. 20 с.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Лазаренко Л.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Досвід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мовних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політик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світу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українська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перспектива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Українська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мова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2002. № 4. C. 3–22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>Марусик</w:t>
      </w:r>
      <w:proofErr w:type="spellEnd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Т.</w:t>
      </w:r>
      <w:r w:rsidRPr="000B1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Правові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аспекти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мовної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політики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Франції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Державність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української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мови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і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мовний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досвід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світу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иїв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, 2000. C. 37–42.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iCs/>
          <w:color w:val="000000"/>
          <w:sz w:val="24"/>
          <w:szCs w:val="24"/>
        </w:rPr>
        <w:t>Мацюк</w:t>
      </w:r>
      <w:proofErr w:type="spellEnd"/>
      <w:r w:rsidRPr="000B1F3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Вплив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ідеології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мову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мовознавство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мовознавців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: штрихи </w:t>
      </w:r>
      <w:proofErr w:type="gram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образу</w:t>
      </w:r>
      <w:proofErr w:type="gram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українського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суспільства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першої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третини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XX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століття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Studia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Ucrainica</w:t>
      </w:r>
      <w:proofErr w:type="spellEnd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i/>
          <w:color w:val="000000"/>
          <w:sz w:val="24"/>
          <w:szCs w:val="24"/>
        </w:rPr>
        <w:t>Varsoviensia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 xml:space="preserve">. 2018. № 6. </w:t>
      </w:r>
      <w:proofErr w:type="spellStart"/>
      <w:r w:rsidRPr="000B1F3C">
        <w:rPr>
          <w:rFonts w:ascii="Times New Roman" w:hAnsi="Times New Roman" w:cs="Times New Roman"/>
          <w:color w:val="000000"/>
          <w:sz w:val="24"/>
          <w:szCs w:val="24"/>
        </w:rPr>
        <w:t>Warszawa</w:t>
      </w:r>
      <w:proofErr w:type="spellEnd"/>
      <w:r w:rsidRPr="000B1F3C">
        <w:rPr>
          <w:rFonts w:ascii="Times New Roman" w:hAnsi="Times New Roman" w:cs="Times New Roman"/>
          <w:color w:val="000000"/>
          <w:sz w:val="24"/>
          <w:szCs w:val="24"/>
        </w:rPr>
        <w:t>. S.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 w:rsidRPr="000B1F3C">
        <w:rPr>
          <w:rFonts w:ascii="Times New Roman" w:hAnsi="Times New Roman" w:cs="Times New Roman"/>
          <w:color w:val="000000"/>
          <w:sz w:val="24"/>
          <w:szCs w:val="24"/>
        </w:rPr>
        <w:t>199-216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Style w:val="fontstyle01"/>
          <w:rFonts w:ascii="Times New Roman" w:eastAsia="Calibri" w:hAnsi="Times New Roman" w:cs="Times New Roman" w:hint="default"/>
          <w:color w:val="auto"/>
          <w:sz w:val="24"/>
          <w:szCs w:val="24"/>
          <w:lang w:val="uk-UA"/>
        </w:rPr>
      </w:pP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Мацюк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Г. До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витоків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соціолінгвістики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: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Соціологічний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напрям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у </w:t>
      </w:r>
      <w:proofErr w:type="spellStart"/>
      <w:proofErr w:type="gram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мовознавстві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  <w:lang w:val="uk-UA"/>
        </w:rPr>
        <w:t xml:space="preserve"> </w:t>
      </w:r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:</w:t>
      </w:r>
      <w:proofErr w:type="gram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r w:rsidRPr="000B1F3C">
        <w:rPr>
          <w:rStyle w:val="fontstyle01"/>
          <w:rFonts w:ascii="Times New Roman" w:hAnsi="Times New Roman" w:cs="Times New Roman" w:hint="default"/>
          <w:sz w:val="24"/>
          <w:szCs w:val="24"/>
          <w:lang w:val="uk-UA"/>
        </w:rPr>
        <w:t>м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онографія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. </w:t>
      </w:r>
      <w:proofErr w:type="spellStart"/>
      <w:proofErr w:type="gram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Львів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  <w:lang w:val="uk-UA"/>
        </w:rPr>
        <w:t xml:space="preserve"> </w:t>
      </w:r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:</w:t>
      </w:r>
      <w:proofErr w:type="gram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Видавничий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центр ЛНУ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імені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</w:t>
      </w:r>
      <w:proofErr w:type="spellStart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>Івана</w:t>
      </w:r>
      <w:proofErr w:type="spellEnd"/>
      <w:r w:rsidRPr="000B1F3C">
        <w:rPr>
          <w:rStyle w:val="fontstyle01"/>
          <w:rFonts w:ascii="Times New Roman" w:hAnsi="Times New Roman" w:cs="Times New Roman" w:hint="default"/>
          <w:sz w:val="24"/>
          <w:szCs w:val="24"/>
        </w:rPr>
        <w:t xml:space="preserve"> Франка, 2008</w:t>
      </w:r>
      <w:r w:rsidRPr="000B1F3C">
        <w:rPr>
          <w:rStyle w:val="fontstyle01"/>
          <w:rFonts w:ascii="Times New Roman" w:hAnsi="Times New Roman" w:cs="Times New Roman" w:hint="default"/>
          <w:sz w:val="24"/>
          <w:szCs w:val="24"/>
          <w:lang w:val="uk-UA"/>
        </w:rPr>
        <w:t>. 432 с.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Мова</w:t>
      </w:r>
      <w:proofErr w:type="spellEnd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війна</w:t>
      </w:r>
      <w:proofErr w:type="spellEnd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динаміка</w:t>
      </w:r>
      <w:proofErr w:type="spellEnd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мовної</w:t>
      </w:r>
      <w:proofErr w:type="spellEnd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системи</w:t>
      </w:r>
      <w:proofErr w:type="spellEnd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і </w:t>
      </w: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мовна</w:t>
      </w:r>
      <w:proofErr w:type="spellEnd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color w:val="000000"/>
          <w:sz w:val="24"/>
          <w:szCs w:val="24"/>
        </w:rPr>
        <w:t>політика</w:t>
      </w:r>
      <w:proofErr w:type="spellEnd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>Монографія</w:t>
      </w:r>
      <w:proofErr w:type="spellEnd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>К. :</w:t>
      </w:r>
      <w:proofErr w:type="gramEnd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>Видавничий</w:t>
      </w:r>
      <w:proofErr w:type="spellEnd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>дім</w:t>
      </w:r>
      <w:proofErr w:type="spellEnd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>Дмитра</w:t>
      </w:r>
      <w:proofErr w:type="spellEnd"/>
      <w:r w:rsidRPr="000B1F3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Бураго, 2024. 616 с.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Селіванова О. Сучасна лінгвістика: термінологічна енциклопедія. Полтава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>: Довкілля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0B1F3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Київ, 2006. 716 с. 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Block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D.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Class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Applied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.</w:t>
      </w:r>
      <w:r w:rsidRPr="000B1F3C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Routledge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2014. 201 p.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Edwards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J.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A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Very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Short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Introduction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Oxford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2013. 270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European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Francophonie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Political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Cultural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History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International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Prestige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/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Rjéoutski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V.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en-US" w:eastAsia="uk-UA"/>
        </w:rPr>
        <w:t>e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ditors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Peter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Lang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2014. 498 p.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García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O.,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Flores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N.,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Spotti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M.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.)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Oxford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Handbook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Society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Oxford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2016. 584 p.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pl-PL" w:eastAsia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lastRenderedPageBreak/>
        <w:t>Hudson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R.A.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2nd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edition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Cambridge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1996. 279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Kamusella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T.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Szlonzoks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their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Between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Germany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Poland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Szlonzokian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Nationalism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Florence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Istituto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Universitario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Europeo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2003. 52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Kristiansen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Gitte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Dirven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René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Editors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Cognitive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Variation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Cultural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Models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Systems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Mouton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de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Gruyter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2008. 545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Labov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W.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Inner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City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Studies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Black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English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Vernacular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Pennsylvania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2021 (1972). 418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Laugesen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Amanda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Gehrmann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Richard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Communication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Interpreting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Wartime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Historical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Contemporary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Perspectives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Palgrave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Macmillan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2020. 274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Laury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Ritva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Etelämäki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Marja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Couper-Kuhlen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Elizabeth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Linking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Clauses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Actions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Interaction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Helsinki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Finnish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Literature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Society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2017. 243 p. 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Lee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Jerry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Politics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Translingualism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After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Englishes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, 2018. 179 p. 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Levon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Erez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Mendes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Ronald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Beline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.)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Sexuality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Power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Studies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Intersectional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.</w:t>
      </w:r>
      <w:r w:rsidRPr="000B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, 2017. 257 p. 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Lindfors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J.W.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Children's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Connecting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Reading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Writing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Talk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</w:rPr>
        <w:t>, 2008. 144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Livia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Anna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Kira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Hall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Editors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Queerly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Phrased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Gender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Sexuality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Oxford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. 1997. 460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Maurais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Jacques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Morris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Michael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A.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a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globalising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world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Cambridge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2004. 345 p. 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McCrea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Barry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Night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Minor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Literary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Imagination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Twentieth-Century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Ireland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Europe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Yale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2015. 177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McElhinny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Bonnie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S.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Editor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Words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Worlds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Material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Girls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Gender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Globalization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Mouton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de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Gruyter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2007. 454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McKenzie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Robert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M.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Psychology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English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a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Global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Attitudes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Awareness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Identity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Japanese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Context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Springer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2010. 210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Moore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E.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Style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A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Multidimensional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Resource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for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Shared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Identity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Creation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Canadian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Journal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Linguistics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49 (3/4) 2004. 23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Mukherjee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S.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Religion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Exploring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Politics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Sacred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Routledge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2020. 257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Murphy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B.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Corpus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Amsterdam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/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Philadelphia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Benjamins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2010. 231 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Pearson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Casanave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Christine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Writing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Games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Multicultural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Case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Studies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Academic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Literacy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Practices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Higher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Education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Routledge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2002. 316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Percy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Carol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Davidson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Mary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Catherine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.)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The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Nation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Attitudes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Norms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Multilingual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Matters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2012. 312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Richardson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Kay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Television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Dramatic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Dialogue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A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Study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Oxford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2010. 255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Romaine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Suzanne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Socio-historical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its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status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methodology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Cambridge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1982. ХІІ, 315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Rubinstein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Ariel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Economics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and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Language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Five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Essays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Cambridge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2004. VIII, 128 p.</w:t>
      </w:r>
    </w:p>
    <w:p w:rsidR="00A0303A" w:rsidRPr="000B1F3C" w:rsidRDefault="00A0303A" w:rsidP="00A0303A">
      <w:pPr>
        <w:pStyle w:val="a3"/>
        <w:widowControl w:val="0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–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Interdisciplinary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Perspectives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/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Jiang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Xiaoming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editor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).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InTech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2017. 146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of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Identity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/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Omoniyi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T.,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White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G. (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ed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.)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London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New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York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Continuum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, 2006. 239 p. 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Whynot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Lori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A.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Understanding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International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Sign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: A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Sociolinguistic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Study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Gallaudet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University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Press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2017. 369 p.</w:t>
      </w:r>
    </w:p>
    <w:p w:rsidR="00A0303A" w:rsidRPr="000B1F3C" w:rsidRDefault="00A0303A" w:rsidP="00A0303A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lastRenderedPageBreak/>
        <w:t>Williams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Colin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H.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Linguistic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Minorities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in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Democratic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>Context</w:t>
      </w:r>
      <w:proofErr w:type="spellEnd"/>
      <w:r w:rsidRPr="000B1F3C">
        <w:rPr>
          <w:rFonts w:ascii="Times New Roman" w:hAnsi="Times New Roman" w:cs="Times New Roman"/>
          <w:bCs/>
          <w:kern w:val="36"/>
          <w:sz w:val="24"/>
          <w:szCs w:val="24"/>
          <w:lang w:val="uk-UA" w:eastAsia="uk-UA"/>
        </w:rPr>
        <w:t xml:space="preserve">.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Palgrave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Macmillan</w:t>
      </w:r>
      <w:proofErr w:type="spellEnd"/>
      <w:r w:rsidRPr="000B1F3C">
        <w:rPr>
          <w:rFonts w:ascii="Times New Roman" w:hAnsi="Times New Roman" w:cs="Times New Roman"/>
          <w:sz w:val="24"/>
          <w:szCs w:val="24"/>
          <w:lang w:val="uk-UA" w:eastAsia="uk-UA"/>
        </w:rPr>
        <w:t>, 2008. ХІІ, 440 p.</w:t>
      </w:r>
    </w:p>
    <w:p w:rsidR="003C26D9" w:rsidRDefault="003C26D9"/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41D6F"/>
    <w:multiLevelType w:val="hybridMultilevel"/>
    <w:tmpl w:val="A9D26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02E32"/>
    <w:multiLevelType w:val="hybridMultilevel"/>
    <w:tmpl w:val="FD368B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3A"/>
    <w:rsid w:val="003C26D9"/>
    <w:rsid w:val="00607D90"/>
    <w:rsid w:val="00711244"/>
    <w:rsid w:val="008D6114"/>
    <w:rsid w:val="009051EE"/>
    <w:rsid w:val="00A0303A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1147"/>
  <w15:chartTrackingRefBased/>
  <w15:docId w15:val="{7C913D90-F8EC-4674-80F9-0601676F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3A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0303A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link w:val="a4"/>
    <w:uiPriority w:val="99"/>
    <w:qFormat/>
    <w:rsid w:val="00A0303A"/>
    <w:pPr>
      <w:spacing w:after="200" w:line="276" w:lineRule="auto"/>
      <w:ind w:left="720"/>
    </w:pPr>
    <w:rPr>
      <w:rFonts w:cs="Calibri"/>
      <w:sz w:val="22"/>
      <w:szCs w:val="22"/>
    </w:rPr>
  </w:style>
  <w:style w:type="character" w:customStyle="1" w:styleId="a4">
    <w:name w:val="Абзац списка Знак"/>
    <w:basedOn w:val="a0"/>
    <w:link w:val="a3"/>
    <w:uiPriority w:val="99"/>
    <w:rsid w:val="00A0303A"/>
    <w:rPr>
      <w:rFonts w:ascii="Calibri" w:eastAsia="Calibri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3888</Words>
  <Characters>2217</Characters>
  <Application>Microsoft Office Word</Application>
  <DocSecurity>0</DocSecurity>
  <Lines>18</Lines>
  <Paragraphs>12</Paragraphs>
  <ScaleCrop>false</ScaleCrop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2025-11-18T06:13:00Z</dcterms:created>
  <dcterms:modified xsi:type="dcterms:W3CDTF">2025-11-18T06:14:00Z</dcterms:modified>
</cp:coreProperties>
</file>