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E5" w:rsidRDefault="00974655" w:rsidP="00AF0CE5">
      <w:pPr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ЛЕКЦІЯ</w:t>
      </w:r>
      <w:r w:rsidR="00873043">
        <w:rPr>
          <w:rStyle w:val="fontstyle01"/>
          <w:lang w:val="uk-UA"/>
        </w:rPr>
        <w:t xml:space="preserve"> 6</w:t>
      </w:r>
    </w:p>
    <w:p w:rsidR="000F1C34" w:rsidRPr="000F1C34" w:rsidRDefault="000F1C34" w:rsidP="000F1C34">
      <w:pPr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МЕТОДИ ЛІНГВІСТИЧНИХ ДОСЛІДЖЕНЬ</w:t>
      </w:r>
      <w:r w:rsidR="001F2CDA">
        <w:rPr>
          <w:rStyle w:val="fontstyle01"/>
          <w:lang w:val="uk-UA"/>
        </w:rPr>
        <w:t>. ЧАСТКОВОНАУКОВІ МЕТОДИ ДОСЛІДЖЕННЯ МОВИ</w:t>
      </w:r>
    </w:p>
    <w:p w:rsidR="00C53812" w:rsidRPr="00C53812" w:rsidRDefault="00AF0CE5" w:rsidP="00C53812">
      <w:pPr>
        <w:jc w:val="center"/>
        <w:rPr>
          <w:rFonts w:cs="Times New Roman"/>
          <w:bCs/>
          <w:color w:val="000000"/>
          <w:szCs w:val="28"/>
          <w:lang w:val="uk-UA"/>
        </w:rPr>
      </w:pPr>
      <w:r>
        <w:rPr>
          <w:rStyle w:val="fontstyle01"/>
          <w:b w:val="0"/>
          <w:lang w:val="uk-UA"/>
        </w:rPr>
        <w:t>План</w:t>
      </w:r>
    </w:p>
    <w:p w:rsidR="00620F2A" w:rsidRPr="00620F2A" w:rsidRDefault="00723D2D" w:rsidP="00C212A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Структурний метод</w:t>
      </w:r>
      <w:r w:rsidR="006F25C0">
        <w:rPr>
          <w:lang w:val="uk-UA"/>
        </w:rPr>
        <w:t>.</w:t>
      </w:r>
    </w:p>
    <w:p w:rsidR="00BA25B4" w:rsidRPr="00BA25B4" w:rsidRDefault="00C53812" w:rsidP="00C212A1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r w:rsidRPr="000F1C34">
        <w:rPr>
          <w:lang w:val="uk-UA"/>
        </w:rPr>
        <w:t>П</w:t>
      </w:r>
      <w:r w:rsidR="000F1C34">
        <w:rPr>
          <w:lang w:val="uk-UA"/>
        </w:rPr>
        <w:t>о</w:t>
      </w:r>
      <w:r w:rsidR="001F2CDA">
        <w:rPr>
          <w:lang w:val="uk-UA"/>
        </w:rPr>
        <w:t>рівняльно-</w:t>
      </w:r>
      <w:r w:rsidR="00620F2A">
        <w:rPr>
          <w:lang w:val="uk-UA"/>
        </w:rPr>
        <w:t>і</w:t>
      </w:r>
      <w:r w:rsidR="001F2CDA">
        <w:rPr>
          <w:lang w:val="uk-UA"/>
        </w:rPr>
        <w:t xml:space="preserve">сторичний </w:t>
      </w:r>
      <w:r w:rsidR="00BA25B4">
        <w:rPr>
          <w:lang w:val="uk-UA"/>
        </w:rPr>
        <w:t xml:space="preserve"> метод.</w:t>
      </w:r>
    </w:p>
    <w:p w:rsidR="000F1C34" w:rsidRPr="00BA25B4" w:rsidRDefault="00BA25B4" w:rsidP="00C212A1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r>
        <w:rPr>
          <w:lang w:val="uk-UA"/>
        </w:rPr>
        <w:t>З</w:t>
      </w:r>
      <w:r w:rsidR="001F2CDA">
        <w:rPr>
          <w:lang w:val="uk-UA"/>
        </w:rPr>
        <w:t>іставний метод</w:t>
      </w:r>
      <w:r w:rsidR="000F1C34">
        <w:rPr>
          <w:lang w:val="uk-UA"/>
        </w:rPr>
        <w:t>.</w:t>
      </w:r>
    </w:p>
    <w:p w:rsidR="00296A39" w:rsidRPr="00767E14" w:rsidRDefault="00296A39" w:rsidP="00296A39">
      <w:pPr>
        <w:spacing w:after="0" w:line="240" w:lineRule="auto"/>
        <w:jc w:val="center"/>
        <w:rPr>
          <w:rFonts w:cs="Times New Roman"/>
          <w:sz w:val="24"/>
          <w:szCs w:val="24"/>
          <w:lang w:val="uk-UA"/>
        </w:rPr>
      </w:pPr>
      <w:r w:rsidRPr="00767E14">
        <w:rPr>
          <w:rFonts w:cs="Times New Roman"/>
          <w:b/>
          <w:sz w:val="24"/>
          <w:szCs w:val="24"/>
          <w:lang w:val="uk-UA"/>
        </w:rPr>
        <w:t>Література</w:t>
      </w:r>
    </w:p>
    <w:p w:rsidR="00BA25B4" w:rsidRPr="00BA25B4" w:rsidRDefault="00BA25B4" w:rsidP="00BA25B4">
      <w:pPr>
        <w:tabs>
          <w:tab w:val="left" w:pos="567"/>
        </w:tabs>
        <w:spacing w:after="0" w:line="240" w:lineRule="auto"/>
        <w:ind w:firstLine="567"/>
        <w:jc w:val="both"/>
        <w:rPr>
          <w:rStyle w:val="a8"/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1.   </w:t>
      </w:r>
      <w:r w:rsidRPr="00BA25B4">
        <w:rPr>
          <w:color w:val="000000"/>
          <w:sz w:val="24"/>
          <w:szCs w:val="24"/>
        </w:rPr>
        <w:t>Алексенко С. Ф. Конкретно-</w:t>
      </w:r>
      <w:proofErr w:type="spellStart"/>
      <w:r w:rsidRPr="00BA25B4">
        <w:rPr>
          <w:color w:val="000000"/>
          <w:sz w:val="24"/>
          <w:szCs w:val="24"/>
        </w:rPr>
        <w:t>наукові</w:t>
      </w:r>
      <w:proofErr w:type="spellEnd"/>
      <w:r w:rsidRPr="00BA25B4">
        <w:rPr>
          <w:color w:val="000000"/>
          <w:sz w:val="24"/>
          <w:szCs w:val="24"/>
        </w:rPr>
        <w:t xml:space="preserve"> </w:t>
      </w:r>
      <w:proofErr w:type="spellStart"/>
      <w:r w:rsidRPr="00BA25B4">
        <w:rPr>
          <w:color w:val="000000"/>
          <w:sz w:val="24"/>
          <w:szCs w:val="24"/>
        </w:rPr>
        <w:t>методи</w:t>
      </w:r>
      <w:proofErr w:type="spellEnd"/>
      <w:r w:rsidRPr="00BA25B4">
        <w:rPr>
          <w:color w:val="000000"/>
          <w:sz w:val="24"/>
          <w:szCs w:val="24"/>
        </w:rPr>
        <w:t xml:space="preserve"> </w:t>
      </w:r>
      <w:proofErr w:type="spellStart"/>
      <w:r w:rsidRPr="00BA25B4">
        <w:rPr>
          <w:color w:val="000000"/>
          <w:sz w:val="24"/>
          <w:szCs w:val="24"/>
        </w:rPr>
        <w:t>лінгвістичних</w:t>
      </w:r>
      <w:proofErr w:type="spellEnd"/>
      <w:r w:rsidRPr="00BA25B4">
        <w:rPr>
          <w:color w:val="000000"/>
          <w:sz w:val="24"/>
          <w:szCs w:val="24"/>
        </w:rPr>
        <w:t xml:space="preserve"> </w:t>
      </w:r>
      <w:proofErr w:type="spellStart"/>
      <w:r w:rsidRPr="00BA25B4">
        <w:rPr>
          <w:color w:val="000000"/>
          <w:sz w:val="24"/>
          <w:szCs w:val="24"/>
        </w:rPr>
        <w:t>досліджень</w:t>
      </w:r>
      <w:proofErr w:type="spellEnd"/>
      <w:r w:rsidRPr="00BA25B4">
        <w:rPr>
          <w:color w:val="000000"/>
          <w:sz w:val="24"/>
          <w:szCs w:val="24"/>
        </w:rPr>
        <w:t xml:space="preserve">: </w:t>
      </w:r>
      <w:proofErr w:type="spellStart"/>
      <w:r w:rsidRPr="00BA25B4">
        <w:rPr>
          <w:color w:val="000000"/>
          <w:sz w:val="24"/>
          <w:szCs w:val="24"/>
        </w:rPr>
        <w:t>Методичні</w:t>
      </w:r>
      <w:proofErr w:type="spellEnd"/>
      <w:r w:rsidRPr="00BA25B4">
        <w:rPr>
          <w:color w:val="000000"/>
          <w:sz w:val="24"/>
          <w:szCs w:val="24"/>
        </w:rPr>
        <w:t xml:space="preserve"> </w:t>
      </w:r>
      <w:proofErr w:type="spellStart"/>
      <w:r w:rsidRPr="00BA25B4">
        <w:rPr>
          <w:color w:val="000000"/>
          <w:sz w:val="24"/>
          <w:szCs w:val="24"/>
        </w:rPr>
        <w:t>матеріали</w:t>
      </w:r>
      <w:proofErr w:type="spellEnd"/>
      <w:r w:rsidRPr="00BA25B4">
        <w:rPr>
          <w:color w:val="000000"/>
          <w:sz w:val="24"/>
          <w:szCs w:val="24"/>
        </w:rPr>
        <w:t xml:space="preserve"> для </w:t>
      </w:r>
      <w:proofErr w:type="spellStart"/>
      <w:r w:rsidRPr="00BA25B4">
        <w:rPr>
          <w:color w:val="000000"/>
          <w:sz w:val="24"/>
          <w:szCs w:val="24"/>
        </w:rPr>
        <w:t>студентів</w:t>
      </w:r>
      <w:proofErr w:type="spellEnd"/>
      <w:r w:rsidRPr="00BA25B4">
        <w:rPr>
          <w:color w:val="000000"/>
          <w:sz w:val="24"/>
          <w:szCs w:val="24"/>
        </w:rPr>
        <w:t xml:space="preserve"> 1 курсу </w:t>
      </w:r>
      <w:proofErr w:type="spellStart"/>
      <w:r w:rsidRPr="00BA25B4">
        <w:rPr>
          <w:color w:val="000000"/>
          <w:sz w:val="24"/>
          <w:szCs w:val="24"/>
        </w:rPr>
        <w:t>магістратури</w:t>
      </w:r>
      <w:proofErr w:type="spellEnd"/>
      <w:r w:rsidRPr="00BA25B4">
        <w:rPr>
          <w:color w:val="000000"/>
          <w:sz w:val="24"/>
          <w:szCs w:val="24"/>
        </w:rPr>
        <w:t xml:space="preserve"> факультету </w:t>
      </w:r>
      <w:proofErr w:type="spellStart"/>
      <w:r w:rsidRPr="00BA25B4">
        <w:rPr>
          <w:color w:val="000000"/>
          <w:sz w:val="24"/>
          <w:szCs w:val="24"/>
        </w:rPr>
        <w:t>іноземної</w:t>
      </w:r>
      <w:proofErr w:type="spellEnd"/>
      <w:r w:rsidRPr="00BA25B4">
        <w:rPr>
          <w:color w:val="000000"/>
          <w:sz w:val="24"/>
          <w:szCs w:val="24"/>
        </w:rPr>
        <w:t xml:space="preserve"> та </w:t>
      </w:r>
      <w:proofErr w:type="spellStart"/>
      <w:r w:rsidRPr="00BA25B4">
        <w:rPr>
          <w:color w:val="000000"/>
          <w:sz w:val="24"/>
          <w:szCs w:val="24"/>
        </w:rPr>
        <w:t>слов’янської</w:t>
      </w:r>
      <w:proofErr w:type="spellEnd"/>
      <w:r w:rsidRPr="00BA25B4">
        <w:rPr>
          <w:color w:val="000000"/>
          <w:sz w:val="24"/>
          <w:szCs w:val="24"/>
        </w:rPr>
        <w:t xml:space="preserve"> </w:t>
      </w:r>
      <w:proofErr w:type="spellStart"/>
      <w:r w:rsidRPr="00BA25B4">
        <w:rPr>
          <w:color w:val="000000"/>
          <w:sz w:val="24"/>
          <w:szCs w:val="24"/>
        </w:rPr>
        <w:t>філології</w:t>
      </w:r>
      <w:proofErr w:type="spellEnd"/>
      <w:r w:rsidRPr="00BA25B4">
        <w:rPr>
          <w:color w:val="000000"/>
          <w:sz w:val="24"/>
          <w:szCs w:val="24"/>
        </w:rPr>
        <w:t xml:space="preserve">. </w:t>
      </w:r>
      <w:proofErr w:type="spellStart"/>
      <w:r w:rsidRPr="00BA25B4">
        <w:rPr>
          <w:color w:val="000000"/>
          <w:sz w:val="24"/>
          <w:szCs w:val="24"/>
        </w:rPr>
        <w:t>Суми</w:t>
      </w:r>
      <w:proofErr w:type="spellEnd"/>
      <w:r w:rsidRPr="00BA25B4">
        <w:rPr>
          <w:color w:val="000000"/>
          <w:sz w:val="24"/>
          <w:szCs w:val="24"/>
        </w:rPr>
        <w:t xml:space="preserve">: </w:t>
      </w:r>
      <w:proofErr w:type="spellStart"/>
      <w:r w:rsidRPr="00BA25B4">
        <w:rPr>
          <w:color w:val="000000"/>
          <w:sz w:val="24"/>
          <w:szCs w:val="24"/>
        </w:rPr>
        <w:t>СумДПУ</w:t>
      </w:r>
      <w:proofErr w:type="spellEnd"/>
      <w:r w:rsidRPr="00BA25B4">
        <w:rPr>
          <w:color w:val="000000"/>
          <w:sz w:val="24"/>
          <w:szCs w:val="24"/>
        </w:rPr>
        <w:t xml:space="preserve"> </w:t>
      </w:r>
      <w:proofErr w:type="spellStart"/>
      <w:r w:rsidRPr="00BA25B4">
        <w:rPr>
          <w:color w:val="000000"/>
          <w:sz w:val="24"/>
          <w:szCs w:val="24"/>
        </w:rPr>
        <w:t>імені</w:t>
      </w:r>
      <w:proofErr w:type="spellEnd"/>
      <w:r w:rsidRPr="00BA25B4">
        <w:rPr>
          <w:color w:val="000000"/>
          <w:sz w:val="24"/>
          <w:szCs w:val="24"/>
        </w:rPr>
        <w:t xml:space="preserve"> А. С. </w:t>
      </w:r>
      <w:proofErr w:type="spellStart"/>
      <w:r w:rsidRPr="00BA25B4">
        <w:rPr>
          <w:color w:val="000000"/>
          <w:sz w:val="24"/>
          <w:szCs w:val="24"/>
        </w:rPr>
        <w:t>Макаренка</w:t>
      </w:r>
      <w:proofErr w:type="spellEnd"/>
      <w:r w:rsidRPr="00BA25B4">
        <w:rPr>
          <w:color w:val="000000"/>
          <w:sz w:val="24"/>
          <w:szCs w:val="24"/>
        </w:rPr>
        <w:t>, 2020.</w:t>
      </w:r>
      <w:r>
        <w:rPr>
          <w:color w:val="000000"/>
          <w:sz w:val="24"/>
          <w:szCs w:val="24"/>
        </w:rPr>
        <w:t xml:space="preserve"> </w:t>
      </w:r>
    </w:p>
    <w:p w:rsidR="00296A39" w:rsidRPr="007D46A0" w:rsidRDefault="00296A39" w:rsidP="00BA25B4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cs="Times New Roman"/>
          <w:b/>
          <w:color w:val="000000"/>
          <w:sz w:val="24"/>
          <w:szCs w:val="24"/>
          <w:lang w:val="uk-UA"/>
        </w:rPr>
      </w:pPr>
      <w:proofErr w:type="spellStart"/>
      <w:r w:rsidRPr="007D46A0">
        <w:rPr>
          <w:rStyle w:val="a8"/>
          <w:rFonts w:cs="Times New Roman"/>
          <w:b w:val="0"/>
          <w:sz w:val="24"/>
          <w:szCs w:val="24"/>
          <w:shd w:val="clear" w:color="auto" w:fill="FFFFFF"/>
          <w:lang w:val="uk-UA"/>
        </w:rPr>
        <w:t>Венгринюк</w:t>
      </w:r>
      <w:proofErr w:type="spellEnd"/>
      <w:r w:rsidRPr="007D46A0">
        <w:rPr>
          <w:rStyle w:val="a8"/>
          <w:rFonts w:cs="Times New Roman"/>
          <w:b w:val="0"/>
          <w:sz w:val="24"/>
          <w:szCs w:val="24"/>
          <w:shd w:val="clear" w:color="auto" w:fill="FFFFFF"/>
          <w:lang w:val="uk-UA"/>
        </w:rPr>
        <w:t xml:space="preserve"> М. І. Вступ до мовознавства : конспект лекцій. Івано-Франківськ : ІФНТУНГ, 2016.</w:t>
      </w:r>
    </w:p>
    <w:p w:rsidR="00296A39" w:rsidRPr="003E4E18" w:rsidRDefault="00296A39" w:rsidP="00BA25B4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Style w:val="fontstyle21"/>
          <w:sz w:val="24"/>
          <w:szCs w:val="24"/>
          <w:shd w:val="clear" w:color="auto" w:fill="FFFFFF"/>
          <w:lang w:val="uk-UA"/>
        </w:rPr>
      </w:pP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Вступ до мовознавства: підручник / Ред. </w:t>
      </w:r>
      <w:proofErr w:type="spellStart"/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І.Голубовська</w:t>
      </w:r>
      <w:proofErr w:type="spellEnd"/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. Київ : ВЦ “Академія”, 2016.</w:t>
      </w:r>
      <w:r w:rsidRPr="003E4E18">
        <w:rPr>
          <w:rStyle w:val="fontstyle21"/>
          <w:sz w:val="24"/>
          <w:szCs w:val="24"/>
          <w:lang w:val="uk-UA"/>
        </w:rPr>
        <w:t xml:space="preserve"> </w:t>
      </w:r>
    </w:p>
    <w:p w:rsidR="00296A39" w:rsidRPr="003E4E18" w:rsidRDefault="00296A39" w:rsidP="00BA25B4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3E4E18">
        <w:rPr>
          <w:rFonts w:cs="Times New Roman"/>
          <w:bCs/>
          <w:sz w:val="24"/>
          <w:szCs w:val="24"/>
          <w:shd w:val="clear" w:color="auto" w:fill="FFFFFF"/>
          <w:lang w:val="uk-UA"/>
        </w:rPr>
        <w:t>Кочерган</w:t>
      </w:r>
      <w:proofErr w:type="spellEnd"/>
      <w:r w:rsidRPr="003E4E18">
        <w:rPr>
          <w:rFonts w:cs="Times New Roman"/>
          <w:bCs/>
          <w:sz w:val="24"/>
          <w:szCs w:val="24"/>
          <w:shd w:val="clear" w:color="auto" w:fill="FFFFFF"/>
          <w:lang w:val="uk-UA"/>
        </w:rPr>
        <w:t xml:space="preserve"> М.П. </w:t>
      </w:r>
      <w:r w:rsidRPr="003E4E18">
        <w:rPr>
          <w:rFonts w:cs="Times New Roman"/>
          <w:bCs/>
          <w:iCs/>
          <w:sz w:val="24"/>
          <w:szCs w:val="24"/>
          <w:shd w:val="clear" w:color="auto" w:fill="FFFFFF"/>
          <w:lang w:val="uk-UA"/>
        </w:rPr>
        <w:t>Вступ до мовознавства</w:t>
      </w: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: Підручник для студентів філологічних спеціальностей вищих навчальних закладів. Київ : Видавничий центр “Академія”, 2001. (</w:t>
      </w:r>
      <w:r w:rsidRPr="003E4E18">
        <w:rPr>
          <w:rFonts w:cs="Times New Roman"/>
          <w:i/>
          <w:sz w:val="24"/>
          <w:szCs w:val="24"/>
          <w:shd w:val="clear" w:color="auto" w:fill="FFFFFF"/>
          <w:lang w:val="uk-UA"/>
        </w:rPr>
        <w:t>і пізніші видання</w:t>
      </w: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).</w:t>
      </w:r>
    </w:p>
    <w:p w:rsidR="00296A39" w:rsidRPr="003E4E18" w:rsidRDefault="00296A39" w:rsidP="00BA25B4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cs="Times New Roman"/>
          <w:sz w:val="24"/>
          <w:szCs w:val="24"/>
          <w:lang w:val="uk-UA"/>
        </w:rPr>
      </w:pPr>
      <w:r w:rsidRPr="003E4E18">
        <w:rPr>
          <w:rStyle w:val="fontstyle21"/>
          <w:sz w:val="24"/>
          <w:szCs w:val="24"/>
          <w:lang w:val="uk-UA"/>
        </w:rPr>
        <w:t xml:space="preserve">Левицький А.Е., Сингаївська А.В., </w:t>
      </w:r>
      <w:proofErr w:type="spellStart"/>
      <w:r w:rsidRPr="003E4E18">
        <w:rPr>
          <w:rStyle w:val="fontstyle21"/>
          <w:sz w:val="24"/>
          <w:szCs w:val="24"/>
          <w:lang w:val="uk-UA"/>
        </w:rPr>
        <w:t>Славова</w:t>
      </w:r>
      <w:proofErr w:type="spellEnd"/>
      <w:r w:rsidRPr="003E4E18">
        <w:rPr>
          <w:rStyle w:val="fontstyle21"/>
          <w:sz w:val="24"/>
          <w:szCs w:val="24"/>
          <w:lang w:val="uk-UA"/>
        </w:rPr>
        <w:t xml:space="preserve"> Л.П. Вступ до мовознавства. </w:t>
      </w: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Київ : </w:t>
      </w:r>
      <w:r w:rsidRPr="003E4E18">
        <w:rPr>
          <w:rStyle w:val="fontstyle21"/>
          <w:sz w:val="24"/>
          <w:szCs w:val="24"/>
          <w:lang w:val="uk-UA"/>
        </w:rPr>
        <w:t xml:space="preserve">УНЛ, 2006. </w:t>
      </w:r>
    </w:p>
    <w:p w:rsidR="00296A39" w:rsidRDefault="00296A39" w:rsidP="00296A39">
      <w:pPr>
        <w:pStyle w:val="a3"/>
        <w:jc w:val="both"/>
        <w:rPr>
          <w:lang w:val="uk-UA"/>
        </w:rPr>
      </w:pPr>
    </w:p>
    <w:p w:rsidR="00296A39" w:rsidRDefault="00296A39" w:rsidP="00222967">
      <w:pPr>
        <w:pStyle w:val="a3"/>
        <w:spacing w:after="0" w:line="240" w:lineRule="auto"/>
        <w:ind w:left="0"/>
        <w:jc w:val="both"/>
        <w:rPr>
          <w:lang w:val="uk-UA"/>
        </w:rPr>
      </w:pPr>
    </w:p>
    <w:p w:rsidR="00BA25B4" w:rsidRPr="00BA25B4" w:rsidRDefault="00BA25B4" w:rsidP="00BA25B4">
      <w:pPr>
        <w:jc w:val="both"/>
        <w:rPr>
          <w:b/>
          <w:lang w:val="uk-UA"/>
        </w:rPr>
      </w:pPr>
      <w:r w:rsidRPr="00BA25B4">
        <w:rPr>
          <w:b/>
          <w:lang w:val="uk-UA"/>
        </w:rPr>
        <w:t>1</w:t>
      </w:r>
      <w:r w:rsidR="00723D2D">
        <w:rPr>
          <w:b/>
          <w:lang w:val="uk-UA"/>
        </w:rPr>
        <w:t>. Структурний метод</w:t>
      </w:r>
    </w:p>
    <w:p w:rsidR="00725E2A" w:rsidRDefault="00725E2A" w:rsidP="00725E2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  <w:lang w:val="uk-UA"/>
        </w:rPr>
      </w:pPr>
      <w:r>
        <w:rPr>
          <w:rFonts w:cs="Times New Roman"/>
          <w:color w:val="333333"/>
          <w:szCs w:val="28"/>
          <w:shd w:val="clear" w:color="auto" w:fill="FFFFFF"/>
          <w:lang w:val="uk-UA"/>
        </w:rPr>
        <w:t>Структурн</w:t>
      </w:r>
      <w:r w:rsidR="00723D2D">
        <w:rPr>
          <w:rFonts w:cs="Times New Roman"/>
          <w:color w:val="333333"/>
          <w:szCs w:val="28"/>
          <w:shd w:val="clear" w:color="auto" w:fill="FFFFFF"/>
          <w:lang w:val="uk-UA"/>
        </w:rPr>
        <w:t>ий метод бере свої витоки від структуралізму, або структурної</w:t>
      </w:r>
      <w:r>
        <w:rPr>
          <w:rFonts w:cs="Times New Roman"/>
          <w:color w:val="333333"/>
          <w:szCs w:val="28"/>
          <w:shd w:val="clear" w:color="auto" w:fill="FFFFFF"/>
          <w:lang w:val="uk-UA"/>
        </w:rPr>
        <w:t xml:space="preserve"> лінгвістик</w:t>
      </w:r>
      <w:r w:rsidR="00723D2D">
        <w:rPr>
          <w:rFonts w:cs="Times New Roman"/>
          <w:color w:val="333333"/>
          <w:szCs w:val="28"/>
          <w:shd w:val="clear" w:color="auto" w:fill="FFFFFF"/>
          <w:lang w:val="uk-UA"/>
        </w:rPr>
        <w:t>и, що</w:t>
      </w:r>
      <w:r>
        <w:rPr>
          <w:rFonts w:cs="Times New Roman"/>
          <w:color w:val="333333"/>
          <w:szCs w:val="28"/>
          <w:shd w:val="clear" w:color="auto" w:fill="FFFFFF"/>
          <w:lang w:val="uk-UA"/>
        </w:rPr>
        <w:t xml:space="preserve"> виникла на початку ХХ ст. </w:t>
      </w:r>
    </w:p>
    <w:p w:rsidR="00725E2A" w:rsidRDefault="00725E2A" w:rsidP="00725E2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  <w:lang w:val="uk-UA"/>
        </w:rPr>
      </w:pPr>
    </w:p>
    <w:p w:rsidR="00725E2A" w:rsidRDefault="00725E2A" w:rsidP="00725E2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  <w:lang w:val="uk-UA"/>
        </w:rPr>
      </w:pPr>
      <w:r>
        <w:rPr>
          <w:rFonts w:cs="Times New Roman"/>
          <w:color w:val="333333"/>
          <w:szCs w:val="28"/>
          <w:shd w:val="clear" w:color="auto" w:fill="FFFFFF"/>
          <w:lang w:val="uk-UA"/>
        </w:rPr>
        <w:t>Вивчає</w:t>
      </w:r>
      <w:r w:rsidRPr="00513CD9">
        <w:rPr>
          <w:rFonts w:cs="Times New Roman"/>
          <w:color w:val="333333"/>
          <w:szCs w:val="28"/>
          <w:shd w:val="clear" w:color="auto" w:fill="FFFFFF"/>
          <w:lang w:val="uk-UA"/>
        </w:rPr>
        <w:t xml:space="preserve"> мову як цілісну систему, сукупність взаємопов’язаних її елементів. </w:t>
      </w:r>
    </w:p>
    <w:p w:rsidR="00725E2A" w:rsidRDefault="00725E2A" w:rsidP="00725E2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  <w:lang w:val="uk-UA"/>
        </w:rPr>
      </w:pPr>
      <w:r>
        <w:rPr>
          <w:rFonts w:cs="Times New Roman"/>
          <w:color w:val="333333"/>
          <w:szCs w:val="28"/>
          <w:shd w:val="clear" w:color="auto" w:fill="FFFFFF"/>
          <w:lang w:val="uk-UA"/>
        </w:rPr>
        <w:t>Основним є синхронний підхід до вивчення одиниць мови.</w:t>
      </w:r>
    </w:p>
    <w:p w:rsidR="00725E2A" w:rsidRDefault="00725E2A" w:rsidP="00725E2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  <w:lang w:val="uk-UA"/>
        </w:rPr>
      </w:pPr>
    </w:p>
    <w:p w:rsidR="00725E2A" w:rsidRDefault="00725E2A" w:rsidP="00725E2A">
      <w:pPr>
        <w:spacing w:after="0" w:line="240" w:lineRule="auto"/>
        <w:jc w:val="both"/>
        <w:rPr>
          <w:rFonts w:cs="Times New Roman"/>
          <w:b/>
          <w:color w:val="333333"/>
          <w:szCs w:val="28"/>
          <w:shd w:val="clear" w:color="auto" w:fill="FFFFFF"/>
          <w:lang w:val="uk-UA"/>
        </w:rPr>
      </w:pPr>
      <w:r w:rsidRPr="00D02151">
        <w:rPr>
          <w:rFonts w:cs="Times New Roman"/>
          <w:b/>
          <w:color w:val="333333"/>
          <w:szCs w:val="28"/>
          <w:shd w:val="clear" w:color="auto" w:fill="FFFFFF"/>
          <w:lang w:val="uk-UA"/>
        </w:rPr>
        <w:t>Основоположники</w:t>
      </w:r>
      <w:r>
        <w:rPr>
          <w:rFonts w:cs="Times New Roman"/>
          <w:b/>
          <w:color w:val="333333"/>
          <w:szCs w:val="28"/>
          <w:shd w:val="clear" w:color="auto" w:fill="FFFFFF"/>
          <w:lang w:val="uk-UA"/>
        </w:rPr>
        <w:t xml:space="preserve">: </w:t>
      </w:r>
    </w:p>
    <w:p w:rsidR="00725E2A" w:rsidRDefault="00725E2A" w:rsidP="00725E2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  <w:lang w:val="uk-UA"/>
        </w:rPr>
      </w:pPr>
      <w:r w:rsidRPr="00FD0DB5">
        <w:rPr>
          <w:rFonts w:cs="Times New Roman"/>
          <w:color w:val="333333"/>
          <w:szCs w:val="28"/>
          <w:shd w:val="clear" w:color="auto" w:fill="FFFFFF"/>
          <w:lang w:val="uk-UA"/>
        </w:rPr>
        <w:t>швейцарський лінгвіст</w:t>
      </w:r>
      <w:r>
        <w:rPr>
          <w:rFonts w:cs="Times New Roman"/>
          <w:color w:val="333333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cs="Times New Roman"/>
          <w:b/>
          <w:color w:val="333333"/>
          <w:szCs w:val="28"/>
          <w:shd w:val="clear" w:color="auto" w:fill="FFFFFF"/>
          <w:lang w:val="uk-UA"/>
        </w:rPr>
        <w:t>Ферди</w:t>
      </w:r>
      <w:r w:rsidRPr="008C19D5">
        <w:rPr>
          <w:rFonts w:cs="Times New Roman"/>
          <w:b/>
          <w:color w:val="333333"/>
          <w:szCs w:val="28"/>
          <w:shd w:val="clear" w:color="auto" w:fill="FFFFFF"/>
          <w:lang w:val="uk-UA"/>
        </w:rPr>
        <w:t>нанд</w:t>
      </w:r>
      <w:proofErr w:type="spellEnd"/>
      <w:r w:rsidRPr="008C19D5">
        <w:rPr>
          <w:rFonts w:cs="Times New Roman"/>
          <w:b/>
          <w:color w:val="333333"/>
          <w:szCs w:val="28"/>
          <w:shd w:val="clear" w:color="auto" w:fill="FFFFFF"/>
          <w:lang w:val="uk-UA"/>
        </w:rPr>
        <w:t xml:space="preserve"> де Соссюр</w:t>
      </w:r>
      <w:r>
        <w:rPr>
          <w:rFonts w:cs="Times New Roman"/>
          <w:color w:val="333333"/>
          <w:szCs w:val="28"/>
          <w:shd w:val="clear" w:color="auto" w:fill="FFFFFF"/>
          <w:lang w:val="uk-UA"/>
        </w:rPr>
        <w:t xml:space="preserve">, теоретично обґрунтував розмежування мови і мовлення, розрізнення синхронії й діахронії, увів розуміння мови як системи знаків. Його працю «Курс загальної лінгвістики» (видали посмертно його колишні студенти відомі лінгвісти Шарль </w:t>
      </w:r>
      <w:proofErr w:type="spellStart"/>
      <w:r>
        <w:rPr>
          <w:rFonts w:cs="Times New Roman"/>
          <w:color w:val="333333"/>
          <w:szCs w:val="28"/>
          <w:shd w:val="clear" w:color="auto" w:fill="FFFFFF"/>
          <w:lang w:val="uk-UA"/>
        </w:rPr>
        <w:t>Баллі</w:t>
      </w:r>
      <w:proofErr w:type="spellEnd"/>
      <w:r>
        <w:rPr>
          <w:rFonts w:cs="Times New Roman"/>
          <w:color w:val="333333"/>
          <w:szCs w:val="28"/>
          <w:shd w:val="clear" w:color="auto" w:fill="FFFFFF"/>
          <w:lang w:val="uk-UA"/>
        </w:rPr>
        <w:t xml:space="preserve"> та Альберт </w:t>
      </w:r>
      <w:proofErr w:type="spellStart"/>
      <w:r>
        <w:rPr>
          <w:rFonts w:cs="Times New Roman"/>
          <w:color w:val="333333"/>
          <w:szCs w:val="28"/>
          <w:shd w:val="clear" w:color="auto" w:fill="FFFFFF"/>
          <w:lang w:val="uk-UA"/>
        </w:rPr>
        <w:t>Сеше</w:t>
      </w:r>
      <w:proofErr w:type="spellEnd"/>
      <w:r>
        <w:rPr>
          <w:rFonts w:cs="Times New Roman"/>
          <w:color w:val="333333"/>
          <w:szCs w:val="28"/>
          <w:shd w:val="clear" w:color="auto" w:fill="FFFFFF"/>
          <w:lang w:val="uk-UA"/>
        </w:rPr>
        <w:t>) називають найважливішою л</w:t>
      </w:r>
      <w:r w:rsidR="00463DE2">
        <w:rPr>
          <w:rFonts w:cs="Times New Roman"/>
          <w:color w:val="333333"/>
          <w:szCs w:val="28"/>
          <w:shd w:val="clear" w:color="auto" w:fill="FFFFFF"/>
          <w:lang w:val="uk-UA"/>
        </w:rPr>
        <w:t>інгвістичною працею ХХ сторіччя;</w:t>
      </w:r>
      <w:r>
        <w:rPr>
          <w:rFonts w:cs="Times New Roman"/>
          <w:color w:val="333333"/>
          <w:szCs w:val="28"/>
          <w:shd w:val="clear" w:color="auto" w:fill="FFFFFF"/>
          <w:lang w:val="uk-UA"/>
        </w:rPr>
        <w:t xml:space="preserve"> </w:t>
      </w:r>
    </w:p>
    <w:p w:rsidR="00725E2A" w:rsidRDefault="00725E2A" w:rsidP="00725E2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  <w:lang w:val="uk-UA"/>
        </w:rPr>
      </w:pPr>
      <w:r>
        <w:rPr>
          <w:rFonts w:cs="Times New Roman"/>
          <w:color w:val="333333"/>
          <w:szCs w:val="28"/>
          <w:shd w:val="clear" w:color="auto" w:fill="FFFFFF"/>
          <w:lang w:val="uk-UA"/>
        </w:rPr>
        <w:t xml:space="preserve">мовознавець польського походження </w:t>
      </w:r>
      <w:r w:rsidRPr="008C19D5">
        <w:rPr>
          <w:rFonts w:cs="Times New Roman"/>
          <w:b/>
          <w:color w:val="333333"/>
          <w:szCs w:val="28"/>
          <w:shd w:val="clear" w:color="auto" w:fill="FFFFFF"/>
          <w:lang w:val="uk-UA"/>
        </w:rPr>
        <w:t xml:space="preserve">Іван </w:t>
      </w:r>
      <w:r>
        <w:rPr>
          <w:rFonts w:cs="Times New Roman"/>
          <w:b/>
          <w:color w:val="333333"/>
          <w:szCs w:val="28"/>
          <w:shd w:val="clear" w:color="auto" w:fill="FFFFFF"/>
          <w:lang w:val="uk-UA"/>
        </w:rPr>
        <w:t xml:space="preserve">(Ян) </w:t>
      </w:r>
      <w:proofErr w:type="spellStart"/>
      <w:r w:rsidRPr="008C19D5">
        <w:rPr>
          <w:rFonts w:cs="Times New Roman"/>
          <w:b/>
          <w:color w:val="333333"/>
          <w:szCs w:val="28"/>
          <w:shd w:val="clear" w:color="auto" w:fill="FFFFFF"/>
          <w:lang w:val="uk-UA"/>
        </w:rPr>
        <w:t>Бодуен</w:t>
      </w:r>
      <w:proofErr w:type="spellEnd"/>
      <w:r w:rsidRPr="008C19D5">
        <w:rPr>
          <w:rFonts w:cs="Times New Roman"/>
          <w:b/>
          <w:color w:val="333333"/>
          <w:szCs w:val="28"/>
          <w:shd w:val="clear" w:color="auto" w:fill="FFFFFF"/>
          <w:lang w:val="uk-UA"/>
        </w:rPr>
        <w:t xml:space="preserve"> де </w:t>
      </w:r>
      <w:proofErr w:type="spellStart"/>
      <w:r w:rsidRPr="008C19D5">
        <w:rPr>
          <w:rFonts w:cs="Times New Roman"/>
          <w:b/>
          <w:color w:val="333333"/>
          <w:szCs w:val="28"/>
          <w:shd w:val="clear" w:color="auto" w:fill="FFFFFF"/>
          <w:lang w:val="uk-UA"/>
        </w:rPr>
        <w:t>Куртене</w:t>
      </w:r>
      <w:proofErr w:type="spellEnd"/>
      <w:r>
        <w:rPr>
          <w:rFonts w:cs="Times New Roman"/>
          <w:color w:val="333333"/>
          <w:szCs w:val="28"/>
          <w:shd w:val="clear" w:color="auto" w:fill="FFFFFF"/>
          <w:lang w:val="uk-UA"/>
        </w:rPr>
        <w:t xml:space="preserve">. Обґрунтував думку про потребу вивчення живих мов та діалектів, оскільки суть мови – у </w:t>
      </w:r>
      <w:proofErr w:type="spellStart"/>
      <w:r>
        <w:rPr>
          <w:rFonts w:cs="Times New Roman"/>
          <w:color w:val="333333"/>
          <w:szCs w:val="28"/>
          <w:shd w:val="clear" w:color="auto" w:fill="FFFFFF"/>
          <w:lang w:val="uk-UA"/>
        </w:rPr>
        <w:t>мовній</w:t>
      </w:r>
      <w:proofErr w:type="spellEnd"/>
      <w:r>
        <w:rPr>
          <w:rFonts w:cs="Times New Roman"/>
          <w:color w:val="333333"/>
          <w:szCs w:val="28"/>
          <w:shd w:val="clear" w:color="auto" w:fill="FFFFFF"/>
          <w:lang w:val="uk-UA"/>
        </w:rPr>
        <w:t xml:space="preserve"> діяльності. Перший розробив теорію фонеми і фонетичних чергувань.</w:t>
      </w:r>
    </w:p>
    <w:p w:rsidR="009E1087" w:rsidRDefault="009E1087" w:rsidP="00725E2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  <w:lang w:val="uk-UA"/>
        </w:rPr>
      </w:pPr>
    </w:p>
    <w:p w:rsidR="009E1087" w:rsidRPr="009E1087" w:rsidRDefault="009E1087" w:rsidP="00725E2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  <w:lang w:val="uk-UA"/>
        </w:rPr>
      </w:pPr>
      <w:r w:rsidRPr="009E1087">
        <w:rPr>
          <w:rFonts w:cs="Times New Roman"/>
          <w:b/>
          <w:color w:val="333333"/>
          <w:szCs w:val="28"/>
          <w:shd w:val="clear" w:color="auto" w:fill="FFFFFF"/>
          <w:lang w:val="uk-UA"/>
        </w:rPr>
        <w:t>Пра</w:t>
      </w:r>
      <w:r>
        <w:rPr>
          <w:rFonts w:cs="Times New Roman"/>
          <w:b/>
          <w:color w:val="333333"/>
          <w:szCs w:val="28"/>
          <w:shd w:val="clear" w:color="auto" w:fill="FFFFFF"/>
          <w:lang w:val="uk-UA"/>
        </w:rPr>
        <w:t xml:space="preserve">ктичні результати: </w:t>
      </w:r>
      <w:r>
        <w:rPr>
          <w:rFonts w:cs="Times New Roman"/>
          <w:color w:val="333333"/>
          <w:szCs w:val="28"/>
          <w:shd w:val="clear" w:color="auto" w:fill="FFFFFF"/>
          <w:lang w:val="uk-UA"/>
        </w:rPr>
        <w:t>словники, підручники, граматики.</w:t>
      </w:r>
      <w:bookmarkStart w:id="0" w:name="_GoBack"/>
      <w:bookmarkEnd w:id="0"/>
    </w:p>
    <w:p w:rsidR="00BA56EB" w:rsidRDefault="00BA56EB" w:rsidP="00BA56EB">
      <w:pPr>
        <w:jc w:val="both"/>
        <w:rPr>
          <w:b/>
          <w:lang w:val="uk-UA"/>
        </w:rPr>
      </w:pPr>
    </w:p>
    <w:p w:rsidR="009E1087" w:rsidRDefault="009E1087" w:rsidP="00BA56EB">
      <w:pPr>
        <w:jc w:val="both"/>
        <w:rPr>
          <w:b/>
          <w:lang w:val="uk-UA"/>
        </w:rPr>
      </w:pPr>
    </w:p>
    <w:p w:rsidR="00BA56EB" w:rsidRDefault="00BA56EB" w:rsidP="00BA56EB">
      <w:pPr>
        <w:pStyle w:val="a3"/>
        <w:numPr>
          <w:ilvl w:val="0"/>
          <w:numId w:val="26"/>
        </w:numPr>
        <w:jc w:val="both"/>
        <w:rPr>
          <w:b/>
          <w:lang w:val="uk-UA"/>
        </w:rPr>
      </w:pPr>
      <w:r w:rsidRPr="00BA56EB">
        <w:rPr>
          <w:b/>
          <w:lang w:val="uk-UA"/>
        </w:rPr>
        <w:t>Порівняльно-історичний  метод</w:t>
      </w:r>
      <w:r>
        <w:rPr>
          <w:b/>
          <w:lang w:val="uk-UA"/>
        </w:rPr>
        <w:t xml:space="preserve"> </w:t>
      </w:r>
    </w:p>
    <w:p w:rsidR="00BA56EB" w:rsidRDefault="00BA56EB" w:rsidP="00BA56EB">
      <w:pPr>
        <w:jc w:val="both"/>
        <w:rPr>
          <w:lang w:val="uk-UA"/>
        </w:rPr>
      </w:pPr>
      <w:r w:rsidRPr="00BA56EB">
        <w:rPr>
          <w:b/>
          <w:lang w:val="uk-UA"/>
        </w:rPr>
        <w:t>Порівняльно-історичний  метод</w:t>
      </w:r>
      <w:r>
        <w:rPr>
          <w:lang w:val="uk-UA"/>
        </w:rPr>
        <w:t xml:space="preserve"> – це </w:t>
      </w:r>
      <w:r w:rsidR="00451435">
        <w:rPr>
          <w:lang w:val="uk-UA"/>
        </w:rPr>
        <w:t>різновид і</w:t>
      </w:r>
      <w:r>
        <w:rPr>
          <w:lang w:val="uk-UA"/>
        </w:rPr>
        <w:t xml:space="preserve">сторичного </w:t>
      </w:r>
      <w:r w:rsidR="00451435">
        <w:rPr>
          <w:lang w:val="uk-UA"/>
        </w:rPr>
        <w:t xml:space="preserve">методу, метою якого є встановлення генетичної спорідненості мов </w:t>
      </w:r>
      <w:r>
        <w:rPr>
          <w:lang w:val="uk-UA"/>
        </w:rPr>
        <w:t>через порівняння та в</w:t>
      </w:r>
      <w:r w:rsidR="00451435">
        <w:rPr>
          <w:lang w:val="uk-UA"/>
        </w:rPr>
        <w:t>ия</w:t>
      </w:r>
      <w:r>
        <w:rPr>
          <w:lang w:val="uk-UA"/>
        </w:rPr>
        <w:t xml:space="preserve">влення схожості і відмінності між </w:t>
      </w:r>
      <w:proofErr w:type="spellStart"/>
      <w:r>
        <w:rPr>
          <w:lang w:val="uk-UA"/>
        </w:rPr>
        <w:t>мовними</w:t>
      </w:r>
      <w:proofErr w:type="spellEnd"/>
      <w:r>
        <w:rPr>
          <w:lang w:val="uk-UA"/>
        </w:rPr>
        <w:t xml:space="preserve"> явищами, що вивчаються.</w:t>
      </w:r>
      <w:r w:rsidRPr="00451435">
        <w:rPr>
          <w:lang w:val="uk-UA"/>
        </w:rPr>
        <w:t xml:space="preserve"> </w:t>
      </w:r>
    </w:p>
    <w:p w:rsidR="002E3562" w:rsidRDefault="002E3562" w:rsidP="00BA56EB">
      <w:pPr>
        <w:jc w:val="both"/>
        <w:rPr>
          <w:lang w:val="uk-UA"/>
        </w:rPr>
      </w:pPr>
      <w:r>
        <w:rPr>
          <w:lang w:val="uk-UA"/>
        </w:rPr>
        <w:t>Застосовують для вивчення споріднених мов у діахронії.</w:t>
      </w:r>
    </w:p>
    <w:p w:rsidR="00BA56EB" w:rsidRDefault="00451435" w:rsidP="00BA56EB">
      <w:pPr>
        <w:jc w:val="both"/>
        <w:rPr>
          <w:lang w:val="uk-UA"/>
        </w:rPr>
      </w:pPr>
      <w:r w:rsidRPr="00451435">
        <w:rPr>
          <w:lang w:val="uk-UA"/>
        </w:rPr>
        <w:t xml:space="preserve">Сформувався </w:t>
      </w:r>
      <w:r>
        <w:rPr>
          <w:lang w:val="uk-UA"/>
        </w:rPr>
        <w:t>в ХІХ ст.</w:t>
      </w:r>
      <w:r w:rsidR="00204068">
        <w:rPr>
          <w:lang w:val="uk-UA"/>
        </w:rPr>
        <w:t xml:space="preserve"> в порівняльному мовознавстві</w:t>
      </w:r>
      <w:r w:rsidR="00BB022A">
        <w:rPr>
          <w:lang w:val="uk-UA"/>
        </w:rPr>
        <w:t>, поштовхом було вивчення санскриту.</w:t>
      </w:r>
    </w:p>
    <w:p w:rsidR="00BB022A" w:rsidRPr="00451435" w:rsidRDefault="00BB022A" w:rsidP="00BA56EB">
      <w:pPr>
        <w:jc w:val="both"/>
        <w:rPr>
          <w:lang w:val="uk-UA"/>
        </w:rPr>
      </w:pPr>
      <w:r>
        <w:rPr>
          <w:lang w:val="uk-UA"/>
        </w:rPr>
        <w:t>Санскрит – стародавня літературна мова, яка сформувалася в Давній Індії приблизно 3,5 тисячі років тому. Використовується й досі. Має складну синтетичну граматику.</w:t>
      </w:r>
    </w:p>
    <w:p w:rsidR="00BA56EB" w:rsidRDefault="00852BC6" w:rsidP="00C57FF7">
      <w:pPr>
        <w:spacing w:after="0" w:line="240" w:lineRule="auto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Основоположники</w:t>
      </w:r>
      <w:r w:rsidR="00BB022A">
        <w:rPr>
          <w:rFonts w:cs="Times New Roman"/>
          <w:szCs w:val="28"/>
          <w:lang w:val="uk-UA"/>
        </w:rPr>
        <w:t xml:space="preserve"> </w:t>
      </w:r>
      <w:r w:rsidR="00204068">
        <w:rPr>
          <w:rFonts w:cs="Times New Roman"/>
          <w:szCs w:val="28"/>
          <w:lang w:val="uk-UA"/>
        </w:rPr>
        <w:t>порівняльного мовознавства</w:t>
      </w:r>
      <w:r>
        <w:rPr>
          <w:rFonts w:cs="Times New Roman"/>
          <w:szCs w:val="28"/>
          <w:lang w:val="uk-UA"/>
        </w:rPr>
        <w:t xml:space="preserve">: німецькі вчені Франц </w:t>
      </w:r>
      <w:proofErr w:type="spellStart"/>
      <w:r>
        <w:rPr>
          <w:rFonts w:cs="Times New Roman"/>
          <w:szCs w:val="28"/>
          <w:lang w:val="uk-UA"/>
        </w:rPr>
        <w:t>Бопп</w:t>
      </w:r>
      <w:proofErr w:type="spellEnd"/>
      <w:r w:rsidR="00BB022A">
        <w:rPr>
          <w:rFonts w:cs="Times New Roman"/>
          <w:szCs w:val="28"/>
          <w:lang w:val="uk-UA"/>
        </w:rPr>
        <w:t xml:space="preserve"> (1791–1867)</w:t>
      </w:r>
      <w:r>
        <w:rPr>
          <w:rFonts w:cs="Times New Roman"/>
          <w:szCs w:val="28"/>
          <w:lang w:val="uk-UA"/>
        </w:rPr>
        <w:t xml:space="preserve"> та Якоб</w:t>
      </w:r>
      <w:r w:rsidR="00C57FF7">
        <w:rPr>
          <w:rFonts w:cs="Times New Roman"/>
          <w:szCs w:val="28"/>
          <w:lang w:val="uk-UA"/>
        </w:rPr>
        <w:t xml:space="preserve"> </w:t>
      </w:r>
      <w:proofErr w:type="spellStart"/>
      <w:r w:rsidR="00C57FF7">
        <w:rPr>
          <w:rFonts w:cs="Times New Roman"/>
          <w:szCs w:val="28"/>
          <w:lang w:val="uk-UA"/>
        </w:rPr>
        <w:t>Гримм</w:t>
      </w:r>
      <w:proofErr w:type="spellEnd"/>
      <w:r w:rsidR="00BB022A">
        <w:rPr>
          <w:rFonts w:cs="Times New Roman"/>
          <w:szCs w:val="28"/>
          <w:lang w:val="uk-UA"/>
        </w:rPr>
        <w:t xml:space="preserve"> (1785 - 1863), данський мовознавець </w:t>
      </w:r>
      <w:proofErr w:type="spellStart"/>
      <w:r w:rsidR="00BB022A">
        <w:rPr>
          <w:rFonts w:cs="Times New Roman"/>
          <w:szCs w:val="28"/>
          <w:lang w:val="uk-UA"/>
        </w:rPr>
        <w:t>Расмус</w:t>
      </w:r>
      <w:proofErr w:type="spellEnd"/>
      <w:r w:rsidR="00BB022A">
        <w:rPr>
          <w:rFonts w:cs="Times New Roman"/>
          <w:szCs w:val="28"/>
          <w:lang w:val="uk-UA"/>
        </w:rPr>
        <w:t xml:space="preserve"> </w:t>
      </w:r>
      <w:proofErr w:type="spellStart"/>
      <w:r w:rsidR="00BB022A">
        <w:rPr>
          <w:rFonts w:cs="Times New Roman"/>
          <w:szCs w:val="28"/>
          <w:lang w:val="uk-UA"/>
        </w:rPr>
        <w:t>Раск</w:t>
      </w:r>
      <w:proofErr w:type="spellEnd"/>
      <w:r w:rsidR="00BB022A">
        <w:rPr>
          <w:rFonts w:cs="Times New Roman"/>
          <w:szCs w:val="28"/>
          <w:lang w:val="uk-UA"/>
        </w:rPr>
        <w:t xml:space="preserve"> (1787–1832)</w:t>
      </w:r>
    </w:p>
    <w:p w:rsidR="00852BC6" w:rsidRDefault="00852BC6" w:rsidP="00C57FF7">
      <w:pPr>
        <w:spacing w:after="0" w:line="240" w:lineRule="auto"/>
        <w:jc w:val="both"/>
        <w:rPr>
          <w:rFonts w:cs="Times New Roman"/>
          <w:color w:val="000000"/>
          <w:lang w:val="uk-UA"/>
        </w:rPr>
      </w:pPr>
    </w:p>
    <w:p w:rsidR="00EB6722" w:rsidRPr="00EB6722" w:rsidRDefault="00EB6722" w:rsidP="00EB6722">
      <w:pPr>
        <w:pStyle w:val="a9"/>
        <w:jc w:val="both"/>
        <w:rPr>
          <w:shd w:val="clear" w:color="auto" w:fill="FFFFFF"/>
          <w:lang w:val="uk-UA"/>
        </w:rPr>
      </w:pPr>
      <w:r w:rsidRPr="00EB6722">
        <w:rPr>
          <w:shd w:val="clear" w:color="auto" w:fill="FFFFFF"/>
          <w:lang w:val="uk-UA"/>
        </w:rPr>
        <w:t>Головна мета порівняльно-історичного методу – відкриття законів, за якими розвивалися мови в</w:t>
      </w:r>
      <w:r w:rsidRPr="00EB6722">
        <w:rPr>
          <w:lang w:val="uk-UA"/>
        </w:rPr>
        <w:t xml:space="preserve"> </w:t>
      </w:r>
      <w:r w:rsidRPr="00EB6722">
        <w:rPr>
          <w:shd w:val="clear" w:color="auto" w:fill="FFFFFF"/>
          <w:lang w:val="uk-UA"/>
        </w:rPr>
        <w:t>минулому.</w:t>
      </w:r>
    </w:p>
    <w:p w:rsidR="00EB6722" w:rsidRPr="00EB6722" w:rsidRDefault="00EB6722" w:rsidP="00C57FF7">
      <w:pPr>
        <w:spacing w:after="0" w:line="240" w:lineRule="auto"/>
        <w:jc w:val="both"/>
        <w:rPr>
          <w:rFonts w:cs="Times New Roman"/>
          <w:color w:val="000000"/>
          <w:lang w:val="uk-UA"/>
        </w:rPr>
      </w:pPr>
    </w:p>
    <w:p w:rsidR="00204068" w:rsidRDefault="00811A77" w:rsidP="00C57FF7">
      <w:pPr>
        <w:spacing w:after="0" w:line="240" w:lineRule="auto"/>
        <w:jc w:val="both"/>
        <w:rPr>
          <w:rFonts w:cs="Times New Roman"/>
          <w:color w:val="000000"/>
          <w:lang w:val="uk-UA"/>
        </w:rPr>
      </w:pPr>
      <w:r>
        <w:rPr>
          <w:rFonts w:cs="Times New Roman"/>
          <w:color w:val="000000"/>
          <w:lang w:val="uk-UA"/>
        </w:rPr>
        <w:t>Завдання порівняльно-історичного методу:</w:t>
      </w:r>
    </w:p>
    <w:p w:rsidR="00811A77" w:rsidRPr="00811A77" w:rsidRDefault="00811A77" w:rsidP="00811A77">
      <w:pPr>
        <w:pStyle w:val="a3"/>
        <w:numPr>
          <w:ilvl w:val="0"/>
          <w:numId w:val="27"/>
        </w:numPr>
        <w:spacing w:after="0" w:line="240" w:lineRule="auto"/>
        <w:jc w:val="both"/>
        <w:rPr>
          <w:rFonts w:cs="Times New Roman"/>
          <w:color w:val="000000"/>
          <w:lang w:val="uk-UA"/>
        </w:rPr>
      </w:pPr>
      <w:r w:rsidRPr="00811A77">
        <w:rPr>
          <w:rFonts w:cs="Times New Roman"/>
          <w:color w:val="000000"/>
          <w:lang w:val="uk-UA"/>
        </w:rPr>
        <w:t>в</w:t>
      </w:r>
      <w:r w:rsidR="00852BC6" w:rsidRPr="00811A77">
        <w:rPr>
          <w:rFonts w:cs="Times New Roman"/>
          <w:color w:val="000000"/>
          <w:lang w:val="uk-UA"/>
        </w:rPr>
        <w:t>ід</w:t>
      </w:r>
      <w:r w:rsidR="00852BC6" w:rsidRPr="00811A77">
        <w:rPr>
          <w:rFonts w:cs="Times New Roman"/>
          <w:color w:val="000000"/>
          <w:lang w:val="uk-UA"/>
        </w:rPr>
        <w:softHyphen/>
        <w:t>творення (реконструкці</w:t>
      </w:r>
      <w:r w:rsidRPr="00811A77">
        <w:rPr>
          <w:rFonts w:cs="Times New Roman"/>
          <w:color w:val="000000"/>
          <w:lang w:val="uk-UA"/>
        </w:rPr>
        <w:t>я</w:t>
      </w:r>
      <w:r w:rsidR="00852BC6" w:rsidRPr="00811A77">
        <w:rPr>
          <w:rFonts w:cs="Times New Roman"/>
          <w:color w:val="000000"/>
          <w:lang w:val="uk-UA"/>
        </w:rPr>
        <w:t xml:space="preserve">) не зафіксованих писемністю наявних у минулому </w:t>
      </w:r>
      <w:proofErr w:type="spellStart"/>
      <w:r w:rsidR="00852BC6" w:rsidRPr="00811A77">
        <w:rPr>
          <w:rFonts w:cs="Times New Roman"/>
          <w:color w:val="000000"/>
          <w:lang w:val="uk-UA"/>
        </w:rPr>
        <w:t>мовних</w:t>
      </w:r>
      <w:proofErr w:type="spellEnd"/>
      <w:r w:rsidR="00852BC6" w:rsidRPr="00811A77">
        <w:rPr>
          <w:rFonts w:cs="Times New Roman"/>
          <w:color w:val="000000"/>
          <w:lang w:val="uk-UA"/>
        </w:rPr>
        <w:t xml:space="preserve"> фактів шляхом планомір</w:t>
      </w:r>
      <w:r w:rsidR="00852BC6" w:rsidRPr="00811A77">
        <w:rPr>
          <w:rFonts w:cs="Times New Roman"/>
          <w:color w:val="000000"/>
          <w:lang w:val="uk-UA"/>
        </w:rPr>
        <w:softHyphen/>
        <w:t>ного порівняння відповідних пізніших фактів двох чи більше конкретних мов, відомих за писемними пам'ят</w:t>
      </w:r>
      <w:r w:rsidR="00852BC6" w:rsidRPr="00811A77">
        <w:rPr>
          <w:rFonts w:cs="Times New Roman"/>
          <w:color w:val="000000"/>
          <w:lang w:val="uk-UA"/>
        </w:rPr>
        <w:softHyphen/>
        <w:t>ками або безпосеред</w:t>
      </w:r>
      <w:r w:rsidRPr="00811A77">
        <w:rPr>
          <w:rFonts w:cs="Times New Roman"/>
          <w:color w:val="000000"/>
          <w:lang w:val="uk-UA"/>
        </w:rPr>
        <w:t>ньо за їх уживанням у мовленні</w:t>
      </w:r>
      <w:r w:rsidR="00EB6722">
        <w:rPr>
          <w:rFonts w:cs="Times New Roman"/>
          <w:color w:val="000000"/>
          <w:lang w:val="uk-UA"/>
        </w:rPr>
        <w:t>;</w:t>
      </w:r>
    </w:p>
    <w:p w:rsidR="00811A77" w:rsidRPr="00EB6722" w:rsidRDefault="00852BC6" w:rsidP="00811A77">
      <w:pPr>
        <w:pStyle w:val="a3"/>
        <w:numPr>
          <w:ilvl w:val="0"/>
          <w:numId w:val="27"/>
        </w:numPr>
        <w:spacing w:after="0" w:line="240" w:lineRule="auto"/>
        <w:jc w:val="both"/>
        <w:rPr>
          <w:rFonts w:cs="Times New Roman"/>
          <w:szCs w:val="28"/>
          <w:lang w:val="uk-UA"/>
        </w:rPr>
      </w:pPr>
      <w:r w:rsidRPr="00811A77">
        <w:rPr>
          <w:rFonts w:cs="Times New Roman"/>
          <w:color w:val="000000"/>
          <w:lang w:val="uk-UA"/>
        </w:rPr>
        <w:t>виявл</w:t>
      </w:r>
      <w:r w:rsidR="00811A77">
        <w:rPr>
          <w:rFonts w:cs="Times New Roman"/>
          <w:color w:val="000000"/>
          <w:lang w:val="uk-UA"/>
        </w:rPr>
        <w:t>ення</w:t>
      </w:r>
      <w:r w:rsidRPr="00811A77">
        <w:rPr>
          <w:rFonts w:cs="Times New Roman"/>
          <w:color w:val="000000"/>
          <w:lang w:val="uk-UA"/>
        </w:rPr>
        <w:t xml:space="preserve"> спо</w:t>
      </w:r>
      <w:r w:rsidRPr="00811A77">
        <w:rPr>
          <w:rFonts w:cs="Times New Roman"/>
          <w:color w:val="000000"/>
          <w:lang w:val="uk-UA"/>
        </w:rPr>
        <w:softHyphen/>
        <w:t>ріднен</w:t>
      </w:r>
      <w:r w:rsidR="00811A77">
        <w:rPr>
          <w:rFonts w:cs="Times New Roman"/>
          <w:color w:val="000000"/>
          <w:lang w:val="uk-UA"/>
        </w:rPr>
        <w:t>их мов</w:t>
      </w:r>
      <w:r w:rsidRPr="00811A77">
        <w:rPr>
          <w:rFonts w:cs="Times New Roman"/>
          <w:color w:val="000000"/>
          <w:lang w:val="uk-UA"/>
        </w:rPr>
        <w:t xml:space="preserve">, тобто </w:t>
      </w:r>
      <w:r w:rsidR="00811A77">
        <w:rPr>
          <w:rFonts w:cs="Times New Roman"/>
          <w:color w:val="000000"/>
          <w:lang w:val="uk-UA"/>
        </w:rPr>
        <w:t xml:space="preserve">тих, що </w:t>
      </w:r>
      <w:r w:rsidRPr="00811A77">
        <w:rPr>
          <w:rFonts w:cs="Times New Roman"/>
          <w:color w:val="000000"/>
          <w:lang w:val="uk-UA"/>
        </w:rPr>
        <w:t>походя</w:t>
      </w:r>
      <w:r w:rsidR="00811A77">
        <w:rPr>
          <w:rFonts w:cs="Times New Roman"/>
          <w:color w:val="000000"/>
          <w:lang w:val="uk-UA"/>
        </w:rPr>
        <w:t>ть</w:t>
      </w:r>
      <w:r w:rsidRPr="00811A77">
        <w:rPr>
          <w:rFonts w:cs="Times New Roman"/>
          <w:color w:val="000000"/>
          <w:lang w:val="uk-UA"/>
        </w:rPr>
        <w:t xml:space="preserve"> від одного джерела </w:t>
      </w:r>
      <w:r w:rsidR="00811A77">
        <w:rPr>
          <w:rFonts w:cs="Times New Roman"/>
          <w:color w:val="000000"/>
          <w:lang w:val="uk-UA"/>
        </w:rPr>
        <w:t xml:space="preserve">– </w:t>
      </w:r>
      <w:r w:rsidRPr="00811A77">
        <w:rPr>
          <w:rFonts w:cs="Times New Roman"/>
          <w:color w:val="000000"/>
          <w:lang w:val="uk-UA"/>
        </w:rPr>
        <w:t xml:space="preserve"> мови-основи (прамови); </w:t>
      </w:r>
    </w:p>
    <w:p w:rsidR="00EB6722" w:rsidRPr="00811A77" w:rsidRDefault="00EB6722" w:rsidP="00811A77">
      <w:pPr>
        <w:pStyle w:val="a3"/>
        <w:numPr>
          <w:ilvl w:val="0"/>
          <w:numId w:val="27"/>
        </w:numPr>
        <w:spacing w:after="0" w:line="240" w:lineRule="auto"/>
        <w:jc w:val="both"/>
        <w:rPr>
          <w:rFonts w:cs="Times New Roman"/>
          <w:szCs w:val="28"/>
          <w:lang w:val="uk-UA"/>
        </w:rPr>
      </w:pPr>
      <w:r>
        <w:rPr>
          <w:rFonts w:cs="Times New Roman"/>
          <w:color w:val="000000"/>
          <w:lang w:val="uk-UA"/>
        </w:rPr>
        <w:t>реконструкція мови-основи;</w:t>
      </w:r>
    </w:p>
    <w:p w:rsidR="009F76D1" w:rsidRPr="009F76D1" w:rsidRDefault="00811A77" w:rsidP="005605BA">
      <w:pPr>
        <w:pStyle w:val="a3"/>
        <w:numPr>
          <w:ilvl w:val="0"/>
          <w:numId w:val="27"/>
        </w:numPr>
        <w:spacing w:after="0" w:line="240" w:lineRule="auto"/>
        <w:jc w:val="both"/>
        <w:rPr>
          <w:rFonts w:cs="Times New Roman"/>
          <w:szCs w:val="28"/>
          <w:lang w:val="uk-UA"/>
        </w:rPr>
      </w:pPr>
      <w:r w:rsidRPr="00811A77">
        <w:rPr>
          <w:rFonts w:cs="Times New Roman"/>
          <w:color w:val="000000"/>
          <w:lang w:val="uk-UA"/>
        </w:rPr>
        <w:t>створення генеалогічної класифікації мов</w:t>
      </w:r>
      <w:r w:rsidR="009F76D1">
        <w:rPr>
          <w:rFonts w:cs="Times New Roman"/>
          <w:color w:val="000000"/>
          <w:lang w:val="uk-UA"/>
        </w:rPr>
        <w:t>;</w:t>
      </w:r>
    </w:p>
    <w:p w:rsidR="00C57FF7" w:rsidRPr="00EB6722" w:rsidRDefault="009F76D1" w:rsidP="005605BA">
      <w:pPr>
        <w:pStyle w:val="a3"/>
        <w:numPr>
          <w:ilvl w:val="0"/>
          <w:numId w:val="27"/>
        </w:numPr>
        <w:spacing w:after="0" w:line="240" w:lineRule="auto"/>
        <w:jc w:val="both"/>
        <w:rPr>
          <w:rFonts w:cs="Times New Roman"/>
          <w:szCs w:val="28"/>
          <w:lang w:val="uk-UA"/>
        </w:rPr>
      </w:pPr>
      <w:r>
        <w:rPr>
          <w:rFonts w:cs="Times New Roman"/>
          <w:color w:val="000000"/>
          <w:lang w:val="uk-UA"/>
        </w:rPr>
        <w:t>дослідження історичного розвитку конкретних мов</w:t>
      </w:r>
      <w:r w:rsidR="00811A77" w:rsidRPr="00811A77">
        <w:rPr>
          <w:rFonts w:cs="Times New Roman"/>
          <w:color w:val="000000"/>
          <w:lang w:val="uk-UA"/>
        </w:rPr>
        <w:t xml:space="preserve">. </w:t>
      </w:r>
    </w:p>
    <w:p w:rsidR="00EB6722" w:rsidRDefault="00EB6722" w:rsidP="00EB6722">
      <w:pPr>
        <w:spacing w:after="0" w:line="240" w:lineRule="auto"/>
        <w:jc w:val="both"/>
        <w:rPr>
          <w:rFonts w:cs="Times New Roman"/>
          <w:szCs w:val="28"/>
          <w:lang w:val="uk-UA"/>
        </w:rPr>
      </w:pPr>
    </w:p>
    <w:p w:rsidR="00EB6722" w:rsidRDefault="00EB6722" w:rsidP="00EB6722">
      <w:pPr>
        <w:pStyle w:val="a9"/>
        <w:jc w:val="both"/>
        <w:rPr>
          <w:shd w:val="clear" w:color="auto" w:fill="FFFFFF"/>
          <w:lang w:val="uk-UA"/>
        </w:rPr>
      </w:pPr>
      <w:r w:rsidRPr="00EB6722">
        <w:rPr>
          <w:shd w:val="clear" w:color="auto" w:fill="FFFFFF"/>
          <w:lang w:val="uk-UA"/>
        </w:rPr>
        <w:t>Для встановлення</w:t>
      </w:r>
      <w:r w:rsidRPr="00EB6722">
        <w:rPr>
          <w:lang w:val="uk-UA"/>
        </w:rPr>
        <w:t xml:space="preserve"> </w:t>
      </w:r>
      <w:r w:rsidRPr="00EB6722">
        <w:rPr>
          <w:shd w:val="clear" w:color="auto" w:fill="FFFFFF"/>
          <w:lang w:val="uk-UA"/>
        </w:rPr>
        <w:t xml:space="preserve">спорідненості мов до порівняння залучаються морфеми, </w:t>
      </w:r>
      <w:r w:rsidR="007B15BC">
        <w:rPr>
          <w:shd w:val="clear" w:color="auto" w:fill="FFFFFF"/>
          <w:lang w:val="uk-UA"/>
        </w:rPr>
        <w:t xml:space="preserve">найчастіше корені, </w:t>
      </w:r>
      <w:r w:rsidRPr="00EB6722">
        <w:rPr>
          <w:shd w:val="clear" w:color="auto" w:fill="FFFFFF"/>
          <w:lang w:val="uk-UA"/>
        </w:rPr>
        <w:t>а</w:t>
      </w:r>
      <w:r w:rsidRPr="00EB6722">
        <w:rPr>
          <w:lang w:val="uk-UA"/>
        </w:rPr>
        <w:t xml:space="preserve"> </w:t>
      </w:r>
      <w:r w:rsidRPr="00EB6722">
        <w:rPr>
          <w:shd w:val="clear" w:color="auto" w:fill="FFFFFF"/>
          <w:lang w:val="uk-UA"/>
        </w:rPr>
        <w:t xml:space="preserve">не слова, бо </w:t>
      </w:r>
      <w:r w:rsidR="00193D49">
        <w:rPr>
          <w:shd w:val="clear" w:color="auto" w:fill="FFFFFF"/>
          <w:lang w:val="uk-UA"/>
        </w:rPr>
        <w:t>слова легко запозичують</w:t>
      </w:r>
      <w:r w:rsidRPr="00EB6722">
        <w:rPr>
          <w:shd w:val="clear" w:color="auto" w:fill="FFFFFF"/>
          <w:lang w:val="uk-UA"/>
        </w:rPr>
        <w:t xml:space="preserve"> </w:t>
      </w:r>
      <w:r w:rsidR="00193D49">
        <w:rPr>
          <w:shd w:val="clear" w:color="auto" w:fill="FFFFFF"/>
          <w:lang w:val="uk-UA"/>
        </w:rPr>
        <w:t>і</w:t>
      </w:r>
      <w:r w:rsidRPr="00EB6722">
        <w:rPr>
          <w:shd w:val="clear" w:color="auto" w:fill="FFFFFF"/>
          <w:lang w:val="uk-UA"/>
        </w:rPr>
        <w:t>з однієї мови в іншу.</w:t>
      </w:r>
    </w:p>
    <w:p w:rsidR="00193D49" w:rsidRDefault="00193D49" w:rsidP="00EB6722">
      <w:pPr>
        <w:pStyle w:val="a9"/>
        <w:jc w:val="both"/>
        <w:rPr>
          <w:shd w:val="clear" w:color="auto" w:fill="FFFFFF"/>
          <w:lang w:val="uk-UA"/>
        </w:rPr>
      </w:pPr>
    </w:p>
    <w:p w:rsidR="007B15BC" w:rsidRDefault="00193D49" w:rsidP="00193D49">
      <w:pPr>
        <w:pStyle w:val="a9"/>
        <w:jc w:val="both"/>
        <w:rPr>
          <w:lang w:val="uk-UA"/>
        </w:rPr>
      </w:pPr>
      <w:r w:rsidRPr="00193D49">
        <w:rPr>
          <w:lang w:val="uk-UA"/>
        </w:rPr>
        <w:t xml:space="preserve">У споріднених мовах спільних частин слів значно більше, ніж спільних слів. </w:t>
      </w:r>
    </w:p>
    <w:p w:rsidR="007B15BC" w:rsidRDefault="007B15BC" w:rsidP="00193D49">
      <w:pPr>
        <w:pStyle w:val="a9"/>
        <w:jc w:val="both"/>
        <w:rPr>
          <w:lang w:val="uk-UA"/>
        </w:rPr>
      </w:pPr>
    </w:p>
    <w:p w:rsidR="00193D49" w:rsidRDefault="00193D49" w:rsidP="00193D49">
      <w:pPr>
        <w:pStyle w:val="a9"/>
        <w:jc w:val="both"/>
        <w:rPr>
          <w:lang w:val="uk-UA"/>
        </w:rPr>
      </w:pPr>
      <w:r w:rsidRPr="007B15BC">
        <w:rPr>
          <w:b/>
          <w:lang w:val="uk-UA"/>
        </w:rPr>
        <w:lastRenderedPageBreak/>
        <w:t>Пр</w:t>
      </w:r>
      <w:r w:rsidR="007B15BC" w:rsidRPr="007B15BC">
        <w:rPr>
          <w:b/>
          <w:lang w:val="uk-UA"/>
        </w:rPr>
        <w:t>авило</w:t>
      </w:r>
      <w:r w:rsidRPr="00193D49">
        <w:rPr>
          <w:lang w:val="uk-UA"/>
        </w:rPr>
        <w:t xml:space="preserve">: якщо кількість спільних частин слів </w:t>
      </w:r>
      <w:r w:rsidR="007B15BC">
        <w:rPr>
          <w:lang w:val="uk-UA"/>
        </w:rPr>
        <w:t xml:space="preserve">у певних мовах </w:t>
      </w:r>
      <w:r w:rsidRPr="00193D49">
        <w:rPr>
          <w:lang w:val="uk-UA"/>
        </w:rPr>
        <w:t>перевищує кількість спільних слів, то мови споріднені; якщо ж кількість спільних слів перевищує кількість спільних частин слів, то мови неспоріднені або віддалено споріднені.</w:t>
      </w:r>
    </w:p>
    <w:p w:rsidR="00193D49" w:rsidRDefault="00193D49" w:rsidP="00193D49">
      <w:pPr>
        <w:pStyle w:val="a9"/>
        <w:jc w:val="both"/>
        <w:rPr>
          <w:lang w:val="uk-UA"/>
        </w:rPr>
      </w:pPr>
    </w:p>
    <w:p w:rsidR="00193D49" w:rsidRDefault="00193D49" w:rsidP="00193D49">
      <w:pPr>
        <w:pStyle w:val="a9"/>
        <w:jc w:val="both"/>
        <w:rPr>
          <w:lang w:val="uk-UA"/>
        </w:rPr>
      </w:pPr>
      <w:r>
        <w:rPr>
          <w:lang w:val="uk-UA"/>
        </w:rPr>
        <w:t xml:space="preserve">Відмінності в морфемах споріднених мов спричинені розвитком мов, їх фонетичними змінами. Фонетичні зміни відбуваються за певними законами. Урахування закономірних фонетичних змін дає змогу відновити </w:t>
      </w:r>
      <w:r w:rsidR="007B15BC">
        <w:rPr>
          <w:lang w:val="uk-UA"/>
        </w:rPr>
        <w:t>давню</w:t>
      </w:r>
      <w:r>
        <w:rPr>
          <w:lang w:val="uk-UA"/>
        </w:rPr>
        <w:t xml:space="preserve"> морфему</w:t>
      </w:r>
      <w:r w:rsidR="007B15BC">
        <w:rPr>
          <w:lang w:val="uk-UA"/>
        </w:rPr>
        <w:t>, яка була однаковою для споріднених мов.</w:t>
      </w:r>
    </w:p>
    <w:p w:rsidR="007B15BC" w:rsidRDefault="007B15BC" w:rsidP="00193D49">
      <w:pPr>
        <w:pStyle w:val="a9"/>
        <w:jc w:val="both"/>
        <w:rPr>
          <w:lang w:val="uk-UA"/>
        </w:rPr>
      </w:pPr>
    </w:p>
    <w:p w:rsidR="007B15BC" w:rsidRDefault="007B15BC" w:rsidP="00193D49">
      <w:pPr>
        <w:pStyle w:val="a9"/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Основні прийоми </w:t>
      </w:r>
      <w:r w:rsidRPr="00EB6722">
        <w:rPr>
          <w:shd w:val="clear" w:color="auto" w:fill="FFFFFF"/>
          <w:lang w:val="uk-UA"/>
        </w:rPr>
        <w:t>порівняльно-історичного методу</w:t>
      </w:r>
    </w:p>
    <w:p w:rsidR="007B15BC" w:rsidRPr="007B15BC" w:rsidRDefault="007B15BC" w:rsidP="007B15BC">
      <w:pPr>
        <w:pStyle w:val="a9"/>
        <w:numPr>
          <w:ilvl w:val="0"/>
          <w:numId w:val="28"/>
        </w:numPr>
        <w:jc w:val="both"/>
        <w:rPr>
          <w:lang w:val="uk-UA"/>
        </w:rPr>
      </w:pPr>
      <w:r>
        <w:rPr>
          <w:shd w:val="clear" w:color="auto" w:fill="FFFFFF"/>
          <w:lang w:val="uk-UA"/>
        </w:rPr>
        <w:t>прийом зовнішньої реконструкції. Для порівняння залучають матеріал кількох споріднених мов;</w:t>
      </w:r>
    </w:p>
    <w:p w:rsidR="007B15BC" w:rsidRPr="007B15BC" w:rsidRDefault="007B15BC" w:rsidP="007B15BC">
      <w:pPr>
        <w:pStyle w:val="a9"/>
        <w:numPr>
          <w:ilvl w:val="0"/>
          <w:numId w:val="28"/>
        </w:numPr>
        <w:jc w:val="both"/>
        <w:rPr>
          <w:lang w:val="uk-UA"/>
        </w:rPr>
      </w:pPr>
      <w:r>
        <w:rPr>
          <w:shd w:val="clear" w:color="auto" w:fill="FFFFFF"/>
          <w:lang w:val="uk-UA"/>
        </w:rPr>
        <w:t>прийом внутрішньої реконструкції. Для порівняння залучають матеріал однієї мови на різних етапах її розвитку.</w:t>
      </w:r>
    </w:p>
    <w:p w:rsidR="007B15BC" w:rsidRDefault="007B15BC" w:rsidP="007B15BC">
      <w:pPr>
        <w:pStyle w:val="a9"/>
        <w:ind w:left="720"/>
        <w:jc w:val="both"/>
        <w:rPr>
          <w:lang w:val="uk-UA"/>
        </w:rPr>
      </w:pPr>
    </w:p>
    <w:p w:rsidR="007B15BC" w:rsidRDefault="00FE2CC5" w:rsidP="007B15BC">
      <w:pPr>
        <w:pStyle w:val="a9"/>
        <w:ind w:left="720"/>
        <w:jc w:val="both"/>
        <w:rPr>
          <w:lang w:val="uk-UA"/>
        </w:rPr>
      </w:pPr>
      <w:r w:rsidRPr="00FE2CC5">
        <w:rPr>
          <w:b/>
          <w:shd w:val="clear" w:color="auto" w:fill="FFFFFF"/>
          <w:lang w:val="uk-UA"/>
        </w:rPr>
        <w:t>Прийом зовнішньої реконструкції</w:t>
      </w:r>
      <w:r w:rsidR="007B15BC">
        <w:rPr>
          <w:lang w:val="uk-UA"/>
        </w:rPr>
        <w:t xml:space="preserve">: </w:t>
      </w:r>
    </w:p>
    <w:p w:rsidR="00697B84" w:rsidRDefault="00183D8A" w:rsidP="007B15BC">
      <w:pPr>
        <w:pStyle w:val="a9"/>
        <w:ind w:left="720"/>
        <w:jc w:val="both"/>
        <w:rPr>
          <w:rFonts w:cs="Times New Roman"/>
          <w:lang w:val="uk-U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104775</wp:posOffset>
                </wp:positionV>
                <wp:extent cx="0" cy="883920"/>
                <wp:effectExtent l="0" t="0" r="19050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3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A7AB4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5pt,8.25pt" to="210.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97155</wp:posOffset>
                </wp:positionV>
                <wp:extent cx="678180" cy="0"/>
                <wp:effectExtent l="0" t="0" r="2667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DF6B8" id="Прямая соединительная линия 4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7.1pt,7.65pt" to="210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751397">
        <w:rPr>
          <w:lang w:val="uk-UA"/>
        </w:rPr>
        <w:t>М</w:t>
      </w:r>
      <w:r w:rsidR="00C318AB">
        <w:rPr>
          <w:lang w:val="uk-UA"/>
        </w:rPr>
        <w:t>ати</w:t>
      </w:r>
      <w:r w:rsidR="00751397">
        <w:rPr>
          <w:lang w:val="uk-UA"/>
        </w:rPr>
        <w:t>, матір</w:t>
      </w:r>
      <w:r w:rsidR="00C318AB">
        <w:rPr>
          <w:lang w:val="uk-UA"/>
        </w:rPr>
        <w:t xml:space="preserve"> (</w:t>
      </w:r>
      <w:proofErr w:type="spellStart"/>
      <w:r w:rsidR="00C318AB">
        <w:rPr>
          <w:lang w:val="uk-UA"/>
        </w:rPr>
        <w:t>укр</w:t>
      </w:r>
      <w:proofErr w:type="spellEnd"/>
      <w:r w:rsidR="00C318AB">
        <w:rPr>
          <w:lang w:val="uk-UA"/>
        </w:rPr>
        <w:t>.)</w:t>
      </w:r>
      <w:r w:rsidR="00697B84">
        <w:rPr>
          <w:lang w:val="uk-UA"/>
        </w:rPr>
        <w:t xml:space="preserve">                   </w:t>
      </w:r>
    </w:p>
    <w:p w:rsidR="00697B84" w:rsidRDefault="00697B84" w:rsidP="007B15BC">
      <w:pPr>
        <w:pStyle w:val="a9"/>
        <w:ind w:left="72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мати (болгарська)</w:t>
      </w:r>
    </w:p>
    <w:p w:rsidR="00751397" w:rsidRDefault="00697B84" w:rsidP="00751397">
      <w:pPr>
        <w:pStyle w:val="a9"/>
        <w:ind w:left="720"/>
        <w:jc w:val="both"/>
        <w:rPr>
          <w:rFonts w:cs="Times New Roman"/>
          <w:lang w:val="uk-UA"/>
        </w:rPr>
      </w:pPr>
      <w:proofErr w:type="spellStart"/>
      <w:proofErr w:type="gramStart"/>
      <w:r>
        <w:rPr>
          <w:rFonts w:cs="Times New Roman"/>
          <w:lang w:val="en-US"/>
        </w:rPr>
        <w:t>mati</w:t>
      </w:r>
      <w:proofErr w:type="spellEnd"/>
      <w:proofErr w:type="gramEnd"/>
      <w:r w:rsidR="00751397">
        <w:rPr>
          <w:rFonts w:cs="Times New Roman"/>
          <w:lang w:val="uk-UA"/>
        </w:rPr>
        <w:t xml:space="preserve">, </w:t>
      </w:r>
      <w:proofErr w:type="spellStart"/>
      <w:r w:rsidR="00751397" w:rsidRPr="0008640F">
        <w:rPr>
          <w:rFonts w:cs="Times New Roman"/>
          <w:color w:val="333333"/>
          <w:szCs w:val="28"/>
        </w:rPr>
        <w:t>máť</w:t>
      </w:r>
      <w:proofErr w:type="spellEnd"/>
      <w:r w:rsidR="00751397" w:rsidRPr="0008640F">
        <w:rPr>
          <w:rFonts w:cs="Times New Roman"/>
          <w:color w:val="333333"/>
          <w:szCs w:val="28"/>
          <w:lang w:val="uk-UA"/>
        </w:rPr>
        <w:t>,</w:t>
      </w:r>
      <w:r w:rsidR="00751397" w:rsidRPr="00751397">
        <w:rPr>
          <w:rFonts w:cs="Times New Roman"/>
          <w:color w:val="333333"/>
          <w:szCs w:val="28"/>
          <w:shd w:val="clear" w:color="auto" w:fill="F6F6F6"/>
          <w:lang w:val="uk-UA"/>
        </w:rPr>
        <w:t xml:space="preserve"> </w:t>
      </w:r>
      <w:proofErr w:type="spellStart"/>
      <w:r w:rsidR="00751397" w:rsidRPr="0008640F">
        <w:rPr>
          <w:rFonts w:cs="Times New Roman"/>
          <w:color w:val="333333"/>
          <w:szCs w:val="28"/>
        </w:rPr>
        <w:t>máteř</w:t>
      </w:r>
      <w:proofErr w:type="spellEnd"/>
      <w:r w:rsidRPr="0008640F">
        <w:rPr>
          <w:rFonts w:cs="Times New Roman"/>
          <w:lang w:val="en-US"/>
        </w:rPr>
        <w:t xml:space="preserve"> </w:t>
      </w:r>
      <w:r>
        <w:rPr>
          <w:rFonts w:cs="Times New Roman"/>
          <w:lang w:val="uk-UA"/>
        </w:rPr>
        <w:t>(чеська)</w:t>
      </w:r>
      <w:r w:rsidR="00751397" w:rsidRPr="00751397">
        <w:rPr>
          <w:rFonts w:cs="Times New Roman"/>
          <w:lang w:val="uk-UA"/>
        </w:rPr>
        <w:t xml:space="preserve"> </w:t>
      </w:r>
      <w:r w:rsidR="00751397">
        <w:rPr>
          <w:rFonts w:cs="Times New Roman"/>
          <w:lang w:val="uk-UA"/>
        </w:rPr>
        <w:t xml:space="preserve">        ← </w:t>
      </w:r>
      <w:proofErr w:type="spellStart"/>
      <w:r w:rsidR="00751397">
        <w:rPr>
          <w:rFonts w:cs="Times New Roman"/>
          <w:lang w:val="en-US"/>
        </w:rPr>
        <w:t>mati</w:t>
      </w:r>
      <w:proofErr w:type="spellEnd"/>
      <w:r w:rsidR="00183D8A">
        <w:rPr>
          <w:rFonts w:cs="Times New Roman"/>
          <w:lang w:val="uk-UA"/>
        </w:rPr>
        <w:t>,</w:t>
      </w:r>
      <w:r w:rsidR="00183D8A" w:rsidRPr="00183D8A">
        <w:rPr>
          <w:rFonts w:cs="Times New Roman"/>
          <w:szCs w:val="28"/>
          <w:lang w:val="uk-UA"/>
        </w:rPr>
        <w:t xml:space="preserve"> </w:t>
      </w:r>
      <w:proofErr w:type="spellStart"/>
      <w:r w:rsidR="00183D8A" w:rsidRPr="00BA72D4">
        <w:rPr>
          <w:rStyle w:val="word"/>
          <w:rFonts w:cs="Times New Roman"/>
          <w:color w:val="333333"/>
          <w:szCs w:val="28"/>
          <w:bdr w:val="none" w:sz="0" w:space="0" w:color="auto" w:frame="1"/>
        </w:rPr>
        <w:t>matere</w:t>
      </w:r>
      <w:proofErr w:type="spellEnd"/>
      <w:r w:rsidR="00183D8A" w:rsidRPr="00BA72D4">
        <w:rPr>
          <w:rFonts w:cs="Times New Roman"/>
          <w:color w:val="333333"/>
          <w:szCs w:val="28"/>
        </w:rPr>
        <w:t> </w:t>
      </w:r>
      <w:r w:rsidR="00183D8A" w:rsidRPr="00BA72D4">
        <w:rPr>
          <w:rFonts w:cs="Times New Roman"/>
          <w:color w:val="333333"/>
          <w:szCs w:val="28"/>
          <w:u w:val="single"/>
          <w:bdr w:val="none" w:sz="0" w:space="0" w:color="auto" w:frame="1"/>
        </w:rPr>
        <w:t>род.</w:t>
      </w:r>
      <w:r w:rsidR="00183D8A" w:rsidRPr="00BA72D4">
        <w:rPr>
          <w:rFonts w:cs="Times New Roman"/>
          <w:color w:val="333333"/>
          <w:szCs w:val="28"/>
        </w:rPr>
        <w:t> </w:t>
      </w:r>
      <w:r w:rsidR="00183D8A" w:rsidRPr="00BA72D4">
        <w:rPr>
          <w:rFonts w:cs="Times New Roman"/>
          <w:color w:val="333333"/>
          <w:szCs w:val="28"/>
          <w:u w:val="single"/>
          <w:bdr w:val="none" w:sz="0" w:space="0" w:color="auto" w:frame="1"/>
        </w:rPr>
        <w:t>в.</w:t>
      </w:r>
      <w:r w:rsidR="00751397">
        <w:rPr>
          <w:rFonts w:cs="Times New Roman"/>
          <w:lang w:val="en-US"/>
        </w:rPr>
        <w:t xml:space="preserve"> </w:t>
      </w:r>
      <w:r w:rsidR="00751397">
        <w:rPr>
          <w:rFonts w:cs="Times New Roman"/>
          <w:lang w:val="uk-UA"/>
        </w:rPr>
        <w:t>(праслов’янська)</w:t>
      </w:r>
      <w:r w:rsidR="00183D8A">
        <w:rPr>
          <w:rFonts w:cs="Times New Roman"/>
          <w:lang w:val="uk-UA"/>
        </w:rPr>
        <w:t xml:space="preserve">, </w:t>
      </w:r>
    </w:p>
    <w:p w:rsidR="00697B84" w:rsidRDefault="00697B84" w:rsidP="00697B84">
      <w:pPr>
        <w:pStyle w:val="a9"/>
        <w:ind w:left="720"/>
        <w:jc w:val="both"/>
        <w:rPr>
          <w:rFonts w:cs="Times New Roman"/>
          <w:lang w:val="uk-UA"/>
        </w:rPr>
      </w:pPr>
      <w:proofErr w:type="spellStart"/>
      <w:proofErr w:type="gramStart"/>
      <w:r>
        <w:rPr>
          <w:rFonts w:cs="Times New Roman"/>
          <w:lang w:val="en-US"/>
        </w:rPr>
        <w:t>mati</w:t>
      </w:r>
      <w:proofErr w:type="spellEnd"/>
      <w:proofErr w:type="gramEnd"/>
      <w:r>
        <w:rPr>
          <w:rFonts w:cs="Times New Roman"/>
          <w:lang w:val="en-US"/>
        </w:rPr>
        <w:t xml:space="preserve"> </w:t>
      </w:r>
      <w:r>
        <w:rPr>
          <w:rFonts w:cs="Times New Roman"/>
          <w:lang w:val="uk-UA"/>
        </w:rPr>
        <w:t>(словацька)</w:t>
      </w:r>
    </w:p>
    <w:p w:rsidR="00697B84" w:rsidRPr="00697B84" w:rsidRDefault="00183D8A" w:rsidP="00697B84">
      <w:pPr>
        <w:pStyle w:val="a9"/>
        <w:ind w:left="720"/>
        <w:jc w:val="both"/>
        <w:rPr>
          <w:lang w:val="uk-UA"/>
        </w:rPr>
      </w:pP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163195</wp:posOffset>
                </wp:positionV>
                <wp:extent cx="7239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ED4579" id="Прямая соединительная линия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5pt,12.85pt" to="210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proofErr w:type="spellStart"/>
      <w:proofErr w:type="gramStart"/>
      <w:r w:rsidR="00697B84">
        <w:rPr>
          <w:rFonts w:cs="Times New Roman"/>
          <w:lang w:val="en-US"/>
        </w:rPr>
        <w:t>matka</w:t>
      </w:r>
      <w:proofErr w:type="spellEnd"/>
      <w:proofErr w:type="gramEnd"/>
      <w:r w:rsidR="00697B84">
        <w:rPr>
          <w:rFonts w:cs="Times New Roman"/>
          <w:lang w:val="en-US"/>
        </w:rPr>
        <w:t xml:space="preserve"> </w:t>
      </w:r>
      <w:r w:rsidR="00697B84">
        <w:rPr>
          <w:rFonts w:cs="Times New Roman"/>
          <w:lang w:val="uk-UA"/>
        </w:rPr>
        <w:t>(польська)</w:t>
      </w:r>
    </w:p>
    <w:p w:rsidR="00697B84" w:rsidRPr="00751397" w:rsidRDefault="00697B84" w:rsidP="00726C28">
      <w:pPr>
        <w:pStyle w:val="a9"/>
        <w:jc w:val="both"/>
        <w:rPr>
          <w:lang w:val="uk-UA"/>
        </w:rPr>
      </w:pPr>
    </w:p>
    <w:p w:rsidR="00C318AB" w:rsidRPr="00183D8A" w:rsidRDefault="00697B84" w:rsidP="00BA72D4">
      <w:pPr>
        <w:pStyle w:val="a9"/>
        <w:shd w:val="clear" w:color="auto" w:fill="FFFFFF" w:themeFill="background1"/>
        <w:ind w:left="720"/>
        <w:jc w:val="both"/>
        <w:rPr>
          <w:lang w:val="uk-UA"/>
        </w:rPr>
      </w:pPr>
      <w:proofErr w:type="gramStart"/>
      <w:r>
        <w:rPr>
          <w:lang w:val="en-US"/>
        </w:rPr>
        <w:t>mutter</w:t>
      </w:r>
      <w:proofErr w:type="gramEnd"/>
      <w:r>
        <w:rPr>
          <w:lang w:val="en-US"/>
        </w:rPr>
        <w:t xml:space="preserve"> (</w:t>
      </w:r>
      <w:proofErr w:type="spellStart"/>
      <w:r>
        <w:t>нім</w:t>
      </w:r>
      <w:proofErr w:type="spellEnd"/>
      <w:r>
        <w:t>.</w:t>
      </w:r>
      <w:r>
        <w:rPr>
          <w:lang w:val="en-US"/>
        </w:rPr>
        <w:t>)</w:t>
      </w:r>
      <w:r>
        <w:rPr>
          <w:lang w:val="uk-UA"/>
        </w:rPr>
        <w:t xml:space="preserve"> </w:t>
      </w:r>
      <w:r>
        <w:rPr>
          <w:rFonts w:cs="Times New Roman"/>
          <w:lang w:val="uk-UA"/>
        </w:rPr>
        <w:t>←</w:t>
      </w:r>
      <w:r w:rsidR="00C318AB">
        <w:t xml:space="preserve"> </w:t>
      </w:r>
      <w:proofErr w:type="spellStart"/>
      <w:r w:rsidR="00183D8A" w:rsidRPr="00BA72D4">
        <w:rPr>
          <w:rFonts w:cs="Times New Roman"/>
          <w:color w:val="333333"/>
          <w:szCs w:val="28"/>
        </w:rPr>
        <w:t>muoter</w:t>
      </w:r>
      <w:proofErr w:type="spellEnd"/>
      <w:r w:rsidR="00183D8A" w:rsidRPr="00BA72D4">
        <w:rPr>
          <w:rFonts w:cs="Times New Roman"/>
          <w:color w:val="333333"/>
          <w:szCs w:val="28"/>
          <w:lang w:val="uk-UA"/>
        </w:rPr>
        <w:t xml:space="preserve"> (давньоверхньонімецька)</w:t>
      </w:r>
    </w:p>
    <w:p w:rsidR="00751397" w:rsidRDefault="00751397" w:rsidP="007B15BC">
      <w:pPr>
        <w:pStyle w:val="a9"/>
        <w:ind w:left="720"/>
        <w:jc w:val="both"/>
      </w:pPr>
    </w:p>
    <w:p w:rsidR="00751397" w:rsidRDefault="00751397" w:rsidP="007B15BC">
      <w:pPr>
        <w:pStyle w:val="a9"/>
        <w:ind w:left="720"/>
        <w:jc w:val="both"/>
      </w:pPr>
    </w:p>
    <w:p w:rsidR="00751397" w:rsidRPr="002E1517" w:rsidRDefault="002E1517" w:rsidP="007B15BC">
      <w:pPr>
        <w:pStyle w:val="a9"/>
        <w:ind w:left="720"/>
        <w:jc w:val="both"/>
        <w:rPr>
          <w:rFonts w:cs="Times New Roman"/>
          <w:szCs w:val="28"/>
        </w:rPr>
      </w:pPr>
      <w:r>
        <w:rPr>
          <w:rFonts w:cs="Times New Roman"/>
          <w:color w:val="333333"/>
          <w:szCs w:val="28"/>
          <w:shd w:val="clear" w:color="auto" w:fill="FFFFFF"/>
          <w:lang w:val="uk-UA"/>
        </w:rPr>
        <w:t>спільно</w:t>
      </w:r>
      <w:r w:rsidRPr="002E1517">
        <w:rPr>
          <w:rFonts w:cs="Times New Roman"/>
          <w:color w:val="333333"/>
          <w:szCs w:val="28"/>
          <w:shd w:val="clear" w:color="auto" w:fill="FFFFFF"/>
          <w:lang w:val="uk-UA"/>
        </w:rPr>
        <w:t xml:space="preserve">індоєвропейська мова </w:t>
      </w:r>
      <w:r w:rsidR="00183D8A" w:rsidRPr="002E1517">
        <w:rPr>
          <w:rFonts w:cs="Times New Roman"/>
          <w:color w:val="333333"/>
          <w:szCs w:val="28"/>
          <w:shd w:val="clear" w:color="auto" w:fill="FFFFFF"/>
          <w:lang w:val="uk-UA"/>
        </w:rPr>
        <w:t xml:space="preserve"> </w:t>
      </w:r>
      <w:r w:rsidR="00183D8A" w:rsidRPr="002E1517">
        <w:rPr>
          <w:rFonts w:cs="Times New Roman"/>
          <w:color w:val="333333"/>
          <w:szCs w:val="28"/>
          <w:shd w:val="clear" w:color="auto" w:fill="FFFFFF"/>
        </w:rPr>
        <w:t xml:space="preserve">* </w:t>
      </w:r>
      <w:proofErr w:type="spellStart"/>
      <w:r w:rsidR="00183D8A" w:rsidRPr="002E1517">
        <w:rPr>
          <w:rFonts w:cs="Times New Roman"/>
          <w:color w:val="333333"/>
          <w:szCs w:val="28"/>
          <w:shd w:val="clear" w:color="auto" w:fill="FFFFFF"/>
        </w:rPr>
        <w:t>māter</w:t>
      </w:r>
      <w:proofErr w:type="spellEnd"/>
      <w:r w:rsidR="00183D8A" w:rsidRPr="002E1517">
        <w:rPr>
          <w:rFonts w:cs="Times New Roman"/>
          <w:color w:val="333333"/>
          <w:szCs w:val="28"/>
          <w:shd w:val="clear" w:color="auto" w:fill="FFFFFF"/>
        </w:rPr>
        <w:t xml:space="preserve">, </w:t>
      </w:r>
      <w:r w:rsidR="00EC7E5F">
        <w:rPr>
          <w:rFonts w:cs="Times New Roman"/>
          <w:color w:val="333333"/>
          <w:szCs w:val="28"/>
          <w:shd w:val="clear" w:color="auto" w:fill="FFFFFF"/>
          <w:lang w:val="uk-UA"/>
        </w:rPr>
        <w:t xml:space="preserve">корінь </w:t>
      </w:r>
      <w:r w:rsidRPr="002E1517">
        <w:rPr>
          <w:rFonts w:cs="Times New Roman"/>
          <w:color w:val="333333"/>
          <w:szCs w:val="28"/>
          <w:shd w:val="clear" w:color="auto" w:fill="FFFFFF"/>
        </w:rPr>
        <w:t>*</w:t>
      </w:r>
      <w:proofErr w:type="spellStart"/>
      <w:r w:rsidRPr="002E1517">
        <w:rPr>
          <w:rFonts w:cs="Times New Roman"/>
          <w:color w:val="333333"/>
          <w:szCs w:val="28"/>
          <w:shd w:val="clear" w:color="auto" w:fill="FFFFFF"/>
        </w:rPr>
        <w:t>ma</w:t>
      </w:r>
      <w:proofErr w:type="spellEnd"/>
      <w:r w:rsidRPr="002E1517">
        <w:rPr>
          <w:rFonts w:cs="Times New Roman"/>
          <w:color w:val="333333"/>
          <w:szCs w:val="28"/>
          <w:shd w:val="clear" w:color="auto" w:fill="FFFFFF"/>
        </w:rPr>
        <w:t>-</w:t>
      </w:r>
      <w:r>
        <w:rPr>
          <w:rFonts w:cs="Times New Roman"/>
          <w:color w:val="333333"/>
          <w:szCs w:val="28"/>
          <w:shd w:val="clear" w:color="auto" w:fill="FFFFFF"/>
          <w:lang w:val="uk-UA"/>
        </w:rPr>
        <w:t xml:space="preserve"> (походить з дитячої мови)</w:t>
      </w:r>
      <w:r w:rsidRPr="002E1517">
        <w:rPr>
          <w:rFonts w:cs="Times New Roman"/>
          <w:color w:val="333333"/>
          <w:szCs w:val="28"/>
          <w:shd w:val="clear" w:color="auto" w:fill="FFFFFF"/>
          <w:lang w:val="uk-UA"/>
        </w:rPr>
        <w:t>, суфікс</w:t>
      </w:r>
      <w:r w:rsidR="00183D8A" w:rsidRPr="002E1517">
        <w:rPr>
          <w:rFonts w:cs="Times New Roman"/>
          <w:color w:val="333333"/>
          <w:szCs w:val="28"/>
          <w:shd w:val="clear" w:color="auto" w:fill="FFFFFF"/>
        </w:rPr>
        <w:t xml:space="preserve"> -</w:t>
      </w:r>
      <w:proofErr w:type="spellStart"/>
      <w:r w:rsidR="00183D8A" w:rsidRPr="002E1517">
        <w:rPr>
          <w:rFonts w:cs="Times New Roman"/>
          <w:color w:val="333333"/>
          <w:szCs w:val="28"/>
          <w:shd w:val="clear" w:color="auto" w:fill="FFFFFF"/>
        </w:rPr>
        <w:t>ter</w:t>
      </w:r>
      <w:proofErr w:type="spellEnd"/>
      <w:r w:rsidR="00183D8A" w:rsidRPr="002E1517">
        <w:rPr>
          <w:rFonts w:cs="Times New Roman"/>
          <w:color w:val="333333"/>
          <w:szCs w:val="28"/>
          <w:shd w:val="clear" w:color="auto" w:fill="FFFFFF"/>
        </w:rPr>
        <w:t xml:space="preserve"> </w:t>
      </w:r>
    </w:p>
    <w:p w:rsidR="002E1517" w:rsidRPr="00FE2CC5" w:rsidRDefault="002E1517">
      <w:pPr>
        <w:pStyle w:val="a9"/>
        <w:ind w:left="720"/>
        <w:jc w:val="both"/>
        <w:rPr>
          <w:rFonts w:cs="Times New Roman"/>
          <w:b/>
          <w:szCs w:val="28"/>
        </w:rPr>
      </w:pPr>
    </w:p>
    <w:p w:rsidR="00FE2CC5" w:rsidRDefault="00FE2CC5">
      <w:pPr>
        <w:pStyle w:val="a9"/>
        <w:ind w:left="720"/>
        <w:jc w:val="both"/>
        <w:rPr>
          <w:b/>
          <w:shd w:val="clear" w:color="auto" w:fill="FFFFFF"/>
          <w:lang w:val="uk-UA"/>
        </w:rPr>
      </w:pPr>
    </w:p>
    <w:p w:rsidR="002E3562" w:rsidRDefault="002E3562">
      <w:pPr>
        <w:pStyle w:val="a9"/>
        <w:ind w:left="720"/>
        <w:jc w:val="both"/>
        <w:rPr>
          <w:b/>
          <w:shd w:val="clear" w:color="auto" w:fill="FFFFFF"/>
          <w:lang w:val="uk-UA"/>
        </w:rPr>
      </w:pPr>
    </w:p>
    <w:p w:rsidR="002E3562" w:rsidRDefault="002E3562">
      <w:pPr>
        <w:pStyle w:val="a9"/>
        <w:ind w:left="720"/>
        <w:jc w:val="both"/>
        <w:rPr>
          <w:b/>
          <w:shd w:val="clear" w:color="auto" w:fill="FFFFFF"/>
          <w:lang w:val="uk-UA"/>
        </w:rPr>
      </w:pPr>
    </w:p>
    <w:p w:rsidR="00FE2CC5" w:rsidRPr="00FE2CC5" w:rsidRDefault="00FE2CC5">
      <w:pPr>
        <w:pStyle w:val="a9"/>
        <w:ind w:left="720"/>
        <w:jc w:val="both"/>
        <w:rPr>
          <w:rFonts w:cs="Times New Roman"/>
          <w:b/>
          <w:szCs w:val="28"/>
        </w:rPr>
      </w:pPr>
      <w:r>
        <w:rPr>
          <w:b/>
          <w:shd w:val="clear" w:color="auto" w:fill="FFFFFF"/>
          <w:lang w:val="uk-UA"/>
        </w:rPr>
        <w:t>П</w:t>
      </w:r>
      <w:r w:rsidRPr="00FE2CC5">
        <w:rPr>
          <w:b/>
          <w:shd w:val="clear" w:color="auto" w:fill="FFFFFF"/>
          <w:lang w:val="uk-UA"/>
        </w:rPr>
        <w:t>рийом внутрішньої реконструкції</w:t>
      </w:r>
      <w:r>
        <w:rPr>
          <w:b/>
          <w:shd w:val="clear" w:color="auto" w:fill="FFFFFF"/>
          <w:lang w:val="uk-UA"/>
        </w:rPr>
        <w:t>:</w:t>
      </w:r>
    </w:p>
    <w:p w:rsidR="00FE2CC5" w:rsidRDefault="00FE2CC5">
      <w:pPr>
        <w:pStyle w:val="a9"/>
        <w:ind w:left="720"/>
        <w:jc w:val="both"/>
        <w:rPr>
          <w:rFonts w:cs="Times New Roman"/>
          <w:b/>
          <w:szCs w:val="28"/>
        </w:rPr>
      </w:pPr>
    </w:p>
    <w:p w:rsidR="00726C28" w:rsidRDefault="008F00D6">
      <w:pPr>
        <w:pStyle w:val="a9"/>
        <w:ind w:left="720"/>
        <w:jc w:val="both"/>
        <w:rPr>
          <w:rFonts w:cs="Times New Roman"/>
          <w:color w:val="333333"/>
          <w:szCs w:val="28"/>
          <w:shd w:val="clear" w:color="auto" w:fill="FFFFFF"/>
          <w:lang w:val="uk-UA"/>
        </w:rPr>
      </w:pPr>
      <w:r>
        <w:rPr>
          <w:rFonts w:cs="Times New Roman"/>
          <w:szCs w:val="28"/>
          <w:lang w:val="uk-UA"/>
        </w:rPr>
        <w:t>сіль</w:t>
      </w:r>
      <w:r w:rsidR="00726C28">
        <w:rPr>
          <w:rFonts w:cs="Times New Roman"/>
          <w:szCs w:val="28"/>
          <w:lang w:val="uk-UA"/>
        </w:rPr>
        <w:t xml:space="preserve"> (</w:t>
      </w:r>
      <w:proofErr w:type="spellStart"/>
      <w:r w:rsidR="00726C28">
        <w:rPr>
          <w:rFonts w:cs="Times New Roman"/>
          <w:szCs w:val="28"/>
          <w:lang w:val="uk-UA"/>
        </w:rPr>
        <w:t>укр</w:t>
      </w:r>
      <w:proofErr w:type="spellEnd"/>
      <w:r w:rsidR="00726C28">
        <w:rPr>
          <w:rFonts w:cs="Times New Roman"/>
          <w:szCs w:val="28"/>
          <w:lang w:val="uk-UA"/>
        </w:rPr>
        <w:t xml:space="preserve">.) ← </w:t>
      </w:r>
      <w:r>
        <w:rPr>
          <w:rFonts w:cs="Times New Roman"/>
          <w:szCs w:val="28"/>
          <w:lang w:val="uk-UA"/>
        </w:rPr>
        <w:t>соль</w:t>
      </w:r>
      <w:r>
        <w:rPr>
          <w:rFonts w:cs="Times New Roman"/>
          <w:szCs w:val="28"/>
        </w:rPr>
        <w:t xml:space="preserve"> (</w:t>
      </w:r>
      <w:r>
        <w:rPr>
          <w:rFonts w:cs="Times New Roman"/>
          <w:szCs w:val="28"/>
          <w:lang w:val="uk-UA"/>
        </w:rPr>
        <w:t>давньоукраїнське</w:t>
      </w:r>
      <w:r>
        <w:rPr>
          <w:rFonts w:cs="Times New Roman"/>
          <w:szCs w:val="28"/>
        </w:rPr>
        <w:t xml:space="preserve">) </w:t>
      </w:r>
      <w:r w:rsidR="00726C28">
        <w:rPr>
          <w:rFonts w:cs="Times New Roman"/>
          <w:szCs w:val="28"/>
          <w:lang w:val="uk-UA"/>
        </w:rPr>
        <w:t xml:space="preserve">←  </w:t>
      </w:r>
      <w:r>
        <w:rPr>
          <w:rFonts w:cs="Times New Roman"/>
          <w:szCs w:val="28"/>
          <w:lang w:val="uk-UA"/>
        </w:rPr>
        <w:t>*</w:t>
      </w:r>
      <w:r>
        <w:rPr>
          <w:rFonts w:cs="Times New Roman"/>
          <w:color w:val="333333"/>
          <w:szCs w:val="28"/>
          <w:shd w:val="clear" w:color="auto" w:fill="FFFFFF"/>
          <w:lang w:val="en-US"/>
        </w:rPr>
        <w:t>sol</w:t>
      </w:r>
      <w:r>
        <w:rPr>
          <w:rFonts w:cs="Times New Roman"/>
          <w:color w:val="333333"/>
          <w:szCs w:val="28"/>
          <w:shd w:val="clear" w:color="auto" w:fill="FFFFFF"/>
        </w:rPr>
        <w:t>ь</w:t>
      </w:r>
      <w:r w:rsidR="00726C28" w:rsidRPr="00726C28">
        <w:rPr>
          <w:rFonts w:cs="Times New Roman"/>
          <w:szCs w:val="28"/>
          <w:lang w:val="uk-UA"/>
        </w:rPr>
        <w:t xml:space="preserve"> </w:t>
      </w:r>
      <w:r w:rsidR="00726C28">
        <w:rPr>
          <w:rFonts w:cs="Times New Roman"/>
          <w:szCs w:val="28"/>
          <w:lang w:val="uk-UA"/>
        </w:rPr>
        <w:t xml:space="preserve">(праслов’янська) ←  </w:t>
      </w:r>
      <w:r>
        <w:t>*</w:t>
      </w:r>
      <w:proofErr w:type="spellStart"/>
      <w:r>
        <w:t>s</w:t>
      </w:r>
      <w:r w:rsidR="00EC7E5F">
        <w:rPr>
          <w:rFonts w:cs="Times New Roman"/>
        </w:rPr>
        <w:t>ŏ</w:t>
      </w:r>
      <w:r w:rsidR="002D5271">
        <w:rPr>
          <w:rFonts w:cs="Times New Roman"/>
          <w:lang w:val="en-US"/>
        </w:rPr>
        <w:t>l</w:t>
      </w:r>
      <w:r w:rsidR="00EC7E5F">
        <w:rPr>
          <w:rFonts w:cs="Times New Roman"/>
          <w:lang w:val="en-US"/>
        </w:rPr>
        <w:t>ĭ</w:t>
      </w:r>
      <w:r w:rsidR="002D5271">
        <w:rPr>
          <w:rFonts w:cs="Times New Roman"/>
          <w:lang w:val="en-US"/>
        </w:rPr>
        <w:t>s</w:t>
      </w:r>
      <w:proofErr w:type="spellEnd"/>
      <w:r w:rsidR="00726C28" w:rsidRPr="00726C28">
        <w:rPr>
          <w:rFonts w:cs="Times New Roman"/>
          <w:color w:val="333333"/>
          <w:szCs w:val="28"/>
          <w:shd w:val="clear" w:color="auto" w:fill="FFFFFF"/>
          <w:lang w:val="uk-UA"/>
        </w:rPr>
        <w:t xml:space="preserve"> </w:t>
      </w:r>
      <w:r w:rsidR="00726C28">
        <w:rPr>
          <w:rFonts w:cs="Times New Roman"/>
          <w:color w:val="333333"/>
          <w:szCs w:val="28"/>
          <w:shd w:val="clear" w:color="auto" w:fill="FFFFFF"/>
          <w:lang w:val="uk-UA"/>
        </w:rPr>
        <w:t>(спільно</w:t>
      </w:r>
      <w:r w:rsidR="00726C28" w:rsidRPr="002E1517">
        <w:rPr>
          <w:rFonts w:cs="Times New Roman"/>
          <w:color w:val="333333"/>
          <w:szCs w:val="28"/>
          <w:shd w:val="clear" w:color="auto" w:fill="FFFFFF"/>
          <w:lang w:val="uk-UA"/>
        </w:rPr>
        <w:t>індоєвропейська мова</w:t>
      </w:r>
      <w:r w:rsidR="00726C28">
        <w:rPr>
          <w:rFonts w:cs="Times New Roman"/>
          <w:color w:val="333333"/>
          <w:szCs w:val="28"/>
          <w:shd w:val="clear" w:color="auto" w:fill="FFFFFF"/>
          <w:lang w:val="uk-UA"/>
        </w:rPr>
        <w:t>)</w:t>
      </w:r>
      <w:r w:rsidR="002E3562">
        <w:rPr>
          <w:rFonts w:cs="Times New Roman"/>
          <w:color w:val="333333"/>
          <w:szCs w:val="28"/>
          <w:shd w:val="clear" w:color="auto" w:fill="FFFFFF"/>
          <w:lang w:val="uk-UA"/>
        </w:rPr>
        <w:t>.</w:t>
      </w:r>
    </w:p>
    <w:p w:rsidR="002E3562" w:rsidRDefault="002E3562">
      <w:pPr>
        <w:pStyle w:val="a9"/>
        <w:ind w:left="720"/>
        <w:jc w:val="both"/>
        <w:rPr>
          <w:rFonts w:cs="Times New Roman"/>
          <w:color w:val="333333"/>
          <w:szCs w:val="28"/>
          <w:shd w:val="clear" w:color="auto" w:fill="FFFFFF"/>
          <w:lang w:val="uk-UA"/>
        </w:rPr>
      </w:pPr>
    </w:p>
    <w:p w:rsidR="002B1397" w:rsidRDefault="002E3562" w:rsidP="002B1397">
      <w:pPr>
        <w:pStyle w:val="a9"/>
        <w:numPr>
          <w:ilvl w:val="0"/>
          <w:numId w:val="26"/>
        </w:numPr>
        <w:jc w:val="both"/>
        <w:rPr>
          <w:rFonts w:asciiTheme="minorHAnsi" w:hAnsiTheme="minorHAnsi" w:cs="Times New Roman"/>
          <w:b/>
          <w:szCs w:val="28"/>
          <w:lang w:val="uk-UA"/>
        </w:rPr>
      </w:pPr>
      <w:r>
        <w:rPr>
          <w:rFonts w:cs="Times New Roman"/>
          <w:b/>
          <w:color w:val="333333"/>
          <w:szCs w:val="28"/>
          <w:shd w:val="clear" w:color="auto" w:fill="FFFFFF"/>
          <w:lang w:val="uk-UA"/>
        </w:rPr>
        <w:t>Зіставний метод</w:t>
      </w:r>
    </w:p>
    <w:p w:rsidR="002B1397" w:rsidRDefault="002B1397" w:rsidP="002B1397">
      <w:pPr>
        <w:pStyle w:val="a9"/>
        <w:jc w:val="both"/>
        <w:rPr>
          <w:rFonts w:asciiTheme="minorHAnsi" w:hAnsiTheme="minorHAnsi" w:cs="Times New Roman"/>
          <w:b/>
          <w:szCs w:val="28"/>
          <w:lang w:val="uk-UA"/>
        </w:rPr>
      </w:pPr>
    </w:p>
    <w:p w:rsidR="002E3562" w:rsidRPr="002B1397" w:rsidRDefault="002E3562" w:rsidP="002B1397">
      <w:pPr>
        <w:pStyle w:val="a9"/>
        <w:jc w:val="both"/>
        <w:rPr>
          <w:rFonts w:asciiTheme="minorHAnsi" w:hAnsiTheme="minorHAnsi" w:cs="Times New Roman"/>
          <w:b/>
          <w:szCs w:val="28"/>
          <w:lang w:val="uk-UA"/>
        </w:rPr>
      </w:pPr>
      <w:r w:rsidRPr="002B1397">
        <w:rPr>
          <w:rFonts w:cs="Times New Roman"/>
          <w:b/>
          <w:bCs/>
          <w:color w:val="000000"/>
          <w:szCs w:val="28"/>
          <w:lang w:val="uk-UA"/>
        </w:rPr>
        <w:t>Зіставний метод </w:t>
      </w:r>
      <w:r w:rsidRPr="002B1397">
        <w:rPr>
          <w:rFonts w:cs="Times New Roman"/>
          <w:color w:val="000000"/>
          <w:szCs w:val="28"/>
          <w:lang w:val="uk-UA"/>
        </w:rPr>
        <w:t>(</w:t>
      </w:r>
      <w:proofErr w:type="spellStart"/>
      <w:r w:rsidRPr="002B1397">
        <w:rPr>
          <w:rFonts w:cs="Times New Roman"/>
          <w:color w:val="000000"/>
          <w:szCs w:val="28"/>
          <w:lang w:val="uk-UA"/>
        </w:rPr>
        <w:t>контрастивний</w:t>
      </w:r>
      <w:proofErr w:type="spellEnd"/>
      <w:r w:rsidRPr="002B1397">
        <w:rPr>
          <w:rFonts w:cs="Times New Roman"/>
          <w:color w:val="000000"/>
          <w:szCs w:val="28"/>
          <w:lang w:val="uk-UA"/>
        </w:rPr>
        <w:t xml:space="preserve">, </w:t>
      </w:r>
      <w:proofErr w:type="spellStart"/>
      <w:r w:rsidRPr="002B1397">
        <w:rPr>
          <w:rFonts w:cs="Times New Roman"/>
          <w:color w:val="000000"/>
          <w:szCs w:val="28"/>
          <w:lang w:val="uk-UA"/>
        </w:rPr>
        <w:t>типологійний</w:t>
      </w:r>
      <w:proofErr w:type="spellEnd"/>
      <w:r w:rsidRPr="002B1397">
        <w:rPr>
          <w:rFonts w:cs="Times New Roman"/>
          <w:color w:val="000000"/>
          <w:szCs w:val="28"/>
          <w:lang w:val="uk-UA"/>
        </w:rPr>
        <w:t>) – сукупність при</w:t>
      </w:r>
      <w:r w:rsidRPr="002B1397">
        <w:rPr>
          <w:rFonts w:cs="Times New Roman"/>
          <w:color w:val="000000"/>
          <w:szCs w:val="28"/>
          <w:lang w:val="uk-UA"/>
        </w:rPr>
        <w:softHyphen/>
        <w:t>йомів дослідження й опису мови через її системне порівняння з іншою мовою з метою виявлення її специфіки</w:t>
      </w:r>
      <w:r w:rsidRPr="002B1397">
        <w:rPr>
          <w:rFonts w:ascii="Arial" w:hAnsi="Arial" w:cs="Arial"/>
          <w:color w:val="000000"/>
        </w:rPr>
        <w:t>.</w:t>
      </w:r>
    </w:p>
    <w:p w:rsidR="002E3562" w:rsidRPr="002E3562" w:rsidRDefault="002E3562" w:rsidP="002E3562">
      <w:pPr>
        <w:pStyle w:val="a7"/>
        <w:jc w:val="both"/>
        <w:rPr>
          <w:color w:val="000000"/>
          <w:sz w:val="28"/>
          <w:szCs w:val="28"/>
          <w:lang w:val="uk-UA"/>
        </w:rPr>
      </w:pPr>
      <w:r w:rsidRPr="002E3562">
        <w:rPr>
          <w:color w:val="000000"/>
          <w:sz w:val="28"/>
          <w:szCs w:val="28"/>
          <w:lang w:val="uk-UA"/>
        </w:rPr>
        <w:lastRenderedPageBreak/>
        <w:t>Застосовують для вивчення як споріднених, так і неспоріднених мов</w:t>
      </w:r>
      <w:r w:rsidR="002B1397">
        <w:rPr>
          <w:color w:val="000000"/>
          <w:sz w:val="28"/>
          <w:szCs w:val="28"/>
          <w:lang w:val="uk-UA"/>
        </w:rPr>
        <w:t xml:space="preserve"> у синхронії.</w:t>
      </w:r>
    </w:p>
    <w:p w:rsidR="002E3562" w:rsidRPr="002E3562" w:rsidRDefault="002B1397" w:rsidP="002E3562">
      <w:pPr>
        <w:pStyle w:val="a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Головним його завданням</w:t>
      </w:r>
      <w:r w:rsidR="002E3562" w:rsidRPr="002E3562">
        <w:rPr>
          <w:color w:val="000000"/>
          <w:sz w:val="28"/>
          <w:szCs w:val="28"/>
          <w:lang w:val="uk-UA"/>
        </w:rPr>
        <w:t xml:space="preserve"> є дослідження структури мови в її </w:t>
      </w:r>
      <w:proofErr w:type="spellStart"/>
      <w:r>
        <w:rPr>
          <w:color w:val="000000"/>
          <w:sz w:val="28"/>
          <w:szCs w:val="28"/>
          <w:lang w:val="uk-UA"/>
        </w:rPr>
        <w:t>подібностях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5770DD">
        <w:rPr>
          <w:color w:val="000000"/>
          <w:sz w:val="28"/>
          <w:szCs w:val="28"/>
          <w:lang w:val="uk-UA"/>
        </w:rPr>
        <w:t xml:space="preserve">і </w:t>
      </w:r>
      <w:r w:rsidR="002E3562" w:rsidRPr="002E3562">
        <w:rPr>
          <w:color w:val="000000"/>
          <w:sz w:val="28"/>
          <w:szCs w:val="28"/>
          <w:lang w:val="uk-UA"/>
        </w:rPr>
        <w:t>відмінностях.</w:t>
      </w:r>
    </w:p>
    <w:p w:rsidR="002B1397" w:rsidRDefault="00762931" w:rsidP="002B1397">
      <w:pPr>
        <w:pStyle w:val="a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Започаткований</w:t>
      </w:r>
      <w:r w:rsidR="002B1397">
        <w:rPr>
          <w:rFonts w:cs="Times New Roman"/>
          <w:szCs w:val="28"/>
          <w:lang w:val="uk-UA"/>
        </w:rPr>
        <w:t xml:space="preserve"> у Х</w:t>
      </w:r>
      <w:r w:rsidR="002B1397">
        <w:rPr>
          <w:rFonts w:cs="Times New Roman"/>
          <w:szCs w:val="28"/>
          <w:lang w:val="en-US"/>
        </w:rPr>
        <w:t>V</w:t>
      </w:r>
      <w:r w:rsidR="002B1397">
        <w:rPr>
          <w:rFonts w:cs="Times New Roman"/>
          <w:szCs w:val="28"/>
          <w:lang w:val="uk-UA"/>
        </w:rPr>
        <w:t>ІІІ ст. німецьким</w:t>
      </w:r>
      <w:r>
        <w:rPr>
          <w:rFonts w:cs="Times New Roman"/>
          <w:szCs w:val="28"/>
          <w:lang w:val="uk-UA"/>
        </w:rPr>
        <w:t>и</w:t>
      </w:r>
      <w:r w:rsidR="002B1397">
        <w:rPr>
          <w:rFonts w:cs="Times New Roman"/>
          <w:szCs w:val="28"/>
          <w:lang w:val="uk-UA"/>
        </w:rPr>
        <w:t xml:space="preserve"> ученим</w:t>
      </w:r>
      <w:r>
        <w:rPr>
          <w:rFonts w:cs="Times New Roman"/>
          <w:szCs w:val="28"/>
          <w:lang w:val="uk-UA"/>
        </w:rPr>
        <w:t>и, братами</w:t>
      </w:r>
      <w:r w:rsidR="002B1397">
        <w:rPr>
          <w:rFonts w:cs="Times New Roman"/>
          <w:szCs w:val="28"/>
          <w:lang w:val="uk-UA"/>
        </w:rPr>
        <w:t xml:space="preserve"> Фрідріхом </w:t>
      </w:r>
      <w:proofErr w:type="spellStart"/>
      <w:r w:rsidR="002B1397">
        <w:rPr>
          <w:rFonts w:cs="Times New Roman"/>
          <w:szCs w:val="28"/>
          <w:lang w:val="uk-UA"/>
        </w:rPr>
        <w:t>Шлегелем</w:t>
      </w:r>
      <w:proofErr w:type="spellEnd"/>
      <w:r>
        <w:rPr>
          <w:rFonts w:cs="Times New Roman"/>
          <w:szCs w:val="28"/>
          <w:lang w:val="uk-UA"/>
        </w:rPr>
        <w:t xml:space="preserve"> (1772–1829) і Августом</w:t>
      </w:r>
      <w:r w:rsidR="002B1397">
        <w:rPr>
          <w:rFonts w:cs="Times New Roman"/>
          <w:szCs w:val="28"/>
          <w:lang w:val="uk-UA"/>
        </w:rPr>
        <w:t xml:space="preserve"> </w:t>
      </w:r>
      <w:proofErr w:type="spellStart"/>
      <w:r w:rsidR="002B1397">
        <w:rPr>
          <w:rFonts w:cs="Times New Roman"/>
          <w:szCs w:val="28"/>
          <w:lang w:val="uk-UA"/>
        </w:rPr>
        <w:t>Шлегелем</w:t>
      </w:r>
      <w:proofErr w:type="spellEnd"/>
      <w:r>
        <w:rPr>
          <w:rFonts w:cs="Times New Roman"/>
          <w:szCs w:val="28"/>
          <w:lang w:val="uk-UA"/>
        </w:rPr>
        <w:t xml:space="preserve"> (1767–1845).</w:t>
      </w:r>
    </w:p>
    <w:p w:rsidR="00762931" w:rsidRDefault="00762931" w:rsidP="002B1397">
      <w:pPr>
        <w:pStyle w:val="a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Вільгельм </w:t>
      </w:r>
      <w:proofErr w:type="spellStart"/>
      <w:r>
        <w:rPr>
          <w:rFonts w:cs="Times New Roman"/>
          <w:szCs w:val="28"/>
          <w:lang w:val="uk-UA"/>
        </w:rPr>
        <w:t>Шлегель</w:t>
      </w:r>
      <w:proofErr w:type="spellEnd"/>
      <w:r>
        <w:rPr>
          <w:rFonts w:cs="Times New Roman"/>
          <w:szCs w:val="28"/>
          <w:lang w:val="uk-UA"/>
        </w:rPr>
        <w:t xml:space="preserve"> у 1809 р. поділив мови на дві групи – мови з афіксами і мови із флексіями (закінченнями). </w:t>
      </w:r>
    </w:p>
    <w:p w:rsidR="00762931" w:rsidRDefault="00762931" w:rsidP="002B1397">
      <w:pPr>
        <w:pStyle w:val="a9"/>
        <w:jc w:val="both"/>
        <w:rPr>
          <w:rFonts w:cs="Times New Roman"/>
          <w:szCs w:val="28"/>
          <w:lang w:val="uk-UA"/>
        </w:rPr>
      </w:pPr>
      <w:proofErr w:type="spellStart"/>
      <w:r>
        <w:rPr>
          <w:rFonts w:cs="Times New Roman"/>
          <w:szCs w:val="28"/>
          <w:lang w:val="uk-UA"/>
        </w:rPr>
        <w:t>Пізнішен</w:t>
      </w:r>
      <w:proofErr w:type="spellEnd"/>
      <w:r>
        <w:rPr>
          <w:rFonts w:cs="Times New Roman"/>
          <w:szCs w:val="28"/>
          <w:lang w:val="uk-UA"/>
        </w:rPr>
        <w:t xml:space="preserve"> Август </w:t>
      </w:r>
      <w:proofErr w:type="spellStart"/>
      <w:r>
        <w:rPr>
          <w:rFonts w:cs="Times New Roman"/>
          <w:szCs w:val="28"/>
          <w:lang w:val="uk-UA"/>
        </w:rPr>
        <w:t>Шлегель</w:t>
      </w:r>
      <w:proofErr w:type="spellEnd"/>
      <w:r>
        <w:rPr>
          <w:rFonts w:cs="Times New Roman"/>
          <w:szCs w:val="28"/>
          <w:lang w:val="uk-UA"/>
        </w:rPr>
        <w:t xml:space="preserve"> виокремив ще одну групу – аморфні мови, а флективні мови розділив на два підтипи – синтетичні й аналітичні.</w:t>
      </w:r>
      <w:r w:rsidR="00B93997">
        <w:rPr>
          <w:rFonts w:cs="Times New Roman"/>
          <w:szCs w:val="28"/>
          <w:lang w:val="uk-UA"/>
        </w:rPr>
        <w:t xml:space="preserve"> Це була перша </w:t>
      </w:r>
      <w:proofErr w:type="spellStart"/>
      <w:r w:rsidR="00B93997">
        <w:rPr>
          <w:rFonts w:cs="Times New Roman"/>
          <w:szCs w:val="28"/>
          <w:lang w:val="uk-UA"/>
        </w:rPr>
        <w:t>типологійна</w:t>
      </w:r>
      <w:proofErr w:type="spellEnd"/>
      <w:r w:rsidR="00B93997">
        <w:rPr>
          <w:rFonts w:cs="Times New Roman"/>
          <w:szCs w:val="28"/>
          <w:lang w:val="uk-UA"/>
        </w:rPr>
        <w:t xml:space="preserve"> класифікація мов.</w:t>
      </w:r>
    </w:p>
    <w:p w:rsidR="005770DD" w:rsidRDefault="005770DD" w:rsidP="002B1397">
      <w:pPr>
        <w:pStyle w:val="a9"/>
        <w:jc w:val="both"/>
        <w:rPr>
          <w:rFonts w:cs="Times New Roman"/>
          <w:szCs w:val="28"/>
          <w:lang w:val="uk-UA"/>
        </w:rPr>
      </w:pPr>
    </w:p>
    <w:p w:rsidR="00F133E1" w:rsidRDefault="00F133E1" w:rsidP="002B1397">
      <w:pPr>
        <w:pStyle w:val="a9"/>
        <w:jc w:val="both"/>
        <w:rPr>
          <w:rFonts w:cs="Times New Roman"/>
          <w:szCs w:val="28"/>
          <w:lang w:val="uk-UA"/>
        </w:rPr>
      </w:pPr>
    </w:p>
    <w:p w:rsidR="00F133E1" w:rsidRDefault="00F133E1" w:rsidP="002B1397">
      <w:pPr>
        <w:pStyle w:val="a9"/>
        <w:jc w:val="both"/>
        <w:rPr>
          <w:rFonts w:cs="Times New Roman"/>
          <w:szCs w:val="28"/>
          <w:lang w:val="uk-UA"/>
        </w:rPr>
      </w:pPr>
    </w:p>
    <w:p w:rsidR="002E3562" w:rsidRDefault="00762931" w:rsidP="002B1397">
      <w:pPr>
        <w:pStyle w:val="a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Остаточно сформувався в 30</w:t>
      </w:r>
      <w:r w:rsidR="002B1397" w:rsidRPr="002B1397">
        <w:rPr>
          <w:rFonts w:cs="Times New Roman"/>
          <w:szCs w:val="28"/>
          <w:lang w:val="uk-UA"/>
        </w:rPr>
        <w:t xml:space="preserve">–40-их роках ХХ </w:t>
      </w:r>
      <w:r w:rsidR="005770DD">
        <w:rPr>
          <w:rFonts w:cs="Times New Roman"/>
          <w:szCs w:val="28"/>
          <w:lang w:val="uk-UA"/>
        </w:rPr>
        <w:t>Але до цього часу не розв’язана проблема мови-еталону</w:t>
      </w:r>
      <w:r w:rsidR="002B1397" w:rsidRPr="002B1397">
        <w:rPr>
          <w:rFonts w:cs="Times New Roman"/>
          <w:szCs w:val="28"/>
          <w:lang w:val="uk-UA"/>
        </w:rPr>
        <w:t>.</w:t>
      </w:r>
    </w:p>
    <w:p w:rsidR="005770DD" w:rsidRDefault="005770DD" w:rsidP="002B1397">
      <w:pPr>
        <w:pStyle w:val="a9"/>
        <w:jc w:val="both"/>
        <w:rPr>
          <w:rFonts w:cs="Times New Roman"/>
          <w:szCs w:val="28"/>
          <w:lang w:val="uk-UA"/>
        </w:rPr>
      </w:pPr>
    </w:p>
    <w:p w:rsidR="005770DD" w:rsidRDefault="005770DD" w:rsidP="002B1397">
      <w:pPr>
        <w:pStyle w:val="a9"/>
        <w:jc w:val="both"/>
        <w:rPr>
          <w:rFonts w:cs="Times New Roman"/>
          <w:color w:val="000000"/>
          <w:lang w:val="uk-UA"/>
        </w:rPr>
      </w:pPr>
      <w:r w:rsidRPr="005770DD">
        <w:rPr>
          <w:rFonts w:cs="Times New Roman"/>
          <w:color w:val="000000"/>
          <w:lang w:val="uk-UA"/>
        </w:rPr>
        <w:t>Зіставний мето</w:t>
      </w:r>
      <w:r>
        <w:rPr>
          <w:rFonts w:cs="Times New Roman"/>
          <w:color w:val="000000"/>
          <w:lang w:val="uk-UA"/>
        </w:rPr>
        <w:t>д має велике практичне значення</w:t>
      </w:r>
      <w:r w:rsidRPr="005770DD">
        <w:rPr>
          <w:rFonts w:cs="Times New Roman"/>
          <w:color w:val="000000"/>
          <w:lang w:val="uk-UA"/>
        </w:rPr>
        <w:t xml:space="preserve"> для теорії та практики перекладу й методики навчання іноземних мов</w:t>
      </w:r>
      <w:r>
        <w:rPr>
          <w:rFonts w:cs="Times New Roman"/>
          <w:color w:val="000000"/>
          <w:lang w:val="uk-UA"/>
        </w:rPr>
        <w:t>.</w:t>
      </w:r>
      <w:r w:rsidRPr="005770DD">
        <w:rPr>
          <w:rFonts w:cs="Times New Roman"/>
          <w:color w:val="000000"/>
          <w:lang w:val="uk-UA"/>
        </w:rPr>
        <w:t xml:space="preserve"> На основі зіставного методу створені зіставні граматики різних мов і перекладні словники.</w:t>
      </w:r>
    </w:p>
    <w:p w:rsidR="00F133E1" w:rsidRDefault="00F133E1" w:rsidP="002B1397">
      <w:pPr>
        <w:pStyle w:val="a9"/>
        <w:jc w:val="both"/>
        <w:rPr>
          <w:rFonts w:cs="Times New Roman"/>
          <w:color w:val="000000"/>
          <w:lang w:val="uk-UA"/>
        </w:rPr>
      </w:pPr>
    </w:p>
    <w:p w:rsidR="00F133E1" w:rsidRPr="00F133E1" w:rsidRDefault="00F133E1" w:rsidP="00F133E1">
      <w:pPr>
        <w:pStyle w:val="a9"/>
        <w:jc w:val="center"/>
        <w:rPr>
          <w:rFonts w:cs="Times New Roman"/>
          <w:b/>
          <w:color w:val="000000"/>
          <w:lang w:val="uk-UA"/>
        </w:rPr>
      </w:pPr>
      <w:r w:rsidRPr="00F133E1">
        <w:rPr>
          <w:rFonts w:cs="Times New Roman"/>
          <w:b/>
          <w:color w:val="2C2D2E"/>
          <w:shd w:val="clear" w:color="auto" w:fill="FFFFFF"/>
        </w:rPr>
        <w:t xml:space="preserve">Метод </w:t>
      </w:r>
      <w:proofErr w:type="spellStart"/>
      <w:r w:rsidRPr="00F133E1">
        <w:rPr>
          <w:rFonts w:cs="Times New Roman"/>
          <w:b/>
          <w:color w:val="2C2D2E"/>
          <w:shd w:val="clear" w:color="auto" w:fill="FFFFFF"/>
        </w:rPr>
        <w:t>Грінберга</w:t>
      </w:r>
      <w:proofErr w:type="spellEnd"/>
    </w:p>
    <w:p w:rsidR="00F133E1" w:rsidRPr="00F133E1" w:rsidRDefault="00F133E1" w:rsidP="00F133E1">
      <w:pPr>
        <w:jc w:val="both"/>
        <w:rPr>
          <w:rFonts w:cs="Times New Roman"/>
          <w:color w:val="2C2D2E"/>
          <w:shd w:val="clear" w:color="auto" w:fill="FFFFFF"/>
          <w:lang w:val="uk-UA"/>
        </w:rPr>
      </w:pPr>
      <w:r w:rsidRPr="00F133E1">
        <w:rPr>
          <w:rFonts w:cs="Times New Roman"/>
          <w:color w:val="2C2D2E"/>
          <w:shd w:val="clear" w:color="auto" w:fill="FFFFFF"/>
          <w:lang w:val="uk-UA"/>
        </w:rPr>
        <w:t xml:space="preserve">Співвідношення між кількістю морфем і кількістю значущих слів у довільно обраному відрізку тексту показує індекс синтетичності мови. Американський лінгвіст Джозеф </w:t>
      </w:r>
      <w:proofErr w:type="spellStart"/>
      <w:r w:rsidRPr="00F133E1">
        <w:rPr>
          <w:rFonts w:cs="Times New Roman"/>
          <w:color w:val="2C2D2E"/>
          <w:shd w:val="clear" w:color="auto" w:fill="FFFFFF"/>
          <w:lang w:val="uk-UA"/>
        </w:rPr>
        <w:t>Грінберг</w:t>
      </w:r>
      <w:proofErr w:type="spellEnd"/>
      <w:r w:rsidRPr="00F133E1">
        <w:rPr>
          <w:rFonts w:cs="Times New Roman"/>
          <w:color w:val="2C2D2E"/>
          <w:shd w:val="clear" w:color="auto" w:fill="FFFFFF"/>
          <w:lang w:val="uk-UA"/>
        </w:rPr>
        <w:t xml:space="preserve"> підрахував це співвідношення. Для в’єтнамської воно становить 1,06 (тобто відрізку тексту довжиною в 100 слів вдалося виявити лише 106 морфем), а для англійської – 1,68. У російській мові індекс синтетичності коливається від 2,33 до 2,45.</w:t>
      </w:r>
    </w:p>
    <w:p w:rsidR="00F133E1" w:rsidRPr="00F133E1" w:rsidRDefault="00F133E1" w:rsidP="00F133E1">
      <w:pPr>
        <w:pStyle w:val="a3"/>
        <w:jc w:val="both"/>
        <w:rPr>
          <w:rFonts w:cs="Times New Roman"/>
          <w:color w:val="2C2D2E"/>
          <w:shd w:val="clear" w:color="auto" w:fill="FFFFFF"/>
          <w:lang w:val="uk-UA"/>
        </w:rPr>
      </w:pPr>
    </w:p>
    <w:p w:rsidR="00F133E1" w:rsidRPr="00F133E1" w:rsidRDefault="00F133E1" w:rsidP="00F133E1">
      <w:pPr>
        <w:jc w:val="both"/>
        <w:rPr>
          <w:rFonts w:cs="Times New Roman"/>
          <w:szCs w:val="28"/>
          <w:lang w:val="uk-UA"/>
        </w:rPr>
      </w:pPr>
      <w:r w:rsidRPr="00F133E1">
        <w:rPr>
          <w:rFonts w:cs="Times New Roman"/>
          <w:color w:val="2C2D2E"/>
          <w:shd w:val="clear" w:color="auto" w:fill="FFFFFF"/>
          <w:lang w:val="uk-UA"/>
        </w:rPr>
        <w:t xml:space="preserve">Метод </w:t>
      </w:r>
      <w:proofErr w:type="spellStart"/>
      <w:r w:rsidRPr="00F133E1">
        <w:rPr>
          <w:rFonts w:cs="Times New Roman"/>
          <w:color w:val="2C2D2E"/>
          <w:shd w:val="clear" w:color="auto" w:fill="FFFFFF"/>
          <w:lang w:val="uk-UA"/>
        </w:rPr>
        <w:t>Грінберга</w:t>
      </w:r>
      <w:proofErr w:type="spellEnd"/>
      <w:r w:rsidRPr="00F133E1">
        <w:rPr>
          <w:rFonts w:cs="Times New Roman"/>
          <w:color w:val="2C2D2E"/>
          <w:shd w:val="clear" w:color="auto" w:fill="FFFFFF"/>
          <w:lang w:val="uk-UA"/>
        </w:rPr>
        <w:t xml:space="preserve"> для встановлення різниці між аналітичними і синтетичними мовами називається </w:t>
      </w:r>
      <w:proofErr w:type="spellStart"/>
      <w:r w:rsidRPr="00F133E1">
        <w:rPr>
          <w:rFonts w:cs="Times New Roman"/>
          <w:color w:val="2C2D2E"/>
          <w:shd w:val="clear" w:color="auto" w:fill="FFFFFF"/>
          <w:lang w:val="uk-UA"/>
        </w:rPr>
        <w:t>квантитативным</w:t>
      </w:r>
      <w:proofErr w:type="spellEnd"/>
      <w:r w:rsidRPr="00F133E1">
        <w:rPr>
          <w:rFonts w:cs="Times New Roman"/>
          <w:color w:val="2C2D2E"/>
          <w:shd w:val="clear" w:color="auto" w:fill="FFFFFF"/>
          <w:lang w:val="uk-UA"/>
        </w:rPr>
        <w:t>. Він припускає, що всі мови з індексом синтетичності від 2 до 3 можна відносити до синтетичним. Мови, для яких індекс менше, є аналітичними.</w:t>
      </w:r>
    </w:p>
    <w:p w:rsidR="00F133E1" w:rsidRPr="005770DD" w:rsidRDefault="00F133E1" w:rsidP="002B1397">
      <w:pPr>
        <w:pStyle w:val="a9"/>
        <w:jc w:val="both"/>
        <w:rPr>
          <w:rFonts w:cs="Times New Roman"/>
          <w:szCs w:val="28"/>
          <w:lang w:val="uk-UA"/>
        </w:rPr>
      </w:pPr>
    </w:p>
    <w:sectPr w:rsidR="00F133E1" w:rsidRPr="005770DD" w:rsidSect="00222967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F14"/>
    <w:multiLevelType w:val="hybridMultilevel"/>
    <w:tmpl w:val="48C07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91A"/>
    <w:multiLevelType w:val="hybridMultilevel"/>
    <w:tmpl w:val="9CB08F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3C0E"/>
    <w:multiLevelType w:val="hybridMultilevel"/>
    <w:tmpl w:val="49CC7F62"/>
    <w:lvl w:ilvl="0" w:tplc="A05A1BC8">
      <w:start w:val="1"/>
      <w:numFmt w:val="decimal"/>
      <w:lvlText w:val="%1."/>
      <w:lvlJc w:val="left"/>
      <w:pPr>
        <w:ind w:left="218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" w15:restartNumberingAfterBreak="0">
    <w:nsid w:val="132F36EC"/>
    <w:multiLevelType w:val="hybridMultilevel"/>
    <w:tmpl w:val="EB4A207E"/>
    <w:lvl w:ilvl="0" w:tplc="A7142886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C5103"/>
    <w:multiLevelType w:val="hybridMultilevel"/>
    <w:tmpl w:val="27C4EDB4"/>
    <w:lvl w:ilvl="0" w:tplc="856876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804"/>
    <w:multiLevelType w:val="hybridMultilevel"/>
    <w:tmpl w:val="34C499EA"/>
    <w:lvl w:ilvl="0" w:tplc="B36CAAA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797"/>
    <w:multiLevelType w:val="hybridMultilevel"/>
    <w:tmpl w:val="DFC64838"/>
    <w:lvl w:ilvl="0" w:tplc="E2D475C8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5011"/>
    <w:multiLevelType w:val="hybridMultilevel"/>
    <w:tmpl w:val="9F586950"/>
    <w:lvl w:ilvl="0" w:tplc="E368A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32C8E"/>
    <w:multiLevelType w:val="hybridMultilevel"/>
    <w:tmpl w:val="CA304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7364D"/>
    <w:multiLevelType w:val="hybridMultilevel"/>
    <w:tmpl w:val="F8AA5292"/>
    <w:lvl w:ilvl="0" w:tplc="17B26AF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B247B"/>
    <w:multiLevelType w:val="hybridMultilevel"/>
    <w:tmpl w:val="C0A4C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23C88"/>
    <w:multiLevelType w:val="hybridMultilevel"/>
    <w:tmpl w:val="1DEC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75D42"/>
    <w:multiLevelType w:val="hybridMultilevel"/>
    <w:tmpl w:val="5C56C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F23AF"/>
    <w:multiLevelType w:val="hybridMultilevel"/>
    <w:tmpl w:val="4F1E9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9F26DD"/>
    <w:multiLevelType w:val="hybridMultilevel"/>
    <w:tmpl w:val="34C499EA"/>
    <w:lvl w:ilvl="0" w:tplc="B36CAAA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D286B"/>
    <w:multiLevelType w:val="hybridMultilevel"/>
    <w:tmpl w:val="99AE1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7411B"/>
    <w:multiLevelType w:val="hybridMultilevel"/>
    <w:tmpl w:val="8796E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80CEA"/>
    <w:multiLevelType w:val="hybridMultilevel"/>
    <w:tmpl w:val="80F22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5796B"/>
    <w:multiLevelType w:val="hybridMultilevel"/>
    <w:tmpl w:val="22D829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330B7"/>
    <w:multiLevelType w:val="hybridMultilevel"/>
    <w:tmpl w:val="27C4EDB4"/>
    <w:lvl w:ilvl="0" w:tplc="856876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D26CA"/>
    <w:multiLevelType w:val="hybridMultilevel"/>
    <w:tmpl w:val="49CC7F62"/>
    <w:lvl w:ilvl="0" w:tplc="A05A1BC8">
      <w:start w:val="1"/>
      <w:numFmt w:val="decimal"/>
      <w:lvlText w:val="%1."/>
      <w:lvlJc w:val="left"/>
      <w:pPr>
        <w:ind w:left="218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3" w15:restartNumberingAfterBreak="0">
    <w:nsid w:val="6B7E1338"/>
    <w:multiLevelType w:val="hybridMultilevel"/>
    <w:tmpl w:val="F26A5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C2F71"/>
    <w:multiLevelType w:val="hybridMultilevel"/>
    <w:tmpl w:val="6324ED10"/>
    <w:lvl w:ilvl="0" w:tplc="98C40A8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7686421D"/>
    <w:multiLevelType w:val="hybridMultilevel"/>
    <w:tmpl w:val="993039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2B3C"/>
    <w:multiLevelType w:val="hybridMultilevel"/>
    <w:tmpl w:val="27C4EDB4"/>
    <w:lvl w:ilvl="0" w:tplc="856876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C3DD7"/>
    <w:multiLevelType w:val="hybridMultilevel"/>
    <w:tmpl w:val="E8940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7"/>
  </w:num>
  <w:num w:numId="4">
    <w:abstractNumId w:val="14"/>
  </w:num>
  <w:num w:numId="5">
    <w:abstractNumId w:val="13"/>
  </w:num>
  <w:num w:numId="6">
    <w:abstractNumId w:val="16"/>
  </w:num>
  <w:num w:numId="7">
    <w:abstractNumId w:val="7"/>
  </w:num>
  <w:num w:numId="8">
    <w:abstractNumId w:val="12"/>
  </w:num>
  <w:num w:numId="9">
    <w:abstractNumId w:val="3"/>
  </w:num>
  <w:num w:numId="10">
    <w:abstractNumId w:val="5"/>
  </w:num>
  <w:num w:numId="11">
    <w:abstractNumId w:val="8"/>
  </w:num>
  <w:num w:numId="12">
    <w:abstractNumId w:val="21"/>
  </w:num>
  <w:num w:numId="13">
    <w:abstractNumId w:val="6"/>
  </w:num>
  <w:num w:numId="14">
    <w:abstractNumId w:val="26"/>
  </w:num>
  <w:num w:numId="15">
    <w:abstractNumId w:val="0"/>
  </w:num>
  <w:num w:numId="16">
    <w:abstractNumId w:val="20"/>
  </w:num>
  <w:num w:numId="17">
    <w:abstractNumId w:val="23"/>
  </w:num>
  <w:num w:numId="18">
    <w:abstractNumId w:val="15"/>
  </w:num>
  <w:num w:numId="19">
    <w:abstractNumId w:val="22"/>
  </w:num>
  <w:num w:numId="20">
    <w:abstractNumId w:val="2"/>
  </w:num>
  <w:num w:numId="21">
    <w:abstractNumId w:val="24"/>
  </w:num>
  <w:num w:numId="22">
    <w:abstractNumId w:val="18"/>
  </w:num>
  <w:num w:numId="23">
    <w:abstractNumId w:val="10"/>
  </w:num>
  <w:num w:numId="24">
    <w:abstractNumId w:val="17"/>
  </w:num>
  <w:num w:numId="25">
    <w:abstractNumId w:val="9"/>
  </w:num>
  <w:num w:numId="26">
    <w:abstractNumId w:val="1"/>
  </w:num>
  <w:num w:numId="27">
    <w:abstractNumId w:val="2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7F"/>
    <w:rsid w:val="00083CAF"/>
    <w:rsid w:val="0008640F"/>
    <w:rsid w:val="00093F7F"/>
    <w:rsid w:val="00094557"/>
    <w:rsid w:val="000A50F6"/>
    <w:rsid w:val="000D268C"/>
    <w:rsid w:val="000E5432"/>
    <w:rsid w:val="000F1C34"/>
    <w:rsid w:val="001121ED"/>
    <w:rsid w:val="00154CC9"/>
    <w:rsid w:val="00166C7F"/>
    <w:rsid w:val="00183D8A"/>
    <w:rsid w:val="00192091"/>
    <w:rsid w:val="00193D49"/>
    <w:rsid w:val="001A4E33"/>
    <w:rsid w:val="001A6947"/>
    <w:rsid w:val="001B44B8"/>
    <w:rsid w:val="001B6364"/>
    <w:rsid w:val="001C012A"/>
    <w:rsid w:val="001C0558"/>
    <w:rsid w:val="001C32A4"/>
    <w:rsid w:val="001E67B9"/>
    <w:rsid w:val="001F2CDA"/>
    <w:rsid w:val="00204068"/>
    <w:rsid w:val="00222967"/>
    <w:rsid w:val="00223D92"/>
    <w:rsid w:val="00247285"/>
    <w:rsid w:val="00247BB6"/>
    <w:rsid w:val="00257358"/>
    <w:rsid w:val="00274982"/>
    <w:rsid w:val="00291ED9"/>
    <w:rsid w:val="00296A39"/>
    <w:rsid w:val="002B1397"/>
    <w:rsid w:val="002C3FCD"/>
    <w:rsid w:val="002D5271"/>
    <w:rsid w:val="002D6168"/>
    <w:rsid w:val="002E1517"/>
    <w:rsid w:val="002E3562"/>
    <w:rsid w:val="003039C2"/>
    <w:rsid w:val="00315D31"/>
    <w:rsid w:val="00327B9D"/>
    <w:rsid w:val="0033716B"/>
    <w:rsid w:val="003407DC"/>
    <w:rsid w:val="003435B7"/>
    <w:rsid w:val="00356B22"/>
    <w:rsid w:val="00373437"/>
    <w:rsid w:val="003A1E6B"/>
    <w:rsid w:val="003B40F7"/>
    <w:rsid w:val="003C13D4"/>
    <w:rsid w:val="003C4FF9"/>
    <w:rsid w:val="004112D5"/>
    <w:rsid w:val="00417303"/>
    <w:rsid w:val="00430286"/>
    <w:rsid w:val="00432B6A"/>
    <w:rsid w:val="00437236"/>
    <w:rsid w:val="00451435"/>
    <w:rsid w:val="00456FC2"/>
    <w:rsid w:val="00463636"/>
    <w:rsid w:val="00463DE2"/>
    <w:rsid w:val="00471EBA"/>
    <w:rsid w:val="00480DB3"/>
    <w:rsid w:val="004907FF"/>
    <w:rsid w:val="00495244"/>
    <w:rsid w:val="004A3B9D"/>
    <w:rsid w:val="004C3FBF"/>
    <w:rsid w:val="004F7480"/>
    <w:rsid w:val="005039EE"/>
    <w:rsid w:val="00505AB1"/>
    <w:rsid w:val="00512EC9"/>
    <w:rsid w:val="00533233"/>
    <w:rsid w:val="0054174A"/>
    <w:rsid w:val="005502D9"/>
    <w:rsid w:val="00574118"/>
    <w:rsid w:val="005770DD"/>
    <w:rsid w:val="005A3E17"/>
    <w:rsid w:val="005C2683"/>
    <w:rsid w:val="005C3C5F"/>
    <w:rsid w:val="005E2735"/>
    <w:rsid w:val="00620F2A"/>
    <w:rsid w:val="00624875"/>
    <w:rsid w:val="006471A0"/>
    <w:rsid w:val="0065372E"/>
    <w:rsid w:val="00676BF3"/>
    <w:rsid w:val="00697B84"/>
    <w:rsid w:val="006D18EE"/>
    <w:rsid w:val="006E5F1E"/>
    <w:rsid w:val="006E77C2"/>
    <w:rsid w:val="006F25C0"/>
    <w:rsid w:val="00723D2D"/>
    <w:rsid w:val="0072581C"/>
    <w:rsid w:val="00725E2A"/>
    <w:rsid w:val="00726C28"/>
    <w:rsid w:val="00734FB7"/>
    <w:rsid w:val="00751397"/>
    <w:rsid w:val="0075684F"/>
    <w:rsid w:val="00762931"/>
    <w:rsid w:val="007A3796"/>
    <w:rsid w:val="007B15BC"/>
    <w:rsid w:val="007C4432"/>
    <w:rsid w:val="007D46A0"/>
    <w:rsid w:val="007E7DAE"/>
    <w:rsid w:val="00804D15"/>
    <w:rsid w:val="00811A77"/>
    <w:rsid w:val="0081265A"/>
    <w:rsid w:val="008165DC"/>
    <w:rsid w:val="008244E7"/>
    <w:rsid w:val="00830304"/>
    <w:rsid w:val="00851376"/>
    <w:rsid w:val="00852BC6"/>
    <w:rsid w:val="00872DE2"/>
    <w:rsid w:val="00873043"/>
    <w:rsid w:val="0088171F"/>
    <w:rsid w:val="00887ABD"/>
    <w:rsid w:val="008969FB"/>
    <w:rsid w:val="008C36CA"/>
    <w:rsid w:val="008F00D6"/>
    <w:rsid w:val="00903E56"/>
    <w:rsid w:val="00922D7A"/>
    <w:rsid w:val="0093620F"/>
    <w:rsid w:val="0094267A"/>
    <w:rsid w:val="009528C4"/>
    <w:rsid w:val="00974655"/>
    <w:rsid w:val="009756E4"/>
    <w:rsid w:val="0098207C"/>
    <w:rsid w:val="009A6915"/>
    <w:rsid w:val="009B1B79"/>
    <w:rsid w:val="009C437C"/>
    <w:rsid w:val="009D20ED"/>
    <w:rsid w:val="009E1087"/>
    <w:rsid w:val="009E61AC"/>
    <w:rsid w:val="009F5584"/>
    <w:rsid w:val="009F76D1"/>
    <w:rsid w:val="00A05751"/>
    <w:rsid w:val="00A321D5"/>
    <w:rsid w:val="00A351D5"/>
    <w:rsid w:val="00A36AB8"/>
    <w:rsid w:val="00A65DE7"/>
    <w:rsid w:val="00A666DB"/>
    <w:rsid w:val="00A66796"/>
    <w:rsid w:val="00A75612"/>
    <w:rsid w:val="00A94D05"/>
    <w:rsid w:val="00A9628A"/>
    <w:rsid w:val="00AA2CA9"/>
    <w:rsid w:val="00AC06D1"/>
    <w:rsid w:val="00AF0CE5"/>
    <w:rsid w:val="00B02D4B"/>
    <w:rsid w:val="00B309B7"/>
    <w:rsid w:val="00B40C13"/>
    <w:rsid w:val="00B41DE9"/>
    <w:rsid w:val="00B45CD2"/>
    <w:rsid w:val="00B556CC"/>
    <w:rsid w:val="00B82335"/>
    <w:rsid w:val="00B93997"/>
    <w:rsid w:val="00BA25B4"/>
    <w:rsid w:val="00BA56EB"/>
    <w:rsid w:val="00BA7026"/>
    <w:rsid w:val="00BA72D4"/>
    <w:rsid w:val="00BB0127"/>
    <w:rsid w:val="00BB022A"/>
    <w:rsid w:val="00BC3732"/>
    <w:rsid w:val="00BD2802"/>
    <w:rsid w:val="00BD3F22"/>
    <w:rsid w:val="00BE1A0C"/>
    <w:rsid w:val="00BE74C4"/>
    <w:rsid w:val="00C11EEF"/>
    <w:rsid w:val="00C212A1"/>
    <w:rsid w:val="00C279FD"/>
    <w:rsid w:val="00C318AB"/>
    <w:rsid w:val="00C4720A"/>
    <w:rsid w:val="00C53812"/>
    <w:rsid w:val="00C57FF7"/>
    <w:rsid w:val="00C6780B"/>
    <w:rsid w:val="00C67A32"/>
    <w:rsid w:val="00C96F7D"/>
    <w:rsid w:val="00CA1798"/>
    <w:rsid w:val="00CB4AB2"/>
    <w:rsid w:val="00CD5D1E"/>
    <w:rsid w:val="00CF337C"/>
    <w:rsid w:val="00D0153D"/>
    <w:rsid w:val="00D05576"/>
    <w:rsid w:val="00D0763F"/>
    <w:rsid w:val="00D11358"/>
    <w:rsid w:val="00D11880"/>
    <w:rsid w:val="00D126AC"/>
    <w:rsid w:val="00D30B32"/>
    <w:rsid w:val="00D40D4D"/>
    <w:rsid w:val="00D50B49"/>
    <w:rsid w:val="00DB496D"/>
    <w:rsid w:val="00DB6E64"/>
    <w:rsid w:val="00DE058E"/>
    <w:rsid w:val="00E01E6F"/>
    <w:rsid w:val="00E46DBA"/>
    <w:rsid w:val="00EA0339"/>
    <w:rsid w:val="00EA26D2"/>
    <w:rsid w:val="00EB6722"/>
    <w:rsid w:val="00EC1E70"/>
    <w:rsid w:val="00EC7E5F"/>
    <w:rsid w:val="00EF6719"/>
    <w:rsid w:val="00F124C5"/>
    <w:rsid w:val="00F12B1E"/>
    <w:rsid w:val="00F133E1"/>
    <w:rsid w:val="00F14485"/>
    <w:rsid w:val="00F205FE"/>
    <w:rsid w:val="00F258F9"/>
    <w:rsid w:val="00F269C0"/>
    <w:rsid w:val="00F3104B"/>
    <w:rsid w:val="00F87F2B"/>
    <w:rsid w:val="00F952E2"/>
    <w:rsid w:val="00FD5DF1"/>
    <w:rsid w:val="00FE2CC5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03D8"/>
  <w15:chartTrackingRefBased/>
  <w15:docId w15:val="{A1369DDE-781A-411E-B162-EDC4D089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C7F"/>
    <w:pPr>
      <w:spacing w:after="200" w:line="276" w:lineRule="auto"/>
    </w:pPr>
    <w:rPr>
      <w:rFonts w:ascii="Times New Roman" w:hAnsi="Times New Roman" w:cs="MV Boli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66C7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166C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055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0153D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5332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296A39"/>
    <w:rPr>
      <w:b/>
      <w:bCs/>
    </w:rPr>
  </w:style>
  <w:style w:type="character" w:customStyle="1" w:styleId="a4">
    <w:name w:val="Абзац списка Знак"/>
    <w:basedOn w:val="a0"/>
    <w:link w:val="a3"/>
    <w:uiPriority w:val="34"/>
    <w:rsid w:val="00296A39"/>
    <w:rPr>
      <w:rFonts w:ascii="Times New Roman" w:hAnsi="Times New Roman" w:cs="MV Boli"/>
      <w:sz w:val="28"/>
      <w:lang w:val="ru-RU"/>
    </w:rPr>
  </w:style>
  <w:style w:type="character" w:customStyle="1" w:styleId="fontstyle21">
    <w:name w:val="fontstyle21"/>
    <w:basedOn w:val="a0"/>
    <w:rsid w:val="00296A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p-caption-text">
    <w:name w:val="wp-caption-text"/>
    <w:basedOn w:val="a"/>
    <w:rsid w:val="001920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a9">
    <w:name w:val="No Spacing"/>
    <w:uiPriority w:val="1"/>
    <w:qFormat/>
    <w:rsid w:val="00192091"/>
    <w:pPr>
      <w:spacing w:after="0" w:line="240" w:lineRule="auto"/>
    </w:pPr>
    <w:rPr>
      <w:rFonts w:ascii="Times New Roman" w:hAnsi="Times New Roman" w:cs="MV Boli"/>
      <w:sz w:val="28"/>
      <w:lang w:val="ru-RU"/>
    </w:rPr>
  </w:style>
  <w:style w:type="character" w:customStyle="1" w:styleId="word">
    <w:name w:val="word"/>
    <w:basedOn w:val="a0"/>
    <w:rsid w:val="0018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D0ED-C91F-443A-B5EC-6DFD0AEB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cp:lastPrinted>2022-11-27T15:16:00Z</cp:lastPrinted>
  <dcterms:created xsi:type="dcterms:W3CDTF">2025-11-18T10:37:00Z</dcterms:created>
  <dcterms:modified xsi:type="dcterms:W3CDTF">2025-11-18T10:39:00Z</dcterms:modified>
</cp:coreProperties>
</file>