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46" w:rsidRPr="00414D46" w:rsidRDefault="00414D46" w:rsidP="00414D4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414D46">
        <w:rPr>
          <w:rFonts w:eastAsia="Times New Roman" w:cs="Times New Roman"/>
          <w:b/>
          <w:sz w:val="24"/>
          <w:szCs w:val="24"/>
          <w:lang w:val="ru-RU"/>
        </w:rPr>
        <w:t>Питання</w:t>
      </w:r>
      <w:proofErr w:type="spellEnd"/>
      <w:r w:rsidRPr="00414D46">
        <w:rPr>
          <w:rFonts w:eastAsia="Times New Roman" w:cs="Times New Roman"/>
          <w:b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b/>
          <w:sz w:val="24"/>
          <w:szCs w:val="24"/>
          <w:lang w:val="ru-RU"/>
        </w:rPr>
        <w:t>заліку</w:t>
      </w:r>
      <w:proofErr w:type="spellEnd"/>
    </w:p>
    <w:p w:rsidR="00414D46" w:rsidRPr="00414D46" w:rsidRDefault="00414D46" w:rsidP="00414D4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Змістовий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модуль 1.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Законодавча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база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України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щодо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відлову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розведення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тварин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(1–30)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положення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Конституції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закріплені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Конституції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?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Завдання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структура Закону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охорону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навколишнього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».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Права й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обов’язки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користувачів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за Законом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тваринний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світ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».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обмеження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передбачені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?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«неволя» і «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напіввільні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»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законодавстві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Закону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»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Порядок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дозволів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>Ветеринарно-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санітарні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Закону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ветеринарну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медицину».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захисту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жорстокого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 дикими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тваринами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потребують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спеціального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дозволу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?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Обов’язки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власника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Постанова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КМУ № 1147: </w:t>
      </w:r>
      <w:proofErr w:type="spellStart"/>
      <w:r w:rsidRPr="00414D46">
        <w:rPr>
          <w:rFonts w:eastAsia="Times New Roman" w:cs="Times New Roman"/>
          <w:sz w:val="24"/>
          <w:szCs w:val="24"/>
        </w:rPr>
        <w:t>основні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положення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Зміни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Постанови №1147,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внесені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Постановою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№1519.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Порядок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Правила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перевезення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підлягають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ветеринарно-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санітарному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контролю.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потрібні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транспортування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?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«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ліміти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», «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квоти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» та «режим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».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Зони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спеціального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призначення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угіддях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Хто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здійснює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державний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умовами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?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міжнародні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конвенції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(</w:t>
      </w:r>
      <w:r w:rsidRPr="00414D46">
        <w:rPr>
          <w:rFonts w:eastAsia="Times New Roman" w:cs="Times New Roman"/>
          <w:sz w:val="24"/>
          <w:szCs w:val="24"/>
        </w:rPr>
        <w:t>CITES</w:t>
      </w:r>
      <w:r w:rsidRPr="00414D4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Бернська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).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Правові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експорту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імпорту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Підстави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анулювання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дозволу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Права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громадян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Порядок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проведення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державної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ветеринарної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експертизи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Заборони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Ситуації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,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допускається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вилучення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власника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Змістовий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модуль 2.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Біологічні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основи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розведення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копитних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(31–60)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Систематика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надряду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Ungulata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Основні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морфологічні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ознаки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Жуйні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та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нежуйні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414D46">
        <w:rPr>
          <w:rFonts w:eastAsia="Times New Roman" w:cs="Times New Roman"/>
          <w:sz w:val="24"/>
          <w:szCs w:val="24"/>
        </w:rPr>
        <w:t>відмінності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біології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живлення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природі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Біологічна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характеристика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лося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Біологічні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потреби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оленя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європейського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Біологічні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оленя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плямистого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lastRenderedPageBreak/>
        <w:t>Сезонність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розмноження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оленевих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Біологія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лані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європейської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поведінкові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Потреби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козулі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європейської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Муфлон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європейський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біології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кулана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Біологія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сайги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її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чутливість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умов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Проблеми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стресу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Сезонні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зміни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фізіології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соціальної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структури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стада на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поведінку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статевої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поведінки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Молочна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продуктивність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самок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Ріст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розвиток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молодняка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Етологічні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Територіальна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поведінка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Потреба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мікро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-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макроелементах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раціонах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Роль природного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рельєфу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виборі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місця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Сумісність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спільному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критерії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відбору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умов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репродуктивні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функції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линяння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Енергетичні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потреби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різні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пори року.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стресу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імунітет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Поширені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адаптаційні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механізми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Змістовий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модуль 3.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Зоотехнічні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основи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розведення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копитних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(61–85)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вибору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місця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Класифікація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вольєрів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за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призначенням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Основні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типи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огороджень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Висота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міцність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Проєктування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внутрішнього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зонування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вольєра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водопоїв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Типи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годівниць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для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оленевих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Обладнання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місць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відпочинку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кормосховищ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Вибір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методів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зберігання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кормів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Класифікація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кормів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для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Поживність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основних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видів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кормів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Складання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раціону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для оленя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європейського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Годівля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козулі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європейської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зимовий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мінеральних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добавок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раціонах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Годівля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молодняка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селекційної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Методи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стимуляції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розмноження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Реакція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транспортування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адаптація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Профілактика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інфекційних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захворювань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Паразитарні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захворювання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боротьби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>Ветеринарно-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санітарні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lastRenderedPageBreak/>
        <w:t>Профілактика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травматизму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Роль ветеринарного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огляду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управлінні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стадами.</w:t>
      </w:r>
    </w:p>
    <w:p w:rsidR="00414D46" w:rsidRPr="00414D46" w:rsidRDefault="00414D46" w:rsidP="00414D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Документування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ветеринарних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414D46" w:rsidRPr="00414D46" w:rsidRDefault="00414D46" w:rsidP="00414D4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Змістовий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модуль 4.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Управління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вольєрним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>господарством</w:t>
      </w:r>
      <w:proofErr w:type="spellEnd"/>
      <w:r w:rsidRPr="00414D46">
        <w:rPr>
          <w:rFonts w:eastAsia="Times New Roman" w:cs="Times New Roman"/>
          <w:b/>
          <w:bCs/>
          <w:sz w:val="36"/>
          <w:szCs w:val="36"/>
          <w:lang w:val="ru-RU"/>
        </w:rPr>
        <w:t xml:space="preserve"> (86–100)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зимовий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весняних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Літні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підготовки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кормової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бази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Осінні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підготовка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періоду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пасовищами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Методика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оцінки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якості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пасовищ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Регулювання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14D46">
        <w:rPr>
          <w:rFonts w:eastAsia="Times New Roman" w:cs="Times New Roman"/>
          <w:sz w:val="24"/>
          <w:szCs w:val="24"/>
        </w:rPr>
        <w:t>Організація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охорони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вольєрного</w:t>
      </w:r>
      <w:proofErr w:type="spellEnd"/>
      <w:r w:rsidRPr="00414D4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414D46">
        <w:rPr>
          <w:rFonts w:eastAsia="Times New Roman" w:cs="Times New Roman"/>
          <w:sz w:val="24"/>
          <w:szCs w:val="24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Економічні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Структура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витрат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Рентабельність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14D46">
        <w:rPr>
          <w:rFonts w:eastAsia="Times New Roman" w:cs="Times New Roman"/>
          <w:sz w:val="24"/>
          <w:szCs w:val="24"/>
          <w:lang w:val="ru-RU"/>
        </w:rPr>
        <w:t xml:space="preserve">Роль туризму та трофейного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фінансуванні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Моніторинг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екологічного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414D46" w:rsidRPr="00414D46" w:rsidRDefault="00414D46" w:rsidP="00414D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Перспективи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414D46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414D46">
        <w:rPr>
          <w:rFonts w:eastAsia="Times New Roman" w:cs="Times New Roman"/>
          <w:sz w:val="24"/>
          <w:szCs w:val="24"/>
          <w:lang w:val="ru-RU"/>
        </w:rPr>
        <w:t>.</w:t>
      </w:r>
    </w:p>
    <w:p w:rsidR="005E34C0" w:rsidRPr="00414D46" w:rsidRDefault="005E34C0">
      <w:pPr>
        <w:rPr>
          <w:lang w:val="ru-RU"/>
        </w:rPr>
      </w:pPr>
    </w:p>
    <w:sectPr w:rsidR="005E34C0" w:rsidRPr="00414D46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2002"/>
    <w:multiLevelType w:val="multilevel"/>
    <w:tmpl w:val="2ECC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F6034"/>
    <w:multiLevelType w:val="multilevel"/>
    <w:tmpl w:val="E64A3F8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374EC"/>
    <w:multiLevelType w:val="multilevel"/>
    <w:tmpl w:val="98183EC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2817DF"/>
    <w:multiLevelType w:val="multilevel"/>
    <w:tmpl w:val="E90E70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4C"/>
    <w:rsid w:val="000D0FAD"/>
    <w:rsid w:val="0016194C"/>
    <w:rsid w:val="00414D46"/>
    <w:rsid w:val="005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F659"/>
  <w15:chartTrackingRefBased/>
  <w15:docId w15:val="{25FE1AF0-1CAA-429B-A17A-2A0B2A99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Company>Education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2025-11-21T10:41:00Z</dcterms:created>
  <dcterms:modified xsi:type="dcterms:W3CDTF">2025-11-21T10:42:00Z</dcterms:modified>
</cp:coreProperties>
</file>