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92" w:rsidRPr="00B95692" w:rsidRDefault="00B95692" w:rsidP="00B9569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B95692">
        <w:rPr>
          <w:rFonts w:eastAsia="Times New Roman" w:cs="Times New Roman"/>
          <w:b/>
          <w:bCs/>
          <w:kern w:val="36"/>
          <w:sz w:val="48"/>
          <w:szCs w:val="48"/>
        </w:rPr>
        <w:t>ЛЕКЦІЯ 8</w:t>
      </w:r>
    </w:p>
    <w:p w:rsidR="00B95692" w:rsidRPr="00B95692" w:rsidRDefault="00B95692" w:rsidP="00B9569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B95692">
        <w:rPr>
          <w:rFonts w:eastAsia="Times New Roman" w:cs="Times New Roman"/>
          <w:b/>
          <w:bCs/>
          <w:sz w:val="36"/>
          <w:szCs w:val="36"/>
          <w:lang w:val="ru-RU"/>
        </w:rPr>
        <w:t>Тема: Управління вольєрним господарством</w:t>
      </w:r>
    </w:p>
    <w:p w:rsidR="00B95692" w:rsidRPr="00B95692" w:rsidRDefault="00B95692" w:rsidP="00B9569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95692">
        <w:rPr>
          <w:rFonts w:eastAsia="Times New Roman" w:cs="Times New Roman"/>
          <w:b/>
          <w:bCs/>
          <w:sz w:val="27"/>
          <w:szCs w:val="27"/>
          <w:lang w:val="ru-RU"/>
        </w:rPr>
        <w:t>1. Мета</w:t>
      </w:r>
    </w:p>
    <w:p w:rsidR="00B95692" w:rsidRPr="00B95692" w:rsidRDefault="00B95692" w:rsidP="00B9569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95692">
        <w:rPr>
          <w:rFonts w:eastAsia="Times New Roman" w:cs="Times New Roman"/>
          <w:sz w:val="24"/>
          <w:szCs w:val="24"/>
          <w:lang w:val="ru-RU"/>
        </w:rPr>
        <w:t>Сформувати комплексне розуміння структури, функцій та організації роботи вольєрного господарства.</w:t>
      </w:r>
    </w:p>
    <w:p w:rsidR="00B95692" w:rsidRPr="00B95692" w:rsidRDefault="00B95692" w:rsidP="00B9569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95692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B95692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</w:p>
    <w:p w:rsidR="00B95692" w:rsidRPr="00B95692" w:rsidRDefault="00B95692" w:rsidP="00B95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Розглянути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планування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Ознайомити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B95692">
        <w:rPr>
          <w:rFonts w:eastAsia="Times New Roman" w:cs="Times New Roman"/>
          <w:sz w:val="24"/>
          <w:szCs w:val="24"/>
        </w:rPr>
        <w:t>веденням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документації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Пояснити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принципи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менеджменту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персоналу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Розкрити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економічні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аспекти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функціонування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95692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B95692">
        <w:rPr>
          <w:rFonts w:eastAsia="Times New Roman" w:cs="Times New Roman"/>
          <w:b/>
          <w:bCs/>
          <w:sz w:val="27"/>
          <w:szCs w:val="27"/>
        </w:rPr>
        <w:t>Основні</w:t>
      </w:r>
      <w:proofErr w:type="spellEnd"/>
      <w:r w:rsidRPr="00B9569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95692">
        <w:rPr>
          <w:rFonts w:eastAsia="Times New Roman" w:cs="Times New Roman"/>
          <w:b/>
          <w:bCs/>
          <w:sz w:val="27"/>
          <w:szCs w:val="27"/>
        </w:rPr>
        <w:t>компоненти</w:t>
      </w:r>
      <w:proofErr w:type="spellEnd"/>
      <w:r w:rsidRPr="00B9569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95692">
        <w:rPr>
          <w:rFonts w:eastAsia="Times New Roman" w:cs="Times New Roman"/>
          <w:b/>
          <w:bCs/>
          <w:sz w:val="27"/>
          <w:szCs w:val="27"/>
        </w:rPr>
        <w:t>управління</w:t>
      </w:r>
      <w:proofErr w:type="spellEnd"/>
    </w:p>
    <w:p w:rsidR="00B95692" w:rsidRPr="00B95692" w:rsidRDefault="00B95692" w:rsidP="00B956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Організація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робочих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процесів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Облік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поголів’я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Облік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кормів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Взаємодія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B95692">
        <w:rPr>
          <w:rFonts w:eastAsia="Times New Roman" w:cs="Times New Roman"/>
          <w:sz w:val="24"/>
          <w:szCs w:val="24"/>
        </w:rPr>
        <w:t>ветеринарною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службою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95692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B95692">
        <w:rPr>
          <w:rFonts w:eastAsia="Times New Roman" w:cs="Times New Roman"/>
          <w:b/>
          <w:bCs/>
          <w:sz w:val="27"/>
          <w:szCs w:val="27"/>
        </w:rPr>
        <w:t>Економіка</w:t>
      </w:r>
      <w:proofErr w:type="spellEnd"/>
      <w:r w:rsidRPr="00B9569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95692">
        <w:rPr>
          <w:rFonts w:eastAsia="Times New Roman" w:cs="Times New Roman"/>
          <w:b/>
          <w:bCs/>
          <w:sz w:val="27"/>
          <w:szCs w:val="27"/>
        </w:rPr>
        <w:t>вольєрного</w:t>
      </w:r>
      <w:proofErr w:type="spellEnd"/>
      <w:r w:rsidRPr="00B9569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95692">
        <w:rPr>
          <w:rFonts w:eastAsia="Times New Roman" w:cs="Times New Roman"/>
          <w:b/>
          <w:bCs/>
          <w:sz w:val="27"/>
          <w:szCs w:val="27"/>
        </w:rPr>
        <w:t>господарства</w:t>
      </w:r>
      <w:proofErr w:type="spellEnd"/>
    </w:p>
    <w:p w:rsidR="00B95692" w:rsidRPr="00B95692" w:rsidRDefault="00B95692" w:rsidP="00B956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Розрахунок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витрат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Планування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бюджетів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B95692" w:rsidRPr="00B95692" w:rsidRDefault="00B95692" w:rsidP="00B956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95692">
        <w:rPr>
          <w:rFonts w:eastAsia="Times New Roman" w:cs="Times New Roman"/>
          <w:sz w:val="24"/>
          <w:szCs w:val="24"/>
        </w:rPr>
        <w:t>Рентабельність</w:t>
      </w:r>
      <w:proofErr w:type="spellEnd"/>
      <w:r w:rsidRPr="00B9569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95692">
        <w:rPr>
          <w:rFonts w:eastAsia="Times New Roman" w:cs="Times New Roman"/>
          <w:sz w:val="24"/>
          <w:szCs w:val="24"/>
        </w:rPr>
        <w:t>розведення</w:t>
      </w:r>
      <w:proofErr w:type="spellEnd"/>
      <w:r w:rsidRPr="00B95692">
        <w:rPr>
          <w:rFonts w:eastAsia="Times New Roman" w:cs="Times New Roman"/>
          <w:sz w:val="24"/>
          <w:szCs w:val="24"/>
        </w:rPr>
        <w:t>.</w:t>
      </w:r>
    </w:p>
    <w:p w:rsidR="005E34C0" w:rsidRDefault="005E34C0">
      <w:bookmarkStart w:id="0" w:name="_GoBack"/>
      <w:bookmarkEnd w:id="0"/>
    </w:p>
    <w:sectPr w:rsidR="005E34C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C5873"/>
    <w:multiLevelType w:val="multilevel"/>
    <w:tmpl w:val="D4AE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AA2482"/>
    <w:multiLevelType w:val="multilevel"/>
    <w:tmpl w:val="75B2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52DC6"/>
    <w:multiLevelType w:val="multilevel"/>
    <w:tmpl w:val="9F8A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C7"/>
    <w:rsid w:val="000D0FAD"/>
    <w:rsid w:val="00377EC7"/>
    <w:rsid w:val="005E34C0"/>
    <w:rsid w:val="00B9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A2BA2-999F-47B9-870F-DBC0758E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>Education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2025-11-21T10:53:00Z</dcterms:created>
  <dcterms:modified xsi:type="dcterms:W3CDTF">2025-11-21T11:00:00Z</dcterms:modified>
</cp:coreProperties>
</file>