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C38F" w14:textId="575C828F" w:rsidR="005403F1" w:rsidRPr="005403F1" w:rsidRDefault="005403F1" w:rsidP="000736A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03F1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Інтермедіальні студії</w:t>
      </w:r>
    </w:p>
    <w:p w14:paraId="2E32622D" w14:textId="17DDFC96" w:rsidR="000736AE" w:rsidRPr="000736AE" w:rsidRDefault="000736AE" w:rsidP="000736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736AE">
        <w:rPr>
          <w:rFonts w:ascii="Times New Roman" w:hAnsi="Times New Roman" w:cs="Times New Roman"/>
          <w:sz w:val="28"/>
          <w:szCs w:val="28"/>
          <w:lang w:val="uk-UA"/>
        </w:rPr>
        <w:t xml:space="preserve">Семінар </w:t>
      </w:r>
      <w:r w:rsidR="005403F1">
        <w:rPr>
          <w:rFonts w:ascii="Times New Roman" w:hAnsi="Times New Roman" w:cs="Times New Roman"/>
          <w:sz w:val="28"/>
          <w:szCs w:val="28"/>
          <w:lang w:val="uk-UA"/>
        </w:rPr>
        <w:t>14.</w:t>
      </w:r>
    </w:p>
    <w:p w14:paraId="5C1B2006" w14:textId="17A87B12" w:rsidR="000736AE" w:rsidRPr="005403F1" w:rsidRDefault="000736AE" w:rsidP="000736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03F1">
        <w:rPr>
          <w:rFonts w:ascii="Times New Roman" w:hAnsi="Times New Roman" w:cs="Times New Roman"/>
          <w:sz w:val="28"/>
          <w:szCs w:val="28"/>
          <w:lang w:val="uk-UA"/>
        </w:rPr>
        <w:t xml:space="preserve">Опрацюйте матеріал, пов'язаний з </w:t>
      </w:r>
      <w:proofErr w:type="spellStart"/>
      <w:r w:rsidRPr="005403F1">
        <w:rPr>
          <w:rFonts w:ascii="Times New Roman" w:hAnsi="Times New Roman" w:cs="Times New Roman"/>
          <w:sz w:val="28"/>
          <w:szCs w:val="28"/>
          <w:lang w:val="uk-UA"/>
        </w:rPr>
        <w:t>інтермедіальними</w:t>
      </w:r>
      <w:proofErr w:type="spellEnd"/>
      <w:r w:rsidRPr="005403F1">
        <w:rPr>
          <w:rFonts w:ascii="Times New Roman" w:hAnsi="Times New Roman" w:cs="Times New Roman"/>
          <w:sz w:val="28"/>
          <w:szCs w:val="28"/>
          <w:lang w:val="uk-UA"/>
        </w:rPr>
        <w:t xml:space="preserve"> студіями і дайте відповіді на запитання:</w:t>
      </w:r>
    </w:p>
    <w:p w14:paraId="3116AD74" w14:textId="77777777" w:rsidR="000736AE" w:rsidRPr="000736AE" w:rsidRDefault="000736AE" w:rsidP="000736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736AE">
        <w:rPr>
          <w:rFonts w:ascii="Times New Roman" w:hAnsi="Times New Roman" w:cs="Times New Roman"/>
          <w:sz w:val="28"/>
          <w:szCs w:val="28"/>
          <w:lang w:val="uk-UA"/>
        </w:rPr>
        <w:t xml:space="preserve">Генеза </w:t>
      </w:r>
      <w:proofErr w:type="spellStart"/>
      <w:r w:rsidRPr="000736AE">
        <w:rPr>
          <w:rFonts w:ascii="Times New Roman" w:hAnsi="Times New Roman" w:cs="Times New Roman"/>
          <w:sz w:val="28"/>
          <w:szCs w:val="28"/>
          <w:lang w:val="uk-UA"/>
        </w:rPr>
        <w:t>інтермедіальних</w:t>
      </w:r>
      <w:proofErr w:type="spellEnd"/>
      <w:r w:rsidRPr="000736AE">
        <w:rPr>
          <w:rFonts w:ascii="Times New Roman" w:hAnsi="Times New Roman" w:cs="Times New Roman"/>
          <w:sz w:val="28"/>
          <w:szCs w:val="28"/>
          <w:lang w:val="uk-UA"/>
        </w:rPr>
        <w:t xml:space="preserve"> студій</w:t>
      </w:r>
    </w:p>
    <w:p w14:paraId="263AD5AB" w14:textId="77777777" w:rsidR="000736AE" w:rsidRPr="000736AE" w:rsidRDefault="000736AE" w:rsidP="000736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736AE">
        <w:rPr>
          <w:rFonts w:ascii="Times New Roman" w:hAnsi="Times New Roman" w:cs="Times New Roman"/>
          <w:sz w:val="28"/>
          <w:szCs w:val="28"/>
          <w:lang w:val="uk-UA"/>
        </w:rPr>
        <w:t xml:space="preserve">Рівні </w:t>
      </w:r>
      <w:proofErr w:type="spellStart"/>
      <w:r w:rsidRPr="000736AE">
        <w:rPr>
          <w:rFonts w:ascii="Times New Roman" w:hAnsi="Times New Roman" w:cs="Times New Roman"/>
          <w:sz w:val="28"/>
          <w:szCs w:val="28"/>
          <w:lang w:val="uk-UA"/>
        </w:rPr>
        <w:t>міжмистецької</w:t>
      </w:r>
      <w:proofErr w:type="spellEnd"/>
      <w:r w:rsidRPr="000736AE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</w:t>
      </w:r>
    </w:p>
    <w:p w14:paraId="6B2DFCD3" w14:textId="77777777" w:rsidR="000736AE" w:rsidRPr="000736AE" w:rsidRDefault="000736AE" w:rsidP="000736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736AE">
        <w:rPr>
          <w:rFonts w:ascii="Times New Roman" w:hAnsi="Times New Roman" w:cs="Times New Roman"/>
          <w:sz w:val="28"/>
          <w:szCs w:val="28"/>
        </w:rPr>
        <w:t xml:space="preserve">Феномен </w:t>
      </w:r>
      <w:proofErr w:type="spellStart"/>
      <w:r w:rsidRPr="000736AE">
        <w:rPr>
          <w:rFonts w:ascii="Times New Roman" w:hAnsi="Times New Roman" w:cs="Times New Roman"/>
          <w:sz w:val="28"/>
          <w:szCs w:val="28"/>
        </w:rPr>
        <w:t>поліматії</w:t>
      </w:r>
      <w:proofErr w:type="spellEnd"/>
    </w:p>
    <w:p w14:paraId="00BE88DB" w14:textId="2B018FD3" w:rsidR="00612E0B" w:rsidRDefault="000736AE" w:rsidP="000736AE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36AE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073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6AE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073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6AE">
        <w:rPr>
          <w:rFonts w:ascii="Times New Roman" w:hAnsi="Times New Roman" w:cs="Times New Roman"/>
          <w:sz w:val="28"/>
          <w:szCs w:val="28"/>
        </w:rPr>
        <w:t>інтермедіальних</w:t>
      </w:r>
      <w:proofErr w:type="spellEnd"/>
      <w:r w:rsidRPr="00073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6AE">
        <w:rPr>
          <w:rFonts w:ascii="Times New Roman" w:hAnsi="Times New Roman" w:cs="Times New Roman"/>
          <w:sz w:val="28"/>
          <w:szCs w:val="28"/>
        </w:rPr>
        <w:t>студій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95C7F4" w14:textId="02B4650D" w:rsidR="005403F1" w:rsidRDefault="005403F1" w:rsidP="005403F1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03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Підготуйте колективний </w:t>
      </w:r>
      <w:proofErr w:type="spellStart"/>
      <w:r w:rsidRPr="005403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proofErr w:type="spellEnd"/>
      <w:r w:rsidRPr="005403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одну із тем:</w:t>
      </w:r>
    </w:p>
    <w:p w14:paraId="3209EAB7" w14:textId="3162E89A" w:rsidR="005403F1" w:rsidRDefault="005403F1" w:rsidP="005403F1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5403F1">
        <w:rPr>
          <w:rFonts w:ascii="Times New Roman" w:hAnsi="Times New Roman" w:cs="Times New Roman"/>
          <w:i/>
          <w:iCs/>
          <w:sz w:val="28"/>
          <w:szCs w:val="28"/>
          <w:lang w:val="uk-UA"/>
        </w:rPr>
        <w:t>Екфразис</w:t>
      </w:r>
      <w:proofErr w:type="spellEnd"/>
      <w:r w:rsidRPr="005403F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 класичному і сучасному мистецтві слова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p w14:paraId="309B2E97" w14:textId="2A43F292" w:rsidR="005403F1" w:rsidRDefault="005403F1" w:rsidP="005403F1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Гіпотипозис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літературах різних епох: компаративний аналіз.</w:t>
      </w:r>
    </w:p>
    <w:p w14:paraId="03295769" w14:textId="0076C0CC" w:rsidR="005403F1" w:rsidRPr="005403F1" w:rsidRDefault="005403F1" w:rsidP="005403F1">
      <w:pPr>
        <w:pStyle w:val="a6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Сучасні літератори-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полімати</w:t>
      </w:r>
      <w:proofErr w:type="spellEnd"/>
    </w:p>
    <w:p w14:paraId="4392C479" w14:textId="77777777" w:rsidR="005403F1" w:rsidRDefault="005403F1" w:rsidP="005403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2D2BF1BE" w14:textId="77777777" w:rsidR="000736AE" w:rsidRDefault="000736AE" w:rsidP="000736A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14:paraId="52B2F3FE" w14:textId="16323582" w:rsidR="000736AE" w:rsidRPr="000736AE" w:rsidRDefault="000736AE" w:rsidP="000736AE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36AE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 для опрацювання:</w:t>
      </w:r>
    </w:p>
    <w:p w14:paraId="115C9794" w14:textId="46D85956" w:rsidR="000736AE" w:rsidRPr="000736AE" w:rsidRDefault="000736AE" w:rsidP="000736AE">
      <w:pPr>
        <w:rPr>
          <w:rFonts w:ascii="Liberation Serif" w:eastAsia="Droid Sans Fallback" w:hAnsi="Liberation Serif" w:cs="FreeSans"/>
          <w:b/>
          <w:bCs/>
          <w:i/>
          <w:kern w:val="2"/>
          <w:sz w:val="24"/>
          <w:szCs w:val="24"/>
          <w:lang w:val="uk-UA" w:eastAsia="zh-CN" w:bidi="hi-IN"/>
        </w:rPr>
      </w:pPr>
      <w:r w:rsidRPr="000736AE">
        <w:rPr>
          <w:rFonts w:ascii="Liberation Serif" w:eastAsia="Droid Sans Fallback" w:hAnsi="Liberation Serif" w:cs="FreeSans"/>
          <w:iCs/>
          <w:kern w:val="2"/>
          <w:sz w:val="24"/>
          <w:szCs w:val="24"/>
          <w:lang w:val="uk-UA" w:eastAsia="zh-CN" w:bidi="hi-IN"/>
        </w:rPr>
        <w:t xml:space="preserve"> 1.</w:t>
      </w:r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Література на полі </w:t>
      </w:r>
      <w:proofErr w:type="spellStart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>медій</w:t>
      </w:r>
      <w:proofErr w:type="spellEnd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. Збірка наукових праць відділу теорії літератури та компаративістики Інституту літератури ім. </w:t>
      </w:r>
      <w:proofErr w:type="spellStart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>Т.Г.Шевченка</w:t>
      </w:r>
      <w:proofErr w:type="spellEnd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НАН України / Ред. </w:t>
      </w:r>
      <w:proofErr w:type="spellStart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>Гундорова</w:t>
      </w:r>
      <w:proofErr w:type="spellEnd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Т. І., </w:t>
      </w:r>
      <w:proofErr w:type="spellStart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>Сиваченко</w:t>
      </w:r>
      <w:proofErr w:type="spellEnd"/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Г. М. Київ : 2018. 633с. </w:t>
      </w:r>
    </w:p>
    <w:p w14:paraId="49669977" w14:textId="282FB4E6" w:rsidR="000736AE" w:rsidRDefault="000736AE" w:rsidP="000736AE">
      <w:pPr>
        <w:pStyle w:val="a6"/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</w:pPr>
      <w:r w:rsidRPr="000736AE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 </w:t>
      </w:r>
      <w:hyperlink r:id="rId5" w:history="1">
        <w:r w:rsidRPr="000736AE">
          <w:rPr>
            <w:rFonts w:ascii="Liberation Serif" w:eastAsia="Droid Sans Fallback" w:hAnsi="Liberation Serif" w:cs="FreeSans"/>
            <w:color w:val="0000FF"/>
            <w:kern w:val="2"/>
            <w:sz w:val="24"/>
            <w:szCs w:val="24"/>
            <w:u w:val="single"/>
            <w:lang w:val="uk-UA" w:eastAsia="zh-CN" w:bidi="hi-IN"/>
          </w:rPr>
          <w:t>www.ilnan.gov.ua/index.php/uk/publikatsii/item/653-literatura-na-poli-medii-zbirka-naukovykhprats-viddilu-teorii-literatury-ta</w:t>
        </w:r>
      </w:hyperlink>
    </w:p>
    <w:p w14:paraId="566670E1" w14:textId="256A5507" w:rsidR="000736AE" w:rsidRDefault="000736AE" w:rsidP="000736A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</w:pPr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2. </w:t>
      </w:r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Попова О.В. Інтермедіальні студії у сучасному літературознавстві URL: </w:t>
      </w:r>
      <w:hyperlink r:id="rId6" w:history="1">
        <w:r w:rsidRPr="000736AE">
          <w:rPr>
            <w:rFonts w:ascii="Liberation Serif" w:eastAsia="Droid Sans Fallback" w:hAnsi="Liberation Serif" w:cs="FreeSans"/>
            <w:color w:val="0000FF"/>
            <w:kern w:val="2"/>
            <w:u w:val="single"/>
            <w:lang w:val="uk-UA" w:eastAsia="zh-CN" w:bidi="hi-IN"/>
          </w:rPr>
          <w:t>https://journals.indexcopernicus.com/api/file/viewByFileId/270150.pdf</w:t>
        </w:r>
      </w:hyperlink>
    </w:p>
    <w:p w14:paraId="26FDD282" w14:textId="3C4B0FD1" w:rsidR="000736AE" w:rsidRPr="000736AE" w:rsidRDefault="000736AE" w:rsidP="000736A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lang w:val="uk-UA" w:eastAsia="zh-CN" w:bidi="hi-IN"/>
        </w:rPr>
      </w:pPr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3. </w:t>
      </w:r>
      <w:proofErr w:type="spellStart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>Генералюк</w:t>
      </w:r>
      <w:proofErr w:type="spellEnd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Л. </w:t>
      </w:r>
    </w:p>
    <w:p w14:paraId="75413D7F" w14:textId="77777777" w:rsidR="00C0329E" w:rsidRDefault="000736AE" w:rsidP="00C0329E">
      <w:pPr>
        <w:rPr>
          <w:rFonts w:ascii="Liberation Serif" w:eastAsia="Droid Sans Fallback" w:hAnsi="Liberation Serif" w:cs="FreeSans"/>
          <w:kern w:val="2"/>
          <w:lang w:val="uk-UA" w:eastAsia="zh-CN" w:bidi="hi-IN"/>
        </w:rPr>
      </w:pPr>
      <w:proofErr w:type="spellStart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>Екфразис</w:t>
      </w:r>
      <w:proofErr w:type="spellEnd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і </w:t>
      </w:r>
      <w:proofErr w:type="spellStart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>гіпотипозис</w:t>
      </w:r>
      <w:proofErr w:type="spellEnd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: проблеми диференціації / Л. </w:t>
      </w:r>
      <w:proofErr w:type="spellStart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>Генералюк</w:t>
      </w:r>
      <w:proofErr w:type="spellEnd"/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// Слово і час. - 2013. - № 11. - С. 50-61. </w:t>
      </w:r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>–</w:t>
      </w:r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r>
        <w:rPr>
          <w:rFonts w:ascii="Liberation Serif" w:eastAsia="Droid Sans Fallback" w:hAnsi="Liberation Serif" w:cs="FreeSans"/>
          <w:kern w:val="2"/>
          <w:lang w:val="en-US" w:eastAsia="zh-CN" w:bidi="hi-IN"/>
        </w:rPr>
        <w:t>URL</w:t>
      </w:r>
      <w:r w:rsidRPr="000736A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: </w:t>
      </w:r>
      <w:hyperlink r:id="rId7" w:history="1">
        <w:r w:rsidRPr="00187BE5">
          <w:rPr>
            <w:rStyle w:val="a7"/>
            <w:rFonts w:ascii="Liberation Serif" w:eastAsia="Droid Sans Fallback" w:hAnsi="Liberation Serif" w:cs="FreeSans"/>
            <w:kern w:val="2"/>
            <w:lang w:val="uk-UA" w:eastAsia="zh-CN" w:bidi="hi-IN"/>
          </w:rPr>
          <w:t>http://nbuv.gov.ua/UJRN/sich_2013_11_9</w:t>
        </w:r>
      </w:hyperlink>
      <w:r w:rsidRPr="000736AE">
        <w:rPr>
          <w:rFonts w:ascii="Liberation Serif" w:eastAsia="Droid Sans Fallback" w:hAnsi="Liberation Serif" w:cs="FreeSans"/>
          <w:kern w:val="2"/>
          <w:lang w:eastAsia="zh-CN" w:bidi="hi-IN"/>
        </w:rPr>
        <w:t xml:space="preserve"> </w:t>
      </w:r>
    </w:p>
    <w:p w14:paraId="30861DBE" w14:textId="2EFBF3D8" w:rsidR="00C0329E" w:rsidRPr="00C0329E" w:rsidRDefault="00C0329E" w:rsidP="00C0329E">
      <w:pPr>
        <w:rPr>
          <w:rFonts w:ascii="Times New Roman" w:eastAsia="Times New Roman" w:hAnsi="Times New Roman" w:cs="Times New Roman"/>
          <w:color w:val="0000FF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4.</w:t>
      </w:r>
      <w:proofErr w:type="spellStart"/>
      <w:r w:rsidRPr="00C0329E">
        <w:rPr>
          <w:rFonts w:ascii="Times New Roman" w:eastAsia="Times New Roman" w:hAnsi="Times New Roman" w:cs="Times New Roman"/>
          <w:lang w:val="en-US" w:eastAsia="ru-RU"/>
        </w:rPr>
        <w:t>Marinesko</w:t>
      </w:r>
      <w:proofErr w:type="spellEnd"/>
      <w:r w:rsidRPr="00C0329E">
        <w:rPr>
          <w:rFonts w:ascii="Times New Roman" w:eastAsia="Times New Roman" w:hAnsi="Times New Roman" w:cs="Times New Roman"/>
          <w:lang w:val="en-US" w:eastAsia="ru-RU"/>
        </w:rPr>
        <w:t xml:space="preserve">, V., Lazarenko, D., Torkut, N., &amp; </w:t>
      </w:r>
      <w:proofErr w:type="spellStart"/>
      <w:r w:rsidRPr="00C0329E">
        <w:rPr>
          <w:rFonts w:ascii="Times New Roman" w:eastAsia="Times New Roman" w:hAnsi="Times New Roman" w:cs="Times New Roman"/>
          <w:lang w:val="en-US" w:eastAsia="ru-RU"/>
        </w:rPr>
        <w:t>Gutaruk</w:t>
      </w:r>
      <w:proofErr w:type="spellEnd"/>
      <w:r w:rsidRPr="00C0329E">
        <w:rPr>
          <w:rFonts w:ascii="Times New Roman" w:eastAsia="Times New Roman" w:hAnsi="Times New Roman" w:cs="Times New Roman"/>
          <w:lang w:val="en-US" w:eastAsia="ru-RU"/>
        </w:rPr>
        <w:t xml:space="preserve">, N. (2021). “Shakespeare in love” / In love with Shakespeare: metatextual potential of John Madden’s fictional biopic. </w:t>
      </w:r>
      <w:r w:rsidRPr="00C0329E">
        <w:rPr>
          <w:rFonts w:ascii="Times New Roman" w:eastAsia="Times New Roman" w:hAnsi="Times New Roman" w:cs="Times New Roman"/>
          <w:i/>
          <w:iCs/>
          <w:lang w:val="en-US" w:eastAsia="ru-RU"/>
        </w:rPr>
        <w:t xml:space="preserve">Amazonia </w:t>
      </w:r>
      <w:proofErr w:type="spellStart"/>
      <w:proofErr w:type="gramStart"/>
      <w:r w:rsidRPr="00C0329E">
        <w:rPr>
          <w:rFonts w:ascii="Times New Roman" w:eastAsia="Times New Roman" w:hAnsi="Times New Roman" w:cs="Times New Roman"/>
          <w:i/>
          <w:iCs/>
          <w:lang w:val="en-US" w:eastAsia="ru-RU"/>
        </w:rPr>
        <w:t>Investiga</w:t>
      </w:r>
      <w:proofErr w:type="spellEnd"/>
      <w:r w:rsidRPr="00C0329E">
        <w:rPr>
          <w:rFonts w:ascii="Times New Roman" w:eastAsia="Times New Roman" w:hAnsi="Times New Roman" w:cs="Times New Roman"/>
          <w:i/>
          <w:iCs/>
          <w:lang w:val="en-US" w:eastAsia="ru-RU"/>
        </w:rPr>
        <w:t xml:space="preserve">,  </w:t>
      </w:r>
      <w:proofErr w:type="spellStart"/>
      <w:r w:rsidRPr="00C0329E">
        <w:rPr>
          <w:rFonts w:ascii="Times New Roman" w:eastAsia="Calibri" w:hAnsi="Times New Roman" w:cs="Times New Roman"/>
          <w:color w:val="000000"/>
          <w:lang w:val="uk-UA"/>
        </w:rPr>
        <w:t>Volume</w:t>
      </w:r>
      <w:proofErr w:type="spellEnd"/>
      <w:proofErr w:type="gramEnd"/>
      <w:r w:rsidRPr="00C0329E">
        <w:rPr>
          <w:rFonts w:ascii="Times New Roman" w:eastAsia="Calibri" w:hAnsi="Times New Roman" w:cs="Times New Roman"/>
          <w:color w:val="000000"/>
          <w:lang w:val="uk-UA"/>
        </w:rPr>
        <w:t xml:space="preserve"> 10</w:t>
      </w:r>
      <w:r w:rsidRPr="00C0329E">
        <w:rPr>
          <w:rFonts w:ascii="Times New Roman" w:eastAsia="Times New Roman" w:hAnsi="Times New Roman" w:cs="Times New Roman"/>
          <w:lang w:val="en-US" w:eastAsia="ru-RU"/>
        </w:rPr>
        <w:t>.</w:t>
      </w:r>
      <w:r w:rsidRPr="00C0329E"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proofErr w:type="spellStart"/>
      <w:r w:rsidRPr="00C0329E">
        <w:rPr>
          <w:rFonts w:ascii="Times New Roman" w:eastAsia="Calibri" w:hAnsi="Times New Roman" w:cs="Times New Roman"/>
          <w:color w:val="000000"/>
          <w:lang w:val="uk-UA"/>
        </w:rPr>
        <w:t>Issue</w:t>
      </w:r>
      <w:proofErr w:type="spellEnd"/>
      <w:r w:rsidRPr="00C0329E">
        <w:rPr>
          <w:rFonts w:ascii="Times New Roman" w:eastAsia="Calibri" w:hAnsi="Times New Roman" w:cs="Times New Roman"/>
          <w:color w:val="000000"/>
          <w:lang w:val="uk-UA"/>
        </w:rPr>
        <w:t xml:space="preserve"> 42</w:t>
      </w:r>
      <w:r w:rsidRPr="00C0329E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Pr="00C0329E">
        <w:rPr>
          <w:rFonts w:ascii="Times New Roman" w:eastAsia="Times New Roman" w:hAnsi="Times New Roman" w:cs="Times New Roman"/>
          <w:lang w:eastAsia="ru-RU"/>
        </w:rPr>
        <w:t>Р</w:t>
      </w:r>
      <w:r w:rsidRPr="00C0329E">
        <w:rPr>
          <w:rFonts w:ascii="Times New Roman" w:eastAsia="Times New Roman" w:hAnsi="Times New Roman" w:cs="Times New Roman"/>
          <w:lang w:val="en-US" w:eastAsia="ru-RU"/>
        </w:rPr>
        <w:t>. 103-112.</w:t>
      </w:r>
      <w:hyperlink r:id="rId8" w:history="1">
        <w:r w:rsidRPr="00C0329E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https://doi.org/10.34069/AI/2021.42.06.10</w:t>
        </w:r>
      </w:hyperlink>
      <w:r w:rsidRPr="00C0329E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242FCAC8" w14:textId="77777777" w:rsidR="00C0329E" w:rsidRPr="00C0329E" w:rsidRDefault="00C0329E" w:rsidP="00C0329E">
      <w:pPr>
        <w:spacing w:after="40" w:line="240" w:lineRule="auto"/>
        <w:ind w:left="1637"/>
        <w:jc w:val="both"/>
        <w:rPr>
          <w:rFonts w:ascii="Times New Roman" w:eastAsia="Times New Roman" w:hAnsi="Times New Roman" w:cs="Times New Roman"/>
          <w:lang w:val="uk-UA" w:eastAsia="ru-RU"/>
        </w:rPr>
      </w:pPr>
      <w:hyperlink r:id="rId9" w:history="1">
        <w:r w:rsidRPr="00C0329E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https://amazoniainvestiga.info/index.php/amazonia/article/view/1661/1791</w:t>
        </w:r>
      </w:hyperlink>
      <w:r w:rsidRPr="00C0329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C0329E">
        <w:rPr>
          <w:rFonts w:ascii="Times New Roman" w:eastAsia="Times New Roman" w:hAnsi="Times New Roman" w:cs="Times New Roman"/>
          <w:lang w:val="en-US" w:eastAsia="ru-RU"/>
        </w:rPr>
        <w:t xml:space="preserve"> (</w:t>
      </w:r>
      <w:proofErr w:type="spellStart"/>
      <w:r w:rsidRPr="00C0329E">
        <w:rPr>
          <w:rFonts w:ascii="Times New Roman" w:eastAsia="Times New Roman" w:hAnsi="Times New Roman" w:cs="Times New Roman"/>
          <w:lang w:val="en-US" w:eastAsia="ru-RU"/>
        </w:rPr>
        <w:t>WoS</w:t>
      </w:r>
      <w:proofErr w:type="spellEnd"/>
      <w:r w:rsidRPr="00C0329E">
        <w:rPr>
          <w:rFonts w:ascii="Times New Roman" w:eastAsia="Times New Roman" w:hAnsi="Times New Roman" w:cs="Times New Roman"/>
          <w:lang w:val="en-US" w:eastAsia="ru-RU"/>
        </w:rPr>
        <w:t>)</w:t>
      </w:r>
      <w:r w:rsidRPr="00C0329E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42497AB2" w14:textId="766AD87C" w:rsidR="00C0329E" w:rsidRPr="00C0329E" w:rsidRDefault="00C0329E" w:rsidP="00C0329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lang w:eastAsia="zh-CN" w:bidi="hi-IN"/>
        </w:rPr>
      </w:pPr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>5</w:t>
      </w:r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. Черняк Юрій, Бричка Максим. “</w:t>
      </w:r>
      <w:r w:rsidRPr="00C0329E">
        <w:rPr>
          <w:rFonts w:ascii="Liberation Serif" w:eastAsia="Droid Sans Fallback" w:hAnsi="Liberation Serif" w:cs="FreeSans"/>
          <w:kern w:val="2"/>
          <w:lang w:eastAsia="zh-CN" w:bidi="hi-IN"/>
        </w:rPr>
        <w:t>To</w:t>
      </w:r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eastAsia="zh-CN" w:bidi="hi-IN"/>
        </w:rPr>
        <w:t>hold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,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eastAsia="zh-CN" w:bidi="hi-IN"/>
        </w:rPr>
        <w:t>as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’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eastAsia="zh-CN" w:bidi="hi-IN"/>
        </w:rPr>
        <w:t>twere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,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eastAsia="zh-CN" w:bidi="hi-IN"/>
        </w:rPr>
        <w:t>the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eastAsia="zh-CN" w:bidi="hi-IN"/>
        </w:rPr>
        <w:t>mirror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eastAsia="zh-CN" w:bidi="hi-IN"/>
        </w:rPr>
        <w:t>up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eastAsia="zh-CN" w:bidi="hi-IN"/>
        </w:rPr>
        <w:t>to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eastAsia="zh-CN" w:bidi="hi-IN"/>
        </w:rPr>
        <w:t>nature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”: стратегії та функції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контемпораризації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художнього простору у фільмі Майкла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Алмерейди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«Гамлет» (2000) // Ренесансні студії. </w:t>
      </w:r>
      <w:r w:rsidRPr="00C0329E">
        <w:rPr>
          <w:rFonts w:ascii="Liberation Serif" w:eastAsia="Droid Sans Fallback" w:hAnsi="Liberation Serif" w:cs="FreeSans"/>
          <w:kern w:val="2"/>
          <w:lang w:eastAsia="zh-CN" w:bidi="hi-IN"/>
        </w:rPr>
        <w:t>2024, вип.39-40, С.178-202.</w:t>
      </w:r>
    </w:p>
    <w:p w14:paraId="3B45F8AD" w14:textId="77777777" w:rsidR="00C0329E" w:rsidRDefault="00C0329E" w:rsidP="00C0329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lang w:val="uk-UA" w:eastAsia="zh-CN" w:bidi="hi-IN"/>
        </w:rPr>
      </w:pPr>
      <w:r w:rsidRPr="00C0329E">
        <w:rPr>
          <w:rFonts w:ascii="Liberation Serif" w:eastAsia="Droid Sans Fallback" w:hAnsi="Liberation Serif" w:cs="FreeSans"/>
          <w:kern w:val="2"/>
          <w:lang w:val="en-US" w:eastAsia="zh-CN" w:bidi="hi-IN"/>
        </w:rPr>
        <w:t xml:space="preserve"> </w:t>
      </w:r>
      <w:hyperlink r:id="rId10" w:history="1">
        <w:r w:rsidRPr="00C0329E">
          <w:rPr>
            <w:rStyle w:val="a7"/>
            <w:rFonts w:ascii="Liberation Serif" w:eastAsia="Droid Sans Fallback" w:hAnsi="Liberation Serif" w:cs="FreeSans"/>
            <w:kern w:val="2"/>
            <w:lang w:val="en-US" w:eastAsia="zh-CN" w:bidi="hi-IN"/>
          </w:rPr>
          <w:t>http://rs-journal.kpu.zp.ua/archive/39-40-2024/14.pdf</w:t>
        </w:r>
      </w:hyperlink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</w:p>
    <w:p w14:paraId="1EF1EEFE" w14:textId="74D7EBFE" w:rsidR="00C0329E" w:rsidRPr="00C0329E" w:rsidRDefault="00C0329E" w:rsidP="00C0329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lang w:val="uk-UA" w:eastAsia="zh-CN" w:bidi="hi-IN"/>
        </w:rPr>
      </w:pPr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>6.</w:t>
      </w:r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Торкут Н.М., Дейнека С.О. “YES WE WILL”: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The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International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Shakespeare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Festival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in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Craiova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as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a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powerful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factor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of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cultural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interaction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//Ренесансні студії. 2024, вип.39-40, С.123-140 </w:t>
      </w:r>
    </w:p>
    <w:p w14:paraId="426A4F1B" w14:textId="1E94C5E7" w:rsidR="00C0329E" w:rsidRPr="00C0329E" w:rsidRDefault="00C0329E" w:rsidP="00C0329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lang w:val="uk-UA" w:eastAsia="zh-CN" w:bidi="hi-IN"/>
        </w:rPr>
      </w:pPr>
      <w:hyperlink r:id="rId11" w:history="1">
        <w:r w:rsidRPr="00187BE5">
          <w:rPr>
            <w:rStyle w:val="a7"/>
            <w:rFonts w:ascii="Liberation Serif" w:eastAsia="Droid Sans Fallback" w:hAnsi="Liberation Serif" w:cs="FreeSans"/>
            <w:kern w:val="2"/>
            <w:lang w:val="uk-UA" w:eastAsia="zh-CN" w:bidi="hi-IN"/>
          </w:rPr>
          <w:t>http://rs-journal.kpu.zp.ua/archive/39-40-2024/11.pdf</w:t>
        </w:r>
      </w:hyperlink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</w:p>
    <w:p w14:paraId="03698791" w14:textId="5771ED41" w:rsidR="00C0329E" w:rsidRPr="00C0329E" w:rsidRDefault="00C0329E" w:rsidP="00C0329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lang w:val="uk-UA" w:eastAsia="zh-CN" w:bidi="hi-IN"/>
        </w:rPr>
      </w:pPr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>7</w:t>
      </w:r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.Nataliya Torkut,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Svitlana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Deineka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.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Coriolanus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dir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.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by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The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Ivan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Franko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National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Academic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Drama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Theater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(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Kyiv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).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Shakespeare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Bulletin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,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Volume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42,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Number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4,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Winter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2024,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pp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. 546-550.</w:t>
      </w:r>
    </w:p>
    <w:p w14:paraId="02828778" w14:textId="77777777" w:rsidR="00C0329E" w:rsidRPr="00C0329E" w:rsidRDefault="00C0329E" w:rsidP="00C0329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lang w:val="uk-UA" w:eastAsia="zh-CN" w:bidi="hi-IN"/>
        </w:rPr>
      </w:pP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Published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by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Johns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Hopkins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University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proofErr w:type="spellStart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Press</w:t>
      </w:r>
      <w:proofErr w:type="spellEnd"/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>.</w:t>
      </w:r>
    </w:p>
    <w:p w14:paraId="6493A623" w14:textId="0FD09983" w:rsidR="00C0329E" w:rsidRPr="00C0329E" w:rsidRDefault="00C0329E" w:rsidP="00C0329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lang w:val="uk-UA" w:eastAsia="zh-CN" w:bidi="hi-IN"/>
        </w:rPr>
      </w:pPr>
      <w:hyperlink r:id="rId12" w:history="1">
        <w:r w:rsidRPr="00187BE5">
          <w:rPr>
            <w:rStyle w:val="a7"/>
            <w:rFonts w:ascii="Liberation Serif" w:eastAsia="Droid Sans Fallback" w:hAnsi="Liberation Serif" w:cs="FreeSans"/>
            <w:kern w:val="2"/>
            <w:lang w:val="uk-UA" w:eastAsia="zh-CN" w:bidi="hi-IN"/>
          </w:rPr>
          <w:t>https://doi.org/10.1353/shb.2024.a956902</w:t>
        </w:r>
      </w:hyperlink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 </w:t>
      </w:r>
    </w:p>
    <w:p w14:paraId="00D5672F" w14:textId="53DAE310" w:rsidR="000736AE" w:rsidRPr="00C0329E" w:rsidRDefault="00C0329E" w:rsidP="00C0329E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lang w:val="uk-UA" w:eastAsia="zh-CN" w:bidi="hi-IN"/>
        </w:rPr>
      </w:pPr>
      <w:hyperlink r:id="rId13" w:history="1">
        <w:r w:rsidRPr="00187BE5">
          <w:rPr>
            <w:rStyle w:val="a7"/>
            <w:rFonts w:ascii="Liberation Serif" w:eastAsia="Droid Sans Fallback" w:hAnsi="Liberation Serif" w:cs="FreeSans"/>
            <w:kern w:val="2"/>
            <w:lang w:val="uk-UA" w:eastAsia="zh-CN" w:bidi="hi-IN"/>
          </w:rPr>
          <w:t>https://muse.jhu.edu/article/956902</w:t>
        </w:r>
      </w:hyperlink>
      <w:r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</w:t>
      </w:r>
      <w:r w:rsidRPr="00C0329E">
        <w:rPr>
          <w:rFonts w:ascii="Liberation Serif" w:eastAsia="Droid Sans Fallback" w:hAnsi="Liberation Serif" w:cs="FreeSans"/>
          <w:kern w:val="2"/>
          <w:lang w:val="uk-UA" w:eastAsia="zh-CN" w:bidi="hi-IN"/>
        </w:rPr>
        <w:t xml:space="preserve">  </w:t>
      </w:r>
    </w:p>
    <w:p w14:paraId="230F2EE6" w14:textId="77777777" w:rsidR="000736AE" w:rsidRPr="000736AE" w:rsidRDefault="000736AE" w:rsidP="000736AE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36AE" w:rsidRPr="0007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elfish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9690B"/>
    <w:multiLevelType w:val="hybridMultilevel"/>
    <w:tmpl w:val="72BE794E"/>
    <w:lvl w:ilvl="0" w:tplc="6E7E6E5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6035C"/>
    <w:multiLevelType w:val="hybridMultilevel"/>
    <w:tmpl w:val="9D507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F17C2"/>
    <w:multiLevelType w:val="hybridMultilevel"/>
    <w:tmpl w:val="D3B8D00E"/>
    <w:lvl w:ilvl="0" w:tplc="28C8CAEC">
      <w:start w:val="1"/>
      <w:numFmt w:val="decimal"/>
      <w:lvlText w:val="%1."/>
      <w:lvlJc w:val="left"/>
      <w:pPr>
        <w:ind w:left="720" w:hanging="360"/>
      </w:pPr>
      <w:rPr>
        <w:rFonts w:ascii="steelfishregular" w:eastAsia="Times New Roman" w:hAnsi="steelfishregular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73547">
    <w:abstractNumId w:val="2"/>
  </w:num>
  <w:num w:numId="2" w16cid:durableId="1816608336">
    <w:abstractNumId w:val="1"/>
  </w:num>
  <w:num w:numId="3" w16cid:durableId="127894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0C"/>
    <w:rsid w:val="000736AE"/>
    <w:rsid w:val="00210174"/>
    <w:rsid w:val="00236444"/>
    <w:rsid w:val="00410D5E"/>
    <w:rsid w:val="0043780A"/>
    <w:rsid w:val="004F410C"/>
    <w:rsid w:val="005403F1"/>
    <w:rsid w:val="00612E0B"/>
    <w:rsid w:val="007C1B78"/>
    <w:rsid w:val="008201E1"/>
    <w:rsid w:val="00C0329E"/>
    <w:rsid w:val="00C4096B"/>
    <w:rsid w:val="00D40F54"/>
    <w:rsid w:val="00D67298"/>
    <w:rsid w:val="00E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676F"/>
  <w15:chartTrackingRefBased/>
  <w15:docId w15:val="{141135B4-4969-4D6E-A12F-E678D915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1E1"/>
  </w:style>
  <w:style w:type="paragraph" w:styleId="3">
    <w:name w:val="heading 3"/>
    <w:basedOn w:val="a"/>
    <w:next w:val="a"/>
    <w:link w:val="30"/>
    <w:uiPriority w:val="9"/>
    <w:unhideWhenUsed/>
    <w:qFormat/>
    <w:rsid w:val="008201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6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01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82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01E1"/>
    <w:rPr>
      <w:i/>
      <w:iCs/>
    </w:rPr>
  </w:style>
  <w:style w:type="character" w:styleId="a5">
    <w:name w:val="Strong"/>
    <w:basedOn w:val="a0"/>
    <w:uiPriority w:val="22"/>
    <w:qFormat/>
    <w:rsid w:val="008201E1"/>
    <w:rPr>
      <w:b/>
      <w:bCs/>
    </w:rPr>
  </w:style>
  <w:style w:type="paragraph" w:styleId="a6">
    <w:name w:val="List Paragraph"/>
    <w:basedOn w:val="a"/>
    <w:uiPriority w:val="34"/>
    <w:qFormat/>
    <w:rsid w:val="000736AE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736A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Hyperlink"/>
    <w:basedOn w:val="a0"/>
    <w:uiPriority w:val="99"/>
    <w:unhideWhenUsed/>
    <w:rsid w:val="000736A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73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4069/AI/2021.42.06.10" TargetMode="External"/><Relationship Id="rId13" Type="http://schemas.openxmlformats.org/officeDocument/2006/relationships/hyperlink" Target="https://muse.jhu.edu/article/9569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sich_2013_11_9" TargetMode="External"/><Relationship Id="rId12" Type="http://schemas.openxmlformats.org/officeDocument/2006/relationships/hyperlink" Target="https://doi.org/10.1353/shb.2024.a956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indexcopernicus.com/api/file/viewByFileId/270150.pdf" TargetMode="External"/><Relationship Id="rId11" Type="http://schemas.openxmlformats.org/officeDocument/2006/relationships/hyperlink" Target="http://rs-journal.kpu.zp.ua/archive/39-40-2024/11.pdf" TargetMode="External"/><Relationship Id="rId5" Type="http://schemas.openxmlformats.org/officeDocument/2006/relationships/hyperlink" Target="http://www.ilnan.gov.ua/index.php/uk/publikatsii/item/653-literatura-na-poli-medii-zbirka-naukovykhprats-viddilu-teorii-literatury-t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s-journal.kpu.zp.ua/archive/39-40-2024/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azoniainvestiga.info/index.php/amazonia/article/view/1661/17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1894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ТОРКУТ</dc:creator>
  <cp:keywords/>
  <dc:description/>
  <cp:lastModifiedBy>Nataliya Torkut</cp:lastModifiedBy>
  <cp:revision>2</cp:revision>
  <dcterms:created xsi:type="dcterms:W3CDTF">2025-11-28T16:14:00Z</dcterms:created>
  <dcterms:modified xsi:type="dcterms:W3CDTF">2025-11-28T16:14:00Z</dcterms:modified>
</cp:coreProperties>
</file>