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1E23" w14:textId="77777777" w:rsidR="005655E5" w:rsidRDefault="005655E5"/>
    <w:p w14:paraId="25D727C4" w14:textId="77777777" w:rsidR="005655E5" w:rsidRDefault="005655E5" w:rsidP="005655E5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0" w:name="_Toc202074351"/>
      <w:r>
        <w:rPr>
          <w:rFonts w:ascii="Times New Roman" w:hAnsi="Times New Roman" w:cs="Times New Roman"/>
          <w:sz w:val="28"/>
          <w:szCs w:val="28"/>
        </w:rPr>
        <w:t>ЛІТЕРАТУРА ДО ВСІХ ТЕМ КУРСУ</w:t>
      </w:r>
      <w:bookmarkEnd w:id="0"/>
    </w:p>
    <w:p w14:paraId="4A1D5834" w14:textId="77777777" w:rsidR="005655E5" w:rsidRDefault="005655E5" w:rsidP="005655E5">
      <w:pPr>
        <w:shd w:val="clear" w:color="auto" w:fill="FFFFFF"/>
        <w:ind w:firstLine="567"/>
        <w:jc w:val="both"/>
        <w:rPr>
          <w:bCs/>
          <w:i/>
        </w:rPr>
      </w:pPr>
      <w:r>
        <w:rPr>
          <w:bCs/>
          <w:i/>
        </w:rPr>
        <w:t>Основна:</w:t>
      </w:r>
    </w:p>
    <w:p w14:paraId="4166B549" w14:textId="206F3F63" w:rsidR="00146DA2" w:rsidRPr="00146DA2" w:rsidRDefault="00146DA2" w:rsidP="00146DA2">
      <w:pPr>
        <w:shd w:val="clear" w:color="auto" w:fill="FFFFFF"/>
        <w:ind w:firstLine="567"/>
        <w:jc w:val="both"/>
        <w:rPr>
          <w:bCs/>
          <w:iCs/>
        </w:rPr>
      </w:pPr>
      <w:r w:rsidRPr="00146DA2">
        <w:rPr>
          <w:bCs/>
          <w:iCs/>
        </w:rPr>
        <w:t xml:space="preserve">Алімов К.О., І.В. Болокан  Цивільний процес : навчально-методичний посібник для здобувачів ступеня вищої освіти бакалавра спеціальності </w:t>
      </w:r>
    </w:p>
    <w:p w14:paraId="087E76FD" w14:textId="1C459B3F" w:rsidR="00146DA2" w:rsidRDefault="00146DA2" w:rsidP="00146DA2">
      <w:pPr>
        <w:shd w:val="clear" w:color="auto" w:fill="FFFFFF"/>
        <w:ind w:firstLine="567"/>
        <w:jc w:val="both"/>
        <w:rPr>
          <w:bCs/>
          <w:iCs/>
        </w:rPr>
      </w:pPr>
      <w:r w:rsidRPr="00146DA2">
        <w:rPr>
          <w:bCs/>
          <w:iCs/>
        </w:rPr>
        <w:t>«Право»   освітньо-професійної програми «Правознавство». Запоріжжя : ЗНУ, 2019. 146 с.</w:t>
      </w:r>
    </w:p>
    <w:p w14:paraId="13D384FA" w14:textId="3C3C2972" w:rsidR="00146DA2" w:rsidRDefault="00146DA2" w:rsidP="00146DA2">
      <w:pPr>
        <w:shd w:val="clear" w:color="auto" w:fill="FFFFFF"/>
        <w:ind w:firstLine="567"/>
        <w:jc w:val="both"/>
        <w:rPr>
          <w:bCs/>
          <w:iCs/>
        </w:rPr>
      </w:pPr>
      <w:r w:rsidRPr="00146DA2">
        <w:rPr>
          <w:bCs/>
          <w:iCs/>
        </w:rPr>
        <w:t>Цивільний процес України у схемах і таблицях (особлива частина) : навчальний посібник. Одеса : ОДУВС, 2022. 144 с. Ужгород : Вид- во РІК-У, 2020. 808 с</w:t>
      </w:r>
      <w:r>
        <w:rPr>
          <w:bCs/>
          <w:iCs/>
        </w:rPr>
        <w:t>.</w:t>
      </w:r>
    </w:p>
    <w:p w14:paraId="7EBE347E" w14:textId="70332095" w:rsidR="00146DA2" w:rsidRPr="00146DA2" w:rsidRDefault="00146DA2" w:rsidP="00146DA2">
      <w:pPr>
        <w:shd w:val="clear" w:color="auto" w:fill="FFFFFF"/>
        <w:ind w:firstLine="567"/>
        <w:jc w:val="both"/>
        <w:rPr>
          <w:bCs/>
          <w:iCs/>
        </w:rPr>
      </w:pPr>
      <w:r>
        <w:rPr>
          <w:bCs/>
          <w:iCs/>
        </w:rPr>
        <w:t>Ц</w:t>
      </w:r>
      <w:r w:rsidRPr="00146DA2">
        <w:rPr>
          <w:bCs/>
          <w:iCs/>
        </w:rPr>
        <w:t>ивільний процес України у схемах і таблицях (особлива частина) : навчальний посібник. Одеса : ОДУВС, 2022. 144 с.</w:t>
      </w:r>
    </w:p>
    <w:p w14:paraId="5364A402" w14:textId="4DA3E6C1" w:rsidR="00974F4C" w:rsidRDefault="00974F4C" w:rsidP="00974F4C">
      <w:pPr>
        <w:suppressAutoHyphens/>
        <w:ind w:firstLine="567"/>
        <w:jc w:val="both"/>
      </w:pPr>
      <w:r>
        <w:tab/>
        <w:t xml:space="preserve">Махінчук В.М. Курс цивільного процесу: Загальна частина підручник. Ужгород : Вид- во РІК-У, 2020. 808 с. </w:t>
      </w:r>
    </w:p>
    <w:p w14:paraId="069D533B" w14:textId="3CDD2C07" w:rsidR="00974F4C" w:rsidRDefault="00974F4C" w:rsidP="00974F4C">
      <w:pPr>
        <w:suppressAutoHyphens/>
        <w:ind w:firstLine="567"/>
        <w:jc w:val="both"/>
      </w:pPr>
      <w:r>
        <w:tab/>
        <w:t>Цивільний процес : навчальний посібник / за заг. ред. проф. В. А. Кройтора. Харків : ХНУВС, 2022. 336 с.</w:t>
      </w:r>
    </w:p>
    <w:p w14:paraId="5C8EA851" w14:textId="77777777" w:rsidR="00974F4C" w:rsidRDefault="00974F4C" w:rsidP="00974F4C">
      <w:pPr>
        <w:suppressAutoHyphens/>
        <w:ind w:firstLine="567"/>
        <w:jc w:val="both"/>
      </w:pPr>
    </w:p>
    <w:p w14:paraId="67DC19DE" w14:textId="77777777" w:rsidR="00974F4C" w:rsidRDefault="00974F4C" w:rsidP="00974F4C">
      <w:pPr>
        <w:suppressAutoHyphens/>
        <w:ind w:firstLine="567"/>
        <w:jc w:val="both"/>
      </w:pPr>
      <w:r>
        <w:t xml:space="preserve">Додаткова: </w:t>
      </w:r>
    </w:p>
    <w:p w14:paraId="01D94FD1" w14:textId="77777777" w:rsidR="00974F4C" w:rsidRDefault="00974F4C" w:rsidP="00974F4C">
      <w:pPr>
        <w:suppressAutoHyphens/>
        <w:ind w:firstLine="567"/>
        <w:jc w:val="both"/>
      </w:pPr>
      <w:r>
        <w:t>1.</w:t>
      </w:r>
      <w:r>
        <w:tab/>
        <w:t>Алімов К. О., Болокан І. В. Складники права на охорону здоров'я (цивільно-правовий аспект). Вісник Запорізького національного університету.  Юридичні науки. 2020. №4. C. 43-55.</w:t>
      </w:r>
    </w:p>
    <w:p w14:paraId="08D7A333" w14:textId="77777777" w:rsidR="00974F4C" w:rsidRDefault="00974F4C" w:rsidP="00974F4C">
      <w:pPr>
        <w:suppressAutoHyphens/>
        <w:ind w:firstLine="567"/>
        <w:jc w:val="both"/>
      </w:pPr>
      <w:r>
        <w:t>2.</w:t>
      </w:r>
      <w:r>
        <w:tab/>
        <w:t xml:space="preserve"> Алімов К. О., Щипанова О. О. Нормативний аналіз реалізації принципу гласності в цивільному судочинстві України. Вісник Запорізького національного університету. Юридичні науки.  2019. № 2. С. 93-97.</w:t>
      </w:r>
    </w:p>
    <w:p w14:paraId="539C9DB1" w14:textId="77777777" w:rsidR="00974F4C" w:rsidRDefault="00974F4C" w:rsidP="00974F4C">
      <w:pPr>
        <w:suppressAutoHyphens/>
        <w:ind w:firstLine="567"/>
        <w:jc w:val="both"/>
      </w:pPr>
      <w:r>
        <w:t>3.</w:t>
      </w:r>
      <w:r>
        <w:tab/>
        <w:t xml:space="preserve"> Алімов К.О. Зарубіжний досвід цивільного процесу Німеччини та Франції.  Юридичний науковий електронний журнал. 2018. № 6. С. 66-68.</w:t>
      </w:r>
    </w:p>
    <w:p w14:paraId="3A5A68AE" w14:textId="77777777" w:rsidR="00974F4C" w:rsidRDefault="00974F4C" w:rsidP="00974F4C">
      <w:pPr>
        <w:suppressAutoHyphens/>
        <w:ind w:firstLine="567"/>
        <w:jc w:val="both"/>
      </w:pPr>
      <w:r>
        <w:t>4.</w:t>
      </w:r>
      <w:r>
        <w:tab/>
        <w:t xml:space="preserve"> Алімов К.О. Хронологія розвитку цивільного процесу. Юридичний науковий електронний журнал. 2017. № 5. С. 40-43. </w:t>
      </w:r>
    </w:p>
    <w:p w14:paraId="396EC084" w14:textId="77777777" w:rsidR="00974F4C" w:rsidRDefault="00974F4C" w:rsidP="00974F4C">
      <w:pPr>
        <w:suppressAutoHyphens/>
        <w:ind w:firstLine="567"/>
        <w:jc w:val="both"/>
      </w:pPr>
      <w:r>
        <w:t>5.</w:t>
      </w:r>
      <w:r>
        <w:tab/>
        <w:t xml:space="preserve">Гусєв О. Класифікація електронних доказів у цивільному процесі України. Підприємництво, господарство і право. 2018. № 8. С. 18-22. </w:t>
      </w:r>
    </w:p>
    <w:p w14:paraId="68DC519B" w14:textId="77777777" w:rsidR="00974F4C" w:rsidRDefault="00974F4C" w:rsidP="00974F4C">
      <w:pPr>
        <w:suppressAutoHyphens/>
        <w:ind w:firstLine="567"/>
        <w:jc w:val="both"/>
      </w:pPr>
      <w:r>
        <w:t>6.</w:t>
      </w:r>
      <w:r>
        <w:tab/>
        <w:t xml:space="preserve"> Джига Д. В. Природа медіативної процедури та шляхи її за її за Природа медіативної процедури та шляхи її запровадження у цивільному судочинстві. Журнал східноєвропейського права. 2020. № 72. С. 61-70. URL: http://nbuv.gov.ua/UJRN/jousepr_2020_72_10.</w:t>
      </w:r>
    </w:p>
    <w:p w14:paraId="6733965A" w14:textId="77777777" w:rsidR="00974F4C" w:rsidRDefault="00974F4C" w:rsidP="00974F4C">
      <w:pPr>
        <w:suppressAutoHyphens/>
        <w:ind w:firstLine="567"/>
        <w:jc w:val="both"/>
      </w:pPr>
      <w:r>
        <w:t>7.</w:t>
      </w:r>
      <w:r>
        <w:tab/>
        <w:t xml:space="preserve"> Мельник Я. Обмеження судом цивільних процесуальних прав як інструмент забезпечення пропорційності в цивільному процесі. Підприємництво, господарство і право. 2019. №1. С.21-27.</w:t>
      </w:r>
    </w:p>
    <w:p w14:paraId="411BDBE1" w14:textId="77777777" w:rsidR="00974F4C" w:rsidRDefault="00974F4C" w:rsidP="00974F4C">
      <w:pPr>
        <w:suppressAutoHyphens/>
        <w:ind w:firstLine="567"/>
        <w:jc w:val="both"/>
      </w:pPr>
      <w:r>
        <w:t>8.</w:t>
      </w:r>
      <w:r>
        <w:tab/>
        <w:t xml:space="preserve"> Погрібний С. О. Публічні інтереси у цивільному судочинстві та конституційному провадженні : міжгалузевий погляд на захист. Юридична Україна. 2019. № 1. С. 86-88.</w:t>
      </w:r>
    </w:p>
    <w:p w14:paraId="64CF10C4" w14:textId="77777777" w:rsidR="00974F4C" w:rsidRDefault="00974F4C" w:rsidP="00974F4C">
      <w:pPr>
        <w:suppressAutoHyphens/>
        <w:ind w:firstLine="567"/>
        <w:jc w:val="both"/>
      </w:pPr>
      <w:r>
        <w:t>9.</w:t>
      </w:r>
      <w:r>
        <w:tab/>
        <w:t xml:space="preserve"> Про виконавче провадження: Закон України від 21 квітня1999 р. Відомості Верховної Ради України. 1999. № 24. Ст. 207. URL:https://zakon.rada.gov.ua/laws/show/1404-19. </w:t>
      </w:r>
    </w:p>
    <w:p w14:paraId="76C31AB9" w14:textId="77777777" w:rsidR="00974F4C" w:rsidRDefault="00974F4C" w:rsidP="00974F4C">
      <w:pPr>
        <w:suppressAutoHyphens/>
        <w:ind w:firstLine="567"/>
        <w:jc w:val="both"/>
      </w:pPr>
      <w:r>
        <w:t>10.</w:t>
      </w:r>
      <w:r>
        <w:tab/>
        <w:t xml:space="preserve">Тавлуй О. Розголошення таємниці усиновлення: окремі аспекти відмежування від інших правопорушень. Підприємництво, господарство і </w:t>
      </w:r>
      <w:r>
        <w:lastRenderedPageBreak/>
        <w:t>право. 2021. № 6. С. 192-195. URL: http://pgp-journal.kiev.ua/archive/2021/6/30.pdf.</w:t>
      </w:r>
    </w:p>
    <w:p w14:paraId="35E51E26" w14:textId="77777777" w:rsidR="00974F4C" w:rsidRDefault="00974F4C" w:rsidP="00974F4C">
      <w:pPr>
        <w:suppressAutoHyphens/>
        <w:ind w:firstLine="567"/>
        <w:jc w:val="both"/>
      </w:pPr>
      <w:r>
        <w:t>11.</w:t>
      </w:r>
      <w:r>
        <w:tab/>
        <w:t xml:space="preserve">Цивільний процес: теорія і практика. Концепції вчених з удосконалення законодавства про цивільне судочинство : монографія / за заг. ред. Фурси С.Я., Бичкової С.С. Київ : Алерта, 2023. 640 с. </w:t>
      </w:r>
    </w:p>
    <w:p w14:paraId="31C263DC" w14:textId="77777777" w:rsidR="00974F4C" w:rsidRDefault="00974F4C" w:rsidP="00974F4C">
      <w:pPr>
        <w:suppressAutoHyphens/>
        <w:ind w:firstLine="567"/>
        <w:jc w:val="both"/>
      </w:pPr>
      <w:r>
        <w:t>12.</w:t>
      </w:r>
      <w:r>
        <w:tab/>
        <w:t xml:space="preserve"> Чванкін С. А. Використання електронних доказів у цивільних справах. Науковий вісник Ужгородського національного університету. Серія : Право. 2021. Вип. 63. С. 165-170. URL: http://nbuv.gov.ua/UJRN/nvuzhpr_2021_63_31.</w:t>
      </w:r>
    </w:p>
    <w:p w14:paraId="097DB06A" w14:textId="77777777" w:rsidR="00974F4C" w:rsidRDefault="00974F4C" w:rsidP="00974F4C">
      <w:pPr>
        <w:suppressAutoHyphens/>
        <w:ind w:firstLine="567"/>
        <w:jc w:val="both"/>
      </w:pPr>
      <w:r>
        <w:t>13.</w:t>
      </w:r>
      <w:r>
        <w:tab/>
        <w:t>Чванкін С. А. Використання електронних доказів у цивільних справах. Науковий вісник Ужгородського національного університету. Серія : Право. 2021. Вип. 63. С. 165-170. URL: http://nbuv.gov.ua/UJRN/nvuzhpr_2021_63_31.</w:t>
      </w:r>
    </w:p>
    <w:p w14:paraId="35E57C8B" w14:textId="77777777" w:rsidR="00974F4C" w:rsidRDefault="00974F4C" w:rsidP="00974F4C">
      <w:pPr>
        <w:suppressAutoHyphens/>
        <w:ind w:firstLine="567"/>
        <w:jc w:val="both"/>
      </w:pPr>
      <w:r>
        <w:t>14.</w:t>
      </w:r>
      <w:r>
        <w:tab/>
        <w:t>Чернега П. Спеціалізовані норми сімейного права. Підприємництво, господарство і право. 2021. № 1. С. 41-45. URL: http://pgpjournal. kiev.ua/archive/2021/1/8.pdf .</w:t>
      </w:r>
    </w:p>
    <w:p w14:paraId="3FE7B684" w14:textId="77777777" w:rsidR="00974F4C" w:rsidRDefault="00974F4C" w:rsidP="00974F4C">
      <w:pPr>
        <w:suppressAutoHyphens/>
        <w:ind w:firstLine="567"/>
        <w:jc w:val="both"/>
      </w:pPr>
      <w:r>
        <w:t>15.</w:t>
      </w:r>
      <w:r>
        <w:tab/>
        <w:t>Щипанова О. О., Алімов К. О. Цивільне та сімейне право : Загальна частина : методичні рекомендації до семінарських занять для здобувачів ступеня вищої освіти бакалавра спеціальності «Право» освітньо-професійної програми «Правознавство». Запоріжжя : ЗНУ, 2020. 60 с.</w:t>
      </w:r>
    </w:p>
    <w:p w14:paraId="537A3FF9" w14:textId="77777777" w:rsidR="00974F4C" w:rsidRDefault="00974F4C" w:rsidP="00974F4C">
      <w:pPr>
        <w:suppressAutoHyphens/>
        <w:ind w:firstLine="567"/>
        <w:jc w:val="both"/>
      </w:pPr>
      <w:r>
        <w:t>17.</w:t>
      </w:r>
      <w:r>
        <w:tab/>
        <w:t>Kurić and others v. Slovenia: ECHR Judgment 26 June, 2012. URL: http:// hudoc.echr.coe.int/eng?i=001-111634 .</w:t>
      </w:r>
    </w:p>
    <w:p w14:paraId="13F514F1" w14:textId="77777777" w:rsidR="00974F4C" w:rsidRDefault="00974F4C" w:rsidP="00974F4C">
      <w:pPr>
        <w:suppressAutoHyphens/>
        <w:ind w:firstLine="567"/>
        <w:jc w:val="both"/>
      </w:pPr>
      <w:r>
        <w:t>18.</w:t>
      </w:r>
      <w:r>
        <w:tab/>
        <w:t>Prytyka, Y. Review of Court Decisions: Does Ukraine Guarantee the Right to a Fair Trial in Appeal? Amazonia Investiga.  2019.  Vol. 8, is. 23.  P. 685–692.</w:t>
      </w:r>
    </w:p>
    <w:p w14:paraId="3C312117" w14:textId="54A44FCA" w:rsidR="00974F4C" w:rsidRDefault="00974F4C" w:rsidP="00974F4C">
      <w:pPr>
        <w:suppressAutoHyphens/>
        <w:ind w:firstLine="567"/>
        <w:jc w:val="both"/>
      </w:pPr>
      <w:r>
        <w:t>Література для використання при підготовки до практичних занять:</w:t>
      </w:r>
    </w:p>
    <w:p w14:paraId="0265D2C5" w14:textId="77777777" w:rsidR="00974F4C" w:rsidRDefault="00974F4C" w:rsidP="00974F4C">
      <w:pPr>
        <w:suppressAutoHyphens/>
        <w:ind w:firstLine="567"/>
        <w:jc w:val="both"/>
      </w:pPr>
      <w:r>
        <w:t>1.  Цивільний процес : навчальний посібник / за заг. ред. проф. В. А. Кройтора.   Харків : ХНУВС, 2022. 336 с.</w:t>
      </w:r>
    </w:p>
    <w:p w14:paraId="17538D63" w14:textId="77777777" w:rsidR="00974F4C" w:rsidRDefault="00974F4C" w:rsidP="00974F4C">
      <w:pPr>
        <w:suppressAutoHyphens/>
        <w:ind w:firstLine="567"/>
        <w:jc w:val="both"/>
      </w:pPr>
      <w:r>
        <w:t xml:space="preserve">2.  </w:t>
      </w:r>
      <w:r>
        <w:tab/>
        <w:t>Про виконавче провадження : Закон України від 21 квітня1999 р.       Відомості Верховної Ради України. 1999. № 24. Ст. 207. URL:         https://zakon.rada.gov.ua/laws/show/1404-19.</w:t>
      </w:r>
    </w:p>
    <w:p w14:paraId="7B63BCD2" w14:textId="77777777" w:rsidR="00974F4C" w:rsidRDefault="00974F4C" w:rsidP="00974F4C">
      <w:pPr>
        <w:suppressAutoHyphens/>
        <w:ind w:firstLine="567"/>
        <w:jc w:val="both"/>
      </w:pPr>
      <w:r>
        <w:t xml:space="preserve">      2009. 360 с.</w:t>
      </w:r>
    </w:p>
    <w:p w14:paraId="3C4FBB6D" w14:textId="77777777" w:rsidR="00974F4C" w:rsidRDefault="00974F4C" w:rsidP="00974F4C">
      <w:pPr>
        <w:suppressAutoHyphens/>
        <w:ind w:firstLine="567"/>
        <w:jc w:val="both"/>
      </w:pPr>
      <w:r>
        <w:t xml:space="preserve">3.   </w:t>
      </w:r>
      <w:r>
        <w:tab/>
        <w:t xml:space="preserve">Махінчук В.М. Курс цивільного процесу: Загальна частина : підручник.  </w:t>
      </w:r>
    </w:p>
    <w:p w14:paraId="59D6173E" w14:textId="724E2D09" w:rsidR="00974F4C" w:rsidRDefault="00974F4C" w:rsidP="00974F4C">
      <w:pPr>
        <w:suppressAutoHyphens/>
        <w:ind w:firstLine="567"/>
        <w:jc w:val="both"/>
      </w:pPr>
      <w:r>
        <w:t xml:space="preserve">4.  </w:t>
      </w:r>
      <w:r>
        <w:tab/>
        <w:t xml:space="preserve">Штефан О.О. Цивільне процесуальне право України. Київ : Юрінком, </w:t>
      </w:r>
      <w:r w:rsidR="00D0649E">
        <w:t>2022.</w:t>
      </w:r>
    </w:p>
    <w:p w14:paraId="05468CC7" w14:textId="77777777" w:rsidR="00974F4C" w:rsidRDefault="00974F4C" w:rsidP="00974F4C">
      <w:pPr>
        <w:suppressAutoHyphens/>
        <w:ind w:firstLine="567"/>
        <w:jc w:val="both"/>
      </w:pPr>
      <w:r>
        <w:t xml:space="preserve">5.   </w:t>
      </w:r>
      <w:r>
        <w:tab/>
        <w:t>Мельник Я. Обмеження судом цивільних процесуальних прав як       інструмент забезпечення пропорційності в цивільному процесі.       Підприємництво, господарство і право. 2019. №1. С.21-27.</w:t>
      </w:r>
    </w:p>
    <w:p w14:paraId="7E936D4E" w14:textId="77777777" w:rsidR="00974F4C" w:rsidRDefault="00974F4C" w:rsidP="00974F4C">
      <w:pPr>
        <w:suppressAutoHyphens/>
        <w:ind w:firstLine="567"/>
        <w:jc w:val="both"/>
      </w:pPr>
      <w:r>
        <w:t>6.  Гусєв О. Класифікація електронних доказів у цивільному процесі  України. Підприємництво, господарство і право. 2018. № 8. С. 18–22.</w:t>
      </w:r>
    </w:p>
    <w:p w14:paraId="78D54052" w14:textId="77777777" w:rsidR="00974F4C" w:rsidRDefault="00974F4C" w:rsidP="00974F4C">
      <w:pPr>
        <w:suppressAutoHyphens/>
        <w:ind w:firstLine="567"/>
        <w:jc w:val="both"/>
      </w:pPr>
      <w:r>
        <w:t>7.  Цивільний процес України у схемах і таблицях (особлива частина) : навчальний посібник. Одеса : ОДУВС, 2022. 144 с.</w:t>
      </w:r>
    </w:p>
    <w:p w14:paraId="2E084CB2" w14:textId="281174B7" w:rsidR="005655E5" w:rsidRDefault="00974F4C" w:rsidP="00974F4C">
      <w:pPr>
        <w:suppressAutoHyphens/>
        <w:ind w:firstLine="567"/>
        <w:jc w:val="both"/>
      </w:pPr>
      <w:r>
        <w:t xml:space="preserve">      Ужгород : Вид- во РІК-У, 2020. 808 с.</w:t>
      </w:r>
    </w:p>
    <w:p w14:paraId="0F731CE3" w14:textId="77777777" w:rsidR="005655E5" w:rsidRDefault="005655E5" w:rsidP="005655E5">
      <w:pPr>
        <w:shd w:val="clear" w:color="auto" w:fill="FFFFFF"/>
        <w:ind w:firstLine="567"/>
        <w:jc w:val="both"/>
        <w:rPr>
          <w:i/>
        </w:rPr>
      </w:pPr>
      <w:r>
        <w:rPr>
          <w:i/>
        </w:rPr>
        <w:t>Інформаційні ресурси</w:t>
      </w:r>
    </w:p>
    <w:p w14:paraId="4E27EA3C" w14:textId="77777777" w:rsidR="005655E5" w:rsidRDefault="005655E5" w:rsidP="005655E5">
      <w:pPr>
        <w:numPr>
          <w:ilvl w:val="0"/>
          <w:numId w:val="1"/>
        </w:numPr>
        <w:ind w:left="0" w:firstLine="567"/>
        <w:jc w:val="both"/>
      </w:pPr>
      <w:r>
        <w:lastRenderedPageBreak/>
        <w:t>http://portal.rada.gov.ua – офіційний сайт Верховної Ради України</w:t>
      </w:r>
    </w:p>
    <w:p w14:paraId="6C51DB5B" w14:textId="77777777" w:rsidR="005655E5" w:rsidRDefault="005655E5" w:rsidP="005655E5">
      <w:pPr>
        <w:numPr>
          <w:ilvl w:val="0"/>
          <w:numId w:val="1"/>
        </w:numPr>
        <w:ind w:left="0" w:firstLine="567"/>
        <w:jc w:val="both"/>
      </w:pPr>
      <w:r>
        <w:t>http://www.ligazakon.ua/ – правовий портал.</w:t>
      </w:r>
    </w:p>
    <w:p w14:paraId="1B5930EA" w14:textId="77777777" w:rsidR="005655E5" w:rsidRDefault="005655E5" w:rsidP="005655E5">
      <w:pPr>
        <w:numPr>
          <w:ilvl w:val="0"/>
          <w:numId w:val="1"/>
        </w:numPr>
        <w:ind w:left="0" w:firstLine="567"/>
        <w:jc w:val="both"/>
      </w:pPr>
      <w:r>
        <w:t>http://www.president.gov.ua – офіційне Інтернет представництво Президента України</w:t>
      </w:r>
    </w:p>
    <w:p w14:paraId="47B6486A" w14:textId="77777777" w:rsidR="005655E5" w:rsidRDefault="005655E5" w:rsidP="005655E5">
      <w:pPr>
        <w:numPr>
          <w:ilvl w:val="0"/>
          <w:numId w:val="1"/>
        </w:numPr>
        <w:ind w:left="0" w:firstLine="567"/>
        <w:jc w:val="both"/>
      </w:pPr>
      <w:r>
        <w:t>http://www.kmu.gov.ua/control – єдиний веб-портал органів виконавчої влади України</w:t>
      </w:r>
    </w:p>
    <w:p w14:paraId="3704E852" w14:textId="77777777" w:rsidR="005655E5" w:rsidRDefault="005655E5" w:rsidP="005655E5">
      <w:pPr>
        <w:numPr>
          <w:ilvl w:val="0"/>
          <w:numId w:val="1"/>
        </w:numPr>
        <w:ind w:left="0" w:firstLine="567"/>
        <w:jc w:val="both"/>
      </w:pPr>
      <w:r>
        <w:t>http://www.scourt.gov.ua – інформаційний сервер Верховного Суду України</w:t>
      </w:r>
    </w:p>
    <w:p w14:paraId="52515526" w14:textId="77777777" w:rsidR="005655E5" w:rsidRDefault="005655E5" w:rsidP="005655E5">
      <w:pPr>
        <w:numPr>
          <w:ilvl w:val="0"/>
          <w:numId w:val="1"/>
        </w:numPr>
        <w:ind w:left="0" w:firstLine="567"/>
        <w:jc w:val="both"/>
      </w:pPr>
      <w:r>
        <w:t>http://www.ccu.gov.ua/pls/wccu/indx – офіційний веб-сайт Конституційного Суду України</w:t>
      </w:r>
    </w:p>
    <w:p w14:paraId="153C77F6" w14:textId="77777777" w:rsidR="005655E5" w:rsidRDefault="005655E5" w:rsidP="005655E5">
      <w:pPr>
        <w:numPr>
          <w:ilvl w:val="0"/>
          <w:numId w:val="1"/>
        </w:numPr>
        <w:ind w:left="0" w:firstLine="567"/>
        <w:jc w:val="both"/>
      </w:pPr>
      <w:r>
        <w:t>http://www.vasu.gov.ua – офіційний веб-сайт Вищого адміністративного суду України</w:t>
      </w:r>
    </w:p>
    <w:p w14:paraId="4BD2D416" w14:textId="77777777" w:rsidR="005655E5" w:rsidRDefault="005655E5" w:rsidP="005655E5">
      <w:pPr>
        <w:numPr>
          <w:ilvl w:val="0"/>
          <w:numId w:val="1"/>
        </w:numPr>
        <w:ind w:left="0" w:firstLine="567"/>
        <w:jc w:val="both"/>
      </w:pPr>
      <w:r>
        <w:t>http://www.arbitr.gov.ua – офіційне Інтернет представництво Вищого господарського суду України</w:t>
      </w:r>
    </w:p>
    <w:p w14:paraId="721F20E9" w14:textId="77777777" w:rsidR="005655E5" w:rsidRDefault="005655E5" w:rsidP="005655E5">
      <w:pPr>
        <w:numPr>
          <w:ilvl w:val="0"/>
          <w:numId w:val="1"/>
        </w:numPr>
        <w:ind w:left="0" w:firstLine="567"/>
        <w:jc w:val="both"/>
      </w:pPr>
      <w:r>
        <w:t>http://www.nbuv.gov.ua – Національна бібліотека України імені В.І. Вернадського</w:t>
      </w:r>
    </w:p>
    <w:p w14:paraId="2F3E9171" w14:textId="77777777" w:rsidR="005655E5" w:rsidRDefault="005655E5" w:rsidP="005655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http://sc.gov.ua – офіційний веб-сайт Вищого спеціалізованого суду України з розгляду цивільних i кримінальних справ</w:t>
      </w:r>
    </w:p>
    <w:p w14:paraId="0E5E6D34" w14:textId="77777777" w:rsidR="005655E5" w:rsidRDefault="005655E5" w:rsidP="005655E5"/>
    <w:p w14:paraId="57900C80" w14:textId="77777777" w:rsidR="0089570B" w:rsidRPr="005655E5" w:rsidRDefault="0089570B" w:rsidP="005655E5">
      <w:pPr>
        <w:tabs>
          <w:tab w:val="left" w:pos="2115"/>
        </w:tabs>
      </w:pPr>
    </w:p>
    <w:sectPr w:rsidR="0089570B" w:rsidRPr="005655E5" w:rsidSect="0089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738"/>
    <w:multiLevelType w:val="hybridMultilevel"/>
    <w:tmpl w:val="4858A914"/>
    <w:lvl w:ilvl="0" w:tplc="DA08E7C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2656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E5"/>
    <w:rsid w:val="00051FBC"/>
    <w:rsid w:val="00066E81"/>
    <w:rsid w:val="00146DA2"/>
    <w:rsid w:val="001562B7"/>
    <w:rsid w:val="001D2B73"/>
    <w:rsid w:val="001D52FD"/>
    <w:rsid w:val="00290D6C"/>
    <w:rsid w:val="003D3721"/>
    <w:rsid w:val="005655E5"/>
    <w:rsid w:val="006E59B0"/>
    <w:rsid w:val="00753356"/>
    <w:rsid w:val="0089570B"/>
    <w:rsid w:val="008B3AC8"/>
    <w:rsid w:val="00974F4C"/>
    <w:rsid w:val="00B25981"/>
    <w:rsid w:val="00BA0545"/>
    <w:rsid w:val="00D0649E"/>
    <w:rsid w:val="00D979CD"/>
    <w:rsid w:val="00DB5EBA"/>
    <w:rsid w:val="00D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37F0"/>
  <w15:docId w15:val="{0A614CF9-196E-47CB-95F4-2724634E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5E5"/>
    <w:pPr>
      <w:spacing w:line="240" w:lineRule="auto"/>
      <w:ind w:firstLine="0"/>
      <w:jc w:val="left"/>
    </w:pPr>
    <w:rPr>
      <w:rFonts w:eastAsia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5655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5E5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3">
    <w:name w:val="Body Text"/>
    <w:basedOn w:val="a"/>
    <w:link w:val="a4"/>
    <w:unhideWhenUsed/>
    <w:rsid w:val="005655E5"/>
    <w:pPr>
      <w:spacing w:after="120"/>
    </w:pPr>
    <w:rPr>
      <w:szCs w:val="24"/>
      <w:lang w:val="ru-RU"/>
    </w:rPr>
  </w:style>
  <w:style w:type="character" w:customStyle="1" w:styleId="a4">
    <w:name w:val="Основний текст Знак"/>
    <w:basedOn w:val="a0"/>
    <w:link w:val="a3"/>
    <w:rsid w:val="005655E5"/>
    <w:rPr>
      <w:rFonts w:eastAsia="Times New Roman"/>
      <w:szCs w:val="24"/>
      <w:lang w:eastAsia="ru-RU"/>
    </w:rPr>
  </w:style>
  <w:style w:type="paragraph" w:customStyle="1" w:styleId="a5">
    <w:name w:val="Все ровный"/>
    <w:basedOn w:val="a"/>
    <w:rsid w:val="005655E5"/>
    <w:pPr>
      <w:snapToGrid w:val="0"/>
      <w:ind w:left="720"/>
      <w:jc w:val="both"/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753</Words>
  <Characters>4974</Characters>
  <Application>Microsoft Office Word</Application>
  <DocSecurity>0</DocSecurity>
  <Lines>113</Lines>
  <Paragraphs>55</Paragraphs>
  <ScaleCrop>false</ScaleCrop>
  <Company>Microsoft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Kyrylo Alimov</cp:lastModifiedBy>
  <cp:revision>13</cp:revision>
  <dcterms:created xsi:type="dcterms:W3CDTF">2020-10-19T12:54:00Z</dcterms:created>
  <dcterms:modified xsi:type="dcterms:W3CDTF">2025-12-01T11:27:00Z</dcterms:modified>
</cp:coreProperties>
</file>