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F7AA94" w14:textId="77777777" w:rsidR="008452B7" w:rsidRPr="008452B7" w:rsidRDefault="008452B7" w:rsidP="008452B7">
      <w:pPr>
        <w:spacing w:after="150"/>
        <w:outlineLvl w:val="1"/>
        <w:rPr>
          <w:rFonts w:ascii="Roboto" w:eastAsia="Times New Roman" w:hAnsi="Roboto" w:cs="Times New Roman"/>
          <w:color w:val="333333"/>
          <w:kern w:val="0"/>
          <w:sz w:val="36"/>
          <w:szCs w:val="36"/>
          <w:lang w:eastAsia="ru-RU"/>
          <w14:ligatures w14:val="none"/>
        </w:rPr>
      </w:pPr>
      <w:bookmarkStart w:id="0" w:name="_GoBack"/>
      <w:bookmarkEnd w:id="0"/>
      <w:r w:rsidRPr="008452B7">
        <w:rPr>
          <w:rFonts w:ascii="Roboto" w:eastAsia="Times New Roman" w:hAnsi="Roboto" w:cs="Times New Roman"/>
          <w:color w:val="333333"/>
          <w:kern w:val="0"/>
          <w:sz w:val="36"/>
          <w:szCs w:val="36"/>
          <w:lang w:eastAsia="ru-RU"/>
          <w14:ligatures w14:val="none"/>
        </w:rPr>
        <w:t>Семінар 6. «Небезпечна Європа»: теракти 2000–2010-х рр.</w:t>
      </w:r>
    </w:p>
    <w:p w14:paraId="7E57E46D" w14:textId="77777777" w:rsidR="008452B7" w:rsidRPr="008452B7" w:rsidRDefault="008452B7" w:rsidP="008452B7">
      <w:pPr>
        <w:shd w:val="clear" w:color="auto" w:fill="F8F9FA"/>
        <w:spacing w:after="0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8452B7">
        <w:rPr>
          <w:rFonts w:ascii="Open Sans" w:eastAsia="Times New Roman" w:hAnsi="Open Sans" w:cs="Open Sans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Умови завершення</w:t>
      </w:r>
    </w:p>
    <w:p w14:paraId="0CE322C3" w14:textId="77777777" w:rsidR="008452B7" w:rsidRPr="008452B7" w:rsidRDefault="008452B7" w:rsidP="008452B7">
      <w:pPr>
        <w:spacing w:after="150"/>
        <w:outlineLvl w:val="1"/>
        <w:rPr>
          <w:rFonts w:ascii="Roboto" w:eastAsia="Times New Roman" w:hAnsi="Roboto" w:cs="Open Sans"/>
          <w:color w:val="333333"/>
          <w:kern w:val="0"/>
          <w:sz w:val="36"/>
          <w:szCs w:val="36"/>
          <w:lang w:eastAsia="ru-RU"/>
          <w14:ligatures w14:val="none"/>
        </w:rPr>
      </w:pPr>
      <w:r w:rsidRPr="008452B7">
        <w:rPr>
          <w:rFonts w:ascii="Roboto" w:eastAsia="Times New Roman" w:hAnsi="Roboto" w:cs="Open Sans"/>
          <w:color w:val="333333"/>
          <w:kern w:val="0"/>
          <w:sz w:val="36"/>
          <w:szCs w:val="36"/>
          <w:lang w:eastAsia="ru-RU"/>
          <w14:ligatures w14:val="none"/>
        </w:rPr>
        <w:t>Етап налаштування</w:t>
      </w:r>
    </w:p>
    <w:p w14:paraId="00B93B61" w14:textId="77777777" w:rsidR="008452B7" w:rsidRPr="008452B7" w:rsidRDefault="008452B7" w:rsidP="008452B7">
      <w:pPr>
        <w:spacing w:after="0"/>
        <w:rPr>
          <w:rFonts w:ascii="Open Sans" w:eastAsia="Times New Roman" w:hAnsi="Open Sans" w:cs="Open Sans"/>
          <w:color w:val="000000"/>
          <w:kern w:val="0"/>
          <w:sz w:val="19"/>
          <w:szCs w:val="19"/>
          <w:lang w:eastAsia="ru-RU"/>
          <w14:ligatures w14:val="none"/>
        </w:rPr>
      </w:pPr>
      <w:r w:rsidRPr="008452B7">
        <w:rPr>
          <w:rFonts w:ascii="Open Sans" w:eastAsia="Times New Roman" w:hAnsi="Open Sans" w:cs="Open Sans"/>
          <w:color w:val="000000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>Графік скмінару з 5 етапами</w:t>
      </w:r>
      <w:hyperlink r:id="rId5" w:anchor="mod_workshop-userplancurrenttasks" w:history="1">
        <w:r w:rsidRPr="008452B7">
          <w:rPr>
            <w:rFonts w:ascii="Open Sans" w:eastAsia="Times New Roman" w:hAnsi="Open Sans" w:cs="Open Sans"/>
            <w:color w:val="51666C"/>
            <w:kern w:val="0"/>
            <w:sz w:val="19"/>
            <w:szCs w:val="19"/>
            <w:u w:val="single"/>
            <w:bdr w:val="none" w:sz="0" w:space="0" w:color="auto" w:frame="1"/>
            <w:lang w:eastAsia="ru-RU"/>
            <w14:ligatures w14:val="none"/>
          </w:rPr>
          <w:t>Пропустити до поточних задач</w:t>
        </w:r>
      </w:hyperlink>
    </w:p>
    <w:p w14:paraId="5D27B5FA" w14:textId="77777777" w:rsidR="008452B7" w:rsidRPr="008452B7" w:rsidRDefault="008452B7" w:rsidP="008452B7">
      <w:pPr>
        <w:pBdr>
          <w:left w:val="single" w:sz="6" w:space="2" w:color="CED4DA"/>
          <w:right w:val="single" w:sz="6" w:space="2" w:color="CED4DA"/>
        </w:pBdr>
        <w:shd w:val="clear" w:color="auto" w:fill="E7F1C3"/>
        <w:spacing w:after="0"/>
        <w:textAlignment w:val="top"/>
        <w:rPr>
          <w:rFonts w:ascii="Open Sans" w:eastAsia="Times New Roman" w:hAnsi="Open Sans" w:cs="Open Sans"/>
          <w:b/>
          <w:bCs/>
          <w:color w:val="212529"/>
          <w:kern w:val="0"/>
          <w:sz w:val="19"/>
          <w:szCs w:val="19"/>
          <w:lang w:eastAsia="ru-RU"/>
          <w14:ligatures w14:val="none"/>
        </w:rPr>
      </w:pPr>
      <w:r w:rsidRPr="008452B7">
        <w:rPr>
          <w:rFonts w:ascii="Open Sans" w:eastAsia="Times New Roman" w:hAnsi="Open Sans" w:cs="Open Sans"/>
          <w:b/>
          <w:bCs/>
          <w:color w:val="212529"/>
          <w:kern w:val="0"/>
          <w:sz w:val="27"/>
          <w:szCs w:val="27"/>
          <w:lang w:eastAsia="ru-RU"/>
          <w14:ligatures w14:val="none"/>
        </w:rPr>
        <w:t>Етап налаштування</w:t>
      </w:r>
    </w:p>
    <w:p w14:paraId="577D2B6F" w14:textId="77777777" w:rsidR="008452B7" w:rsidRPr="008452B7" w:rsidRDefault="008452B7" w:rsidP="008452B7">
      <w:pPr>
        <w:pBdr>
          <w:left w:val="single" w:sz="6" w:space="2" w:color="CED4DA"/>
          <w:right w:val="single" w:sz="6" w:space="2" w:color="CED4DA"/>
        </w:pBdr>
        <w:shd w:val="clear" w:color="auto" w:fill="E7F1C3"/>
        <w:spacing w:after="0"/>
        <w:textAlignment w:val="top"/>
        <w:rPr>
          <w:rFonts w:ascii="Open Sans" w:eastAsia="Times New Roman" w:hAnsi="Open Sans" w:cs="Open Sans"/>
          <w:b/>
          <w:bCs/>
          <w:color w:val="212529"/>
          <w:kern w:val="0"/>
          <w:sz w:val="15"/>
          <w:szCs w:val="15"/>
          <w:lang w:eastAsia="ru-RU"/>
          <w14:ligatures w14:val="none"/>
        </w:rPr>
      </w:pPr>
      <w:r w:rsidRPr="008452B7">
        <w:rPr>
          <w:rFonts w:ascii="Open Sans" w:eastAsia="Times New Roman" w:hAnsi="Open Sans" w:cs="Open Sans"/>
          <w:b/>
          <w:bCs/>
          <w:color w:val="212529"/>
          <w:kern w:val="0"/>
          <w:sz w:val="15"/>
          <w:szCs w:val="15"/>
          <w:lang w:eastAsia="ru-RU"/>
          <w14:ligatures w14:val="none"/>
        </w:rPr>
        <w:t>Поточний етап </w:t>
      </w:r>
    </w:p>
    <w:p w14:paraId="77F8310A" w14:textId="77777777" w:rsidR="008452B7" w:rsidRPr="008452B7" w:rsidRDefault="008452B7" w:rsidP="008452B7">
      <w:pPr>
        <w:numPr>
          <w:ilvl w:val="0"/>
          <w:numId w:val="1"/>
        </w:numPr>
        <w:pBdr>
          <w:left w:val="single" w:sz="6" w:space="4" w:color="DDDDDD"/>
          <w:right w:val="single" w:sz="6" w:space="4" w:color="DDDDDD"/>
        </w:pBdr>
        <w:shd w:val="clear" w:color="auto" w:fill="E7F1C3"/>
        <w:spacing w:after="0" w:line="420" w:lineRule="atLeast"/>
        <w:ind w:left="1440"/>
        <w:textAlignment w:val="top"/>
        <w:rPr>
          <w:rFonts w:ascii="Open Sans" w:eastAsia="Times New Roman" w:hAnsi="Open Sans" w:cs="Open Sans"/>
          <w:color w:val="212529"/>
          <w:kern w:val="0"/>
          <w:sz w:val="19"/>
          <w:szCs w:val="19"/>
          <w:lang w:eastAsia="ru-RU"/>
          <w14:ligatures w14:val="none"/>
        </w:rPr>
      </w:pPr>
      <w:r w:rsidRPr="008452B7">
        <w:rPr>
          <w:rFonts w:ascii="Open Sans" w:eastAsia="Times New Roman" w:hAnsi="Open Sans" w:cs="Open Sans"/>
          <w:color w:val="212529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>Завдання виконано</w:t>
      </w:r>
      <w:hyperlink r:id="rId6" w:history="1">
        <w:r w:rsidRPr="008452B7">
          <w:rPr>
            <w:rFonts w:ascii="Open Sans" w:eastAsia="Times New Roman" w:hAnsi="Open Sans" w:cs="Open Sans"/>
            <w:color w:val="212529"/>
            <w:kern w:val="0"/>
            <w:sz w:val="19"/>
            <w:szCs w:val="19"/>
            <w:u w:val="single"/>
            <w:lang w:eastAsia="ru-RU"/>
            <w14:ligatures w14:val="none"/>
          </w:rPr>
          <w:t>Задати вступ до семінару</w:t>
        </w:r>
      </w:hyperlink>
    </w:p>
    <w:p w14:paraId="077E462C" w14:textId="77777777" w:rsidR="008452B7" w:rsidRPr="008452B7" w:rsidRDefault="008452B7" w:rsidP="008452B7">
      <w:pPr>
        <w:numPr>
          <w:ilvl w:val="0"/>
          <w:numId w:val="1"/>
        </w:numPr>
        <w:pBdr>
          <w:left w:val="single" w:sz="6" w:space="4" w:color="DDDDDD"/>
          <w:right w:val="single" w:sz="6" w:space="4" w:color="DDDDDD"/>
        </w:pBdr>
        <w:shd w:val="clear" w:color="auto" w:fill="E7F1C3"/>
        <w:spacing w:after="0" w:line="420" w:lineRule="atLeast"/>
        <w:ind w:left="1440"/>
        <w:textAlignment w:val="top"/>
        <w:rPr>
          <w:rFonts w:ascii="Open Sans" w:eastAsia="Times New Roman" w:hAnsi="Open Sans" w:cs="Open Sans"/>
          <w:color w:val="212529"/>
          <w:kern w:val="0"/>
          <w:sz w:val="19"/>
          <w:szCs w:val="19"/>
          <w:lang w:eastAsia="ru-RU"/>
          <w14:ligatures w14:val="none"/>
        </w:rPr>
      </w:pPr>
      <w:r w:rsidRPr="008452B7">
        <w:rPr>
          <w:rFonts w:ascii="Open Sans" w:eastAsia="Times New Roman" w:hAnsi="Open Sans" w:cs="Open Sans"/>
          <w:color w:val="212529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>Не вдалося виконати завдання</w:t>
      </w:r>
      <w:hyperlink r:id="rId7" w:history="1">
        <w:r w:rsidRPr="008452B7">
          <w:rPr>
            <w:rFonts w:ascii="Open Sans" w:eastAsia="Times New Roman" w:hAnsi="Open Sans" w:cs="Open Sans"/>
            <w:color w:val="212529"/>
            <w:kern w:val="0"/>
            <w:sz w:val="19"/>
            <w:szCs w:val="19"/>
            <w:u w:val="single"/>
            <w:lang w:eastAsia="ru-RU"/>
            <w14:ligatures w14:val="none"/>
          </w:rPr>
          <w:t>Надати інструкції по роботі</w:t>
        </w:r>
      </w:hyperlink>
    </w:p>
    <w:p w14:paraId="1256AB14" w14:textId="77777777" w:rsidR="008452B7" w:rsidRPr="008452B7" w:rsidRDefault="008452B7" w:rsidP="008452B7">
      <w:pPr>
        <w:numPr>
          <w:ilvl w:val="0"/>
          <w:numId w:val="1"/>
        </w:numPr>
        <w:pBdr>
          <w:left w:val="single" w:sz="6" w:space="4" w:color="DDDDDD"/>
          <w:right w:val="single" w:sz="6" w:space="4" w:color="DDDDDD"/>
        </w:pBdr>
        <w:shd w:val="clear" w:color="auto" w:fill="E7F1C3"/>
        <w:spacing w:after="0" w:line="420" w:lineRule="atLeast"/>
        <w:ind w:left="1440"/>
        <w:textAlignment w:val="top"/>
        <w:rPr>
          <w:rFonts w:ascii="Open Sans" w:eastAsia="Times New Roman" w:hAnsi="Open Sans" w:cs="Open Sans"/>
          <w:color w:val="212529"/>
          <w:kern w:val="0"/>
          <w:sz w:val="19"/>
          <w:szCs w:val="19"/>
          <w:lang w:eastAsia="ru-RU"/>
          <w14:ligatures w14:val="none"/>
        </w:rPr>
      </w:pPr>
      <w:r w:rsidRPr="008452B7">
        <w:rPr>
          <w:rFonts w:ascii="Open Sans" w:eastAsia="Times New Roman" w:hAnsi="Open Sans" w:cs="Open Sans"/>
          <w:color w:val="212529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>Завдання виконати</w:t>
      </w:r>
      <w:hyperlink r:id="rId8" w:history="1">
        <w:r w:rsidRPr="008452B7">
          <w:rPr>
            <w:rFonts w:ascii="Open Sans" w:eastAsia="Times New Roman" w:hAnsi="Open Sans" w:cs="Open Sans"/>
            <w:color w:val="212529"/>
            <w:kern w:val="0"/>
            <w:sz w:val="19"/>
            <w:szCs w:val="19"/>
            <w:u w:val="single"/>
            <w:lang w:eastAsia="ru-RU"/>
            <w14:ligatures w14:val="none"/>
          </w:rPr>
          <w:t>Редагувати форму оцінювання</w:t>
        </w:r>
      </w:hyperlink>
    </w:p>
    <w:p w14:paraId="21EDCE5F" w14:textId="77777777" w:rsidR="008452B7" w:rsidRPr="008452B7" w:rsidRDefault="008452B7" w:rsidP="008452B7">
      <w:pPr>
        <w:numPr>
          <w:ilvl w:val="0"/>
          <w:numId w:val="1"/>
        </w:numPr>
        <w:pBdr>
          <w:left w:val="single" w:sz="6" w:space="4" w:color="DDDDDD"/>
          <w:right w:val="single" w:sz="6" w:space="4" w:color="DDDDDD"/>
        </w:pBdr>
        <w:shd w:val="clear" w:color="auto" w:fill="E7F1C3"/>
        <w:spacing w:after="0" w:line="420" w:lineRule="atLeast"/>
        <w:ind w:left="1440"/>
        <w:textAlignment w:val="top"/>
        <w:rPr>
          <w:rFonts w:ascii="Open Sans" w:eastAsia="Times New Roman" w:hAnsi="Open Sans" w:cs="Open Sans"/>
          <w:color w:val="212529"/>
          <w:kern w:val="0"/>
          <w:sz w:val="19"/>
          <w:szCs w:val="19"/>
          <w:lang w:eastAsia="ru-RU"/>
          <w14:ligatures w14:val="none"/>
        </w:rPr>
      </w:pPr>
      <w:r w:rsidRPr="008452B7">
        <w:rPr>
          <w:rFonts w:ascii="Open Sans" w:eastAsia="Times New Roman" w:hAnsi="Open Sans" w:cs="Open Sans"/>
          <w:color w:val="212529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>Завдання виконати</w:t>
      </w:r>
      <w:hyperlink r:id="rId9" w:history="1">
        <w:r w:rsidRPr="008452B7">
          <w:rPr>
            <w:rFonts w:ascii="Open Sans" w:eastAsia="Times New Roman" w:hAnsi="Open Sans" w:cs="Open Sans"/>
            <w:color w:val="212529"/>
            <w:kern w:val="0"/>
            <w:sz w:val="19"/>
            <w:szCs w:val="19"/>
            <w:u w:val="single"/>
            <w:lang w:eastAsia="ru-RU"/>
            <w14:ligatures w14:val="none"/>
          </w:rPr>
          <w:t>Перейдіть до наступного етапу</w:t>
        </w:r>
      </w:hyperlink>
    </w:p>
    <w:p w14:paraId="3B12DD84" w14:textId="77777777" w:rsidR="008452B7" w:rsidRPr="008452B7" w:rsidRDefault="008452B7" w:rsidP="008452B7">
      <w:pPr>
        <w:pBdr>
          <w:bottom w:val="single" w:sz="6" w:space="2" w:color="CED4DA"/>
        </w:pBdr>
        <w:shd w:val="clear" w:color="auto" w:fill="F5F5F5"/>
        <w:spacing w:after="0"/>
        <w:textAlignment w:val="bottom"/>
        <w:rPr>
          <w:rFonts w:ascii="Open Sans" w:eastAsia="Times New Roman" w:hAnsi="Open Sans" w:cs="Open Sans"/>
          <w:b/>
          <w:bCs/>
          <w:color w:val="495057"/>
          <w:kern w:val="0"/>
          <w:sz w:val="19"/>
          <w:szCs w:val="19"/>
          <w:lang w:eastAsia="ru-RU"/>
          <w14:ligatures w14:val="none"/>
        </w:rPr>
      </w:pPr>
      <w:r w:rsidRPr="008452B7">
        <w:rPr>
          <w:rFonts w:ascii="Open Sans" w:eastAsia="Times New Roman" w:hAnsi="Open Sans" w:cs="Open Sans"/>
          <w:b/>
          <w:bCs/>
          <w:color w:val="495057"/>
          <w:kern w:val="0"/>
          <w:sz w:val="19"/>
          <w:szCs w:val="19"/>
          <w:lang w:eastAsia="ru-RU"/>
          <w14:ligatures w14:val="none"/>
        </w:rPr>
        <w:t>Етап здачі робіт</w:t>
      </w:r>
    </w:p>
    <w:p w14:paraId="5DC8E3F9" w14:textId="77777777" w:rsidR="008452B7" w:rsidRPr="008452B7" w:rsidRDefault="008452B7" w:rsidP="008452B7">
      <w:pPr>
        <w:pBdr>
          <w:bottom w:val="single" w:sz="6" w:space="2" w:color="CED4DA"/>
        </w:pBdr>
        <w:shd w:val="clear" w:color="auto" w:fill="F5F5F5"/>
        <w:spacing w:after="0"/>
        <w:textAlignment w:val="bottom"/>
        <w:rPr>
          <w:rFonts w:ascii="Open Sans" w:eastAsia="Times New Roman" w:hAnsi="Open Sans" w:cs="Open Sans"/>
          <w:b/>
          <w:bCs/>
          <w:color w:val="495057"/>
          <w:kern w:val="0"/>
          <w:sz w:val="15"/>
          <w:szCs w:val="15"/>
          <w:lang w:eastAsia="ru-RU"/>
          <w14:ligatures w14:val="none"/>
        </w:rPr>
      </w:pPr>
      <w:hyperlink r:id="rId10" w:history="1">
        <w:r w:rsidRPr="008452B7">
          <w:rPr>
            <w:rFonts w:ascii="Open Sans" w:eastAsia="Times New Roman" w:hAnsi="Open Sans" w:cs="Open Sans"/>
            <w:b/>
            <w:bCs/>
            <w:color w:val="51666C"/>
            <w:kern w:val="0"/>
            <w:sz w:val="15"/>
            <w:szCs w:val="15"/>
            <w:u w:val="single"/>
            <w:lang w:eastAsia="ru-RU"/>
            <w14:ligatures w14:val="none"/>
          </w:rPr>
          <w:t>Перейдіть до фази подання</w:t>
        </w:r>
      </w:hyperlink>
    </w:p>
    <w:p w14:paraId="7EDEAB2F" w14:textId="77777777" w:rsidR="008452B7" w:rsidRPr="008452B7" w:rsidRDefault="008452B7" w:rsidP="008452B7">
      <w:pPr>
        <w:numPr>
          <w:ilvl w:val="0"/>
          <w:numId w:val="2"/>
        </w:numPr>
        <w:pBdr>
          <w:right w:val="single" w:sz="6" w:space="4" w:color="CED4DA"/>
        </w:pBdr>
        <w:shd w:val="clear" w:color="auto" w:fill="F5F5F5"/>
        <w:spacing w:after="0" w:line="420" w:lineRule="atLeast"/>
        <w:ind w:left="1440"/>
        <w:textAlignment w:val="top"/>
        <w:rPr>
          <w:rFonts w:ascii="Open Sans" w:eastAsia="Times New Roman" w:hAnsi="Open Sans" w:cs="Open Sans"/>
          <w:color w:val="495057"/>
          <w:kern w:val="0"/>
          <w:sz w:val="19"/>
          <w:szCs w:val="19"/>
          <w:lang w:eastAsia="ru-RU"/>
          <w14:ligatures w14:val="none"/>
        </w:rPr>
      </w:pPr>
      <w:r w:rsidRPr="008452B7">
        <w:rPr>
          <w:rFonts w:ascii="Open Sans" w:eastAsia="Times New Roman" w:hAnsi="Open Sans" w:cs="Open Sans"/>
          <w:color w:val="495057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>Завдання виконати</w:t>
      </w:r>
      <w:hyperlink r:id="rId11" w:history="1">
        <w:r w:rsidRPr="008452B7">
          <w:rPr>
            <w:rFonts w:ascii="Open Sans" w:eastAsia="Times New Roman" w:hAnsi="Open Sans" w:cs="Open Sans"/>
            <w:color w:val="495057"/>
            <w:kern w:val="0"/>
            <w:sz w:val="19"/>
            <w:szCs w:val="19"/>
            <w:u w:val="single"/>
            <w:lang w:eastAsia="ru-RU"/>
            <w14:ligatures w14:val="none"/>
          </w:rPr>
          <w:t>Надати інструкції по оцінюванню</w:t>
        </w:r>
      </w:hyperlink>
    </w:p>
    <w:p w14:paraId="3F5A2136" w14:textId="77777777" w:rsidR="008452B7" w:rsidRPr="008452B7" w:rsidRDefault="008452B7" w:rsidP="008452B7">
      <w:pPr>
        <w:numPr>
          <w:ilvl w:val="0"/>
          <w:numId w:val="2"/>
        </w:numPr>
        <w:pBdr>
          <w:right w:val="single" w:sz="6" w:space="4" w:color="CED4DA"/>
        </w:pBdr>
        <w:shd w:val="clear" w:color="auto" w:fill="F5F5F5"/>
        <w:spacing w:after="0" w:line="420" w:lineRule="atLeast"/>
        <w:ind w:left="1440"/>
        <w:textAlignment w:val="top"/>
        <w:rPr>
          <w:rFonts w:ascii="Open Sans" w:eastAsia="Times New Roman" w:hAnsi="Open Sans" w:cs="Open Sans"/>
          <w:color w:val="495057"/>
          <w:kern w:val="0"/>
          <w:sz w:val="19"/>
          <w:szCs w:val="19"/>
          <w:lang w:eastAsia="ru-RU"/>
          <w14:ligatures w14:val="none"/>
        </w:rPr>
      </w:pPr>
      <w:r w:rsidRPr="008452B7">
        <w:rPr>
          <w:rFonts w:ascii="Open Sans" w:eastAsia="Times New Roman" w:hAnsi="Open Sans" w:cs="Open Sans"/>
          <w:color w:val="495057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>Завдання виконати</w:t>
      </w:r>
      <w:hyperlink r:id="rId12" w:history="1">
        <w:r w:rsidRPr="008452B7">
          <w:rPr>
            <w:rFonts w:ascii="Open Sans" w:eastAsia="Times New Roman" w:hAnsi="Open Sans" w:cs="Open Sans"/>
            <w:color w:val="495057"/>
            <w:kern w:val="0"/>
            <w:sz w:val="19"/>
            <w:szCs w:val="19"/>
            <w:u w:val="single"/>
            <w:lang w:eastAsia="ru-RU"/>
            <w14:ligatures w14:val="none"/>
          </w:rPr>
          <w:t>Розподілення робіт</w:t>
        </w:r>
      </w:hyperlink>
    </w:p>
    <w:p w14:paraId="7FB8E742" w14:textId="77777777" w:rsidR="008452B7" w:rsidRPr="008452B7" w:rsidRDefault="008452B7" w:rsidP="008452B7">
      <w:pPr>
        <w:pBdr>
          <w:right w:val="single" w:sz="6" w:space="4" w:color="CED4DA"/>
        </w:pBdr>
        <w:shd w:val="clear" w:color="auto" w:fill="F5F5F5"/>
        <w:spacing w:after="0" w:line="420" w:lineRule="atLeast"/>
        <w:ind w:left="1440"/>
        <w:textAlignment w:val="top"/>
        <w:rPr>
          <w:rFonts w:ascii="Open Sans" w:eastAsia="Times New Roman" w:hAnsi="Open Sans" w:cs="Open Sans"/>
          <w:color w:val="495057"/>
          <w:kern w:val="0"/>
          <w:sz w:val="15"/>
          <w:szCs w:val="15"/>
          <w:lang w:eastAsia="ru-RU"/>
          <w14:ligatures w14:val="none"/>
        </w:rPr>
      </w:pPr>
      <w:r w:rsidRPr="008452B7">
        <w:rPr>
          <w:rFonts w:ascii="Open Sans" w:eastAsia="Times New Roman" w:hAnsi="Open Sans" w:cs="Open Sans"/>
          <w:color w:val="495057"/>
          <w:kern w:val="0"/>
          <w:sz w:val="15"/>
          <w:szCs w:val="15"/>
          <w:lang w:eastAsia="ru-RU"/>
          <w14:ligatures w14:val="none"/>
        </w:rPr>
        <w:t>очікується: 0</w:t>
      </w:r>
      <w:r w:rsidRPr="008452B7">
        <w:rPr>
          <w:rFonts w:ascii="Open Sans" w:eastAsia="Times New Roman" w:hAnsi="Open Sans" w:cs="Open Sans"/>
          <w:color w:val="495057"/>
          <w:kern w:val="0"/>
          <w:sz w:val="15"/>
          <w:szCs w:val="15"/>
          <w:lang w:eastAsia="ru-RU"/>
          <w14:ligatures w14:val="none"/>
        </w:rPr>
        <w:br/>
        <w:t>надано: 0</w:t>
      </w:r>
      <w:r w:rsidRPr="008452B7">
        <w:rPr>
          <w:rFonts w:ascii="Open Sans" w:eastAsia="Times New Roman" w:hAnsi="Open Sans" w:cs="Open Sans"/>
          <w:color w:val="495057"/>
          <w:kern w:val="0"/>
          <w:sz w:val="15"/>
          <w:szCs w:val="15"/>
          <w:lang w:eastAsia="ru-RU"/>
          <w14:ligatures w14:val="none"/>
        </w:rPr>
        <w:br/>
        <w:t>до розміщення: 0</w:t>
      </w:r>
    </w:p>
    <w:p w14:paraId="738CDC97" w14:textId="77777777" w:rsidR="008452B7" w:rsidRPr="008452B7" w:rsidRDefault="008452B7" w:rsidP="008452B7">
      <w:pPr>
        <w:pBdr>
          <w:bottom w:val="single" w:sz="6" w:space="2" w:color="CED4DA"/>
        </w:pBdr>
        <w:shd w:val="clear" w:color="auto" w:fill="F5F5F5"/>
        <w:spacing w:after="0"/>
        <w:textAlignment w:val="bottom"/>
        <w:rPr>
          <w:rFonts w:ascii="Open Sans" w:eastAsia="Times New Roman" w:hAnsi="Open Sans" w:cs="Open Sans"/>
          <w:b/>
          <w:bCs/>
          <w:color w:val="495057"/>
          <w:kern w:val="0"/>
          <w:sz w:val="19"/>
          <w:szCs w:val="19"/>
          <w:lang w:eastAsia="ru-RU"/>
          <w14:ligatures w14:val="none"/>
        </w:rPr>
      </w:pPr>
      <w:r w:rsidRPr="008452B7">
        <w:rPr>
          <w:rFonts w:ascii="Open Sans" w:eastAsia="Times New Roman" w:hAnsi="Open Sans" w:cs="Open Sans"/>
          <w:b/>
          <w:bCs/>
          <w:color w:val="495057"/>
          <w:kern w:val="0"/>
          <w:sz w:val="19"/>
          <w:szCs w:val="19"/>
          <w:lang w:eastAsia="ru-RU"/>
          <w14:ligatures w14:val="none"/>
        </w:rPr>
        <w:t>Етап оцінювання</w:t>
      </w:r>
    </w:p>
    <w:p w14:paraId="7DF77261" w14:textId="77777777" w:rsidR="008452B7" w:rsidRPr="008452B7" w:rsidRDefault="008452B7" w:rsidP="008452B7">
      <w:pPr>
        <w:pBdr>
          <w:bottom w:val="single" w:sz="6" w:space="2" w:color="CED4DA"/>
        </w:pBdr>
        <w:shd w:val="clear" w:color="auto" w:fill="F5F5F5"/>
        <w:spacing w:after="0"/>
        <w:textAlignment w:val="bottom"/>
        <w:rPr>
          <w:rFonts w:ascii="Open Sans" w:eastAsia="Times New Roman" w:hAnsi="Open Sans" w:cs="Open Sans"/>
          <w:b/>
          <w:bCs/>
          <w:color w:val="495057"/>
          <w:kern w:val="0"/>
          <w:sz w:val="15"/>
          <w:szCs w:val="15"/>
          <w:lang w:eastAsia="ru-RU"/>
          <w14:ligatures w14:val="none"/>
        </w:rPr>
      </w:pPr>
      <w:hyperlink r:id="rId13" w:history="1">
        <w:r w:rsidRPr="008452B7">
          <w:rPr>
            <w:rFonts w:ascii="Open Sans" w:eastAsia="Times New Roman" w:hAnsi="Open Sans" w:cs="Open Sans"/>
            <w:b/>
            <w:bCs/>
            <w:color w:val="51666C"/>
            <w:kern w:val="0"/>
            <w:sz w:val="15"/>
            <w:szCs w:val="15"/>
            <w:u w:val="single"/>
            <w:lang w:eastAsia="ru-RU"/>
            <w14:ligatures w14:val="none"/>
          </w:rPr>
          <w:t>Перейдіть на етап оцінювання</w:t>
        </w:r>
      </w:hyperlink>
    </w:p>
    <w:p w14:paraId="18EBF83D" w14:textId="77777777" w:rsidR="008452B7" w:rsidRPr="008452B7" w:rsidRDefault="008452B7" w:rsidP="008452B7">
      <w:pPr>
        <w:pBdr>
          <w:bottom w:val="single" w:sz="6" w:space="2" w:color="CED4DA"/>
        </w:pBdr>
        <w:shd w:val="clear" w:color="auto" w:fill="F5F5F5"/>
        <w:spacing w:after="0"/>
        <w:textAlignment w:val="bottom"/>
        <w:rPr>
          <w:rFonts w:ascii="Open Sans" w:eastAsia="Times New Roman" w:hAnsi="Open Sans" w:cs="Open Sans"/>
          <w:b/>
          <w:bCs/>
          <w:color w:val="495057"/>
          <w:kern w:val="0"/>
          <w:sz w:val="19"/>
          <w:szCs w:val="19"/>
          <w:lang w:eastAsia="ru-RU"/>
          <w14:ligatures w14:val="none"/>
        </w:rPr>
      </w:pPr>
      <w:r w:rsidRPr="008452B7">
        <w:rPr>
          <w:rFonts w:ascii="Open Sans" w:eastAsia="Times New Roman" w:hAnsi="Open Sans" w:cs="Open Sans"/>
          <w:b/>
          <w:bCs/>
          <w:color w:val="495057"/>
          <w:kern w:val="0"/>
          <w:sz w:val="19"/>
          <w:szCs w:val="19"/>
          <w:lang w:eastAsia="ru-RU"/>
          <w14:ligatures w14:val="none"/>
        </w:rPr>
        <w:t>Етап оцінювання оцінок</w:t>
      </w:r>
    </w:p>
    <w:p w14:paraId="2F9EFF86" w14:textId="77777777" w:rsidR="008452B7" w:rsidRPr="008452B7" w:rsidRDefault="008452B7" w:rsidP="008452B7">
      <w:pPr>
        <w:pBdr>
          <w:bottom w:val="single" w:sz="6" w:space="2" w:color="CED4DA"/>
        </w:pBdr>
        <w:shd w:val="clear" w:color="auto" w:fill="F5F5F5"/>
        <w:spacing w:after="0"/>
        <w:textAlignment w:val="bottom"/>
        <w:rPr>
          <w:rFonts w:ascii="Open Sans" w:eastAsia="Times New Roman" w:hAnsi="Open Sans" w:cs="Open Sans"/>
          <w:b/>
          <w:bCs/>
          <w:color w:val="495057"/>
          <w:kern w:val="0"/>
          <w:sz w:val="15"/>
          <w:szCs w:val="15"/>
          <w:lang w:eastAsia="ru-RU"/>
          <w14:ligatures w14:val="none"/>
        </w:rPr>
      </w:pPr>
      <w:hyperlink r:id="rId14" w:history="1">
        <w:r w:rsidRPr="008452B7">
          <w:rPr>
            <w:rFonts w:ascii="Open Sans" w:eastAsia="Times New Roman" w:hAnsi="Open Sans" w:cs="Open Sans"/>
            <w:b/>
            <w:bCs/>
            <w:color w:val="51666C"/>
            <w:kern w:val="0"/>
            <w:sz w:val="15"/>
            <w:szCs w:val="15"/>
            <w:u w:val="single"/>
            <w:lang w:eastAsia="ru-RU"/>
            <w14:ligatures w14:val="none"/>
          </w:rPr>
          <w:t>Перейдіть до етапу оцінки</w:t>
        </w:r>
      </w:hyperlink>
    </w:p>
    <w:p w14:paraId="01BD7679" w14:textId="77777777" w:rsidR="008452B7" w:rsidRPr="008452B7" w:rsidRDefault="008452B7" w:rsidP="008452B7">
      <w:pPr>
        <w:numPr>
          <w:ilvl w:val="0"/>
          <w:numId w:val="3"/>
        </w:numPr>
        <w:pBdr>
          <w:right w:val="single" w:sz="6" w:space="4" w:color="CED4DA"/>
        </w:pBdr>
        <w:shd w:val="clear" w:color="auto" w:fill="F5F5F5"/>
        <w:spacing w:after="0" w:line="420" w:lineRule="atLeast"/>
        <w:ind w:left="1440"/>
        <w:textAlignment w:val="top"/>
        <w:rPr>
          <w:rFonts w:ascii="Open Sans" w:eastAsia="Times New Roman" w:hAnsi="Open Sans" w:cs="Open Sans"/>
          <w:color w:val="495057"/>
          <w:kern w:val="0"/>
          <w:sz w:val="19"/>
          <w:szCs w:val="19"/>
          <w:lang w:eastAsia="ru-RU"/>
          <w14:ligatures w14:val="none"/>
        </w:rPr>
      </w:pPr>
      <w:r w:rsidRPr="008452B7">
        <w:rPr>
          <w:rFonts w:ascii="Open Sans" w:eastAsia="Times New Roman" w:hAnsi="Open Sans" w:cs="Open Sans"/>
          <w:color w:val="495057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>Завдання виконано</w:t>
      </w:r>
      <w:r w:rsidRPr="008452B7">
        <w:rPr>
          <w:rFonts w:ascii="Open Sans" w:eastAsia="Times New Roman" w:hAnsi="Open Sans" w:cs="Open Sans"/>
          <w:color w:val="495057"/>
          <w:kern w:val="0"/>
          <w:sz w:val="19"/>
          <w:szCs w:val="19"/>
          <w:lang w:eastAsia="ru-RU"/>
          <w14:ligatures w14:val="none"/>
        </w:rPr>
        <w:t>Вирахувати оцінки за роботи</w:t>
      </w:r>
    </w:p>
    <w:p w14:paraId="5C76BBAC" w14:textId="77777777" w:rsidR="008452B7" w:rsidRPr="008452B7" w:rsidRDefault="008452B7" w:rsidP="008452B7">
      <w:pPr>
        <w:pBdr>
          <w:right w:val="single" w:sz="6" w:space="4" w:color="CED4DA"/>
        </w:pBdr>
        <w:shd w:val="clear" w:color="auto" w:fill="F5F5F5"/>
        <w:spacing w:after="0" w:line="420" w:lineRule="atLeast"/>
        <w:ind w:left="1440"/>
        <w:textAlignment w:val="top"/>
        <w:rPr>
          <w:rFonts w:ascii="Open Sans" w:eastAsia="Times New Roman" w:hAnsi="Open Sans" w:cs="Open Sans"/>
          <w:color w:val="495057"/>
          <w:kern w:val="0"/>
          <w:sz w:val="15"/>
          <w:szCs w:val="15"/>
          <w:lang w:eastAsia="ru-RU"/>
          <w14:ligatures w14:val="none"/>
        </w:rPr>
      </w:pPr>
      <w:r w:rsidRPr="008452B7">
        <w:rPr>
          <w:rFonts w:ascii="Open Sans" w:eastAsia="Times New Roman" w:hAnsi="Open Sans" w:cs="Open Sans"/>
          <w:color w:val="495057"/>
          <w:kern w:val="0"/>
          <w:sz w:val="15"/>
          <w:szCs w:val="15"/>
          <w:lang w:eastAsia="ru-RU"/>
          <w14:ligatures w14:val="none"/>
        </w:rPr>
        <w:t>очікується: 0</w:t>
      </w:r>
      <w:r w:rsidRPr="008452B7">
        <w:rPr>
          <w:rFonts w:ascii="Open Sans" w:eastAsia="Times New Roman" w:hAnsi="Open Sans" w:cs="Open Sans"/>
          <w:color w:val="495057"/>
          <w:kern w:val="0"/>
          <w:sz w:val="15"/>
          <w:szCs w:val="15"/>
          <w:lang w:eastAsia="ru-RU"/>
          <w14:ligatures w14:val="none"/>
        </w:rPr>
        <w:br/>
        <w:t>вирахувано: 0</w:t>
      </w:r>
    </w:p>
    <w:p w14:paraId="520AACC6" w14:textId="77777777" w:rsidR="008452B7" w:rsidRPr="008452B7" w:rsidRDefault="008452B7" w:rsidP="008452B7">
      <w:pPr>
        <w:numPr>
          <w:ilvl w:val="0"/>
          <w:numId w:val="3"/>
        </w:numPr>
        <w:pBdr>
          <w:right w:val="single" w:sz="6" w:space="4" w:color="CED4DA"/>
        </w:pBdr>
        <w:shd w:val="clear" w:color="auto" w:fill="F5F5F5"/>
        <w:spacing w:after="0" w:line="420" w:lineRule="atLeast"/>
        <w:ind w:left="1440"/>
        <w:textAlignment w:val="top"/>
        <w:rPr>
          <w:rFonts w:ascii="Open Sans" w:eastAsia="Times New Roman" w:hAnsi="Open Sans" w:cs="Open Sans"/>
          <w:color w:val="495057"/>
          <w:kern w:val="0"/>
          <w:sz w:val="19"/>
          <w:szCs w:val="19"/>
          <w:lang w:eastAsia="ru-RU"/>
          <w14:ligatures w14:val="none"/>
        </w:rPr>
      </w:pPr>
      <w:r w:rsidRPr="008452B7">
        <w:rPr>
          <w:rFonts w:ascii="Open Sans" w:eastAsia="Times New Roman" w:hAnsi="Open Sans" w:cs="Open Sans"/>
          <w:color w:val="495057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>Завдання виконано</w:t>
      </w:r>
      <w:r w:rsidRPr="008452B7">
        <w:rPr>
          <w:rFonts w:ascii="Open Sans" w:eastAsia="Times New Roman" w:hAnsi="Open Sans" w:cs="Open Sans"/>
          <w:color w:val="495057"/>
          <w:kern w:val="0"/>
          <w:sz w:val="19"/>
          <w:szCs w:val="19"/>
          <w:lang w:eastAsia="ru-RU"/>
          <w14:ligatures w14:val="none"/>
        </w:rPr>
        <w:t>Вирахувати бали за оцінювання</w:t>
      </w:r>
    </w:p>
    <w:p w14:paraId="7E92F900" w14:textId="77777777" w:rsidR="008452B7" w:rsidRPr="008452B7" w:rsidRDefault="008452B7" w:rsidP="008452B7">
      <w:pPr>
        <w:pBdr>
          <w:right w:val="single" w:sz="6" w:space="4" w:color="CED4DA"/>
        </w:pBdr>
        <w:shd w:val="clear" w:color="auto" w:fill="F5F5F5"/>
        <w:spacing w:after="0" w:line="420" w:lineRule="atLeast"/>
        <w:ind w:left="1440"/>
        <w:textAlignment w:val="top"/>
        <w:rPr>
          <w:rFonts w:ascii="Open Sans" w:eastAsia="Times New Roman" w:hAnsi="Open Sans" w:cs="Open Sans"/>
          <w:color w:val="495057"/>
          <w:kern w:val="0"/>
          <w:sz w:val="15"/>
          <w:szCs w:val="15"/>
          <w:lang w:eastAsia="ru-RU"/>
          <w14:ligatures w14:val="none"/>
        </w:rPr>
      </w:pPr>
      <w:r w:rsidRPr="008452B7">
        <w:rPr>
          <w:rFonts w:ascii="Open Sans" w:eastAsia="Times New Roman" w:hAnsi="Open Sans" w:cs="Open Sans"/>
          <w:color w:val="495057"/>
          <w:kern w:val="0"/>
          <w:sz w:val="15"/>
          <w:szCs w:val="15"/>
          <w:lang w:eastAsia="ru-RU"/>
          <w14:ligatures w14:val="none"/>
        </w:rPr>
        <w:t>очікується: 0</w:t>
      </w:r>
      <w:r w:rsidRPr="008452B7">
        <w:rPr>
          <w:rFonts w:ascii="Open Sans" w:eastAsia="Times New Roman" w:hAnsi="Open Sans" w:cs="Open Sans"/>
          <w:color w:val="495057"/>
          <w:kern w:val="0"/>
          <w:sz w:val="15"/>
          <w:szCs w:val="15"/>
          <w:lang w:eastAsia="ru-RU"/>
          <w14:ligatures w14:val="none"/>
        </w:rPr>
        <w:br/>
        <w:t>вирахувано: 0</w:t>
      </w:r>
    </w:p>
    <w:p w14:paraId="6767635E" w14:textId="77777777" w:rsidR="008452B7" w:rsidRPr="008452B7" w:rsidRDefault="008452B7" w:rsidP="008452B7">
      <w:pPr>
        <w:numPr>
          <w:ilvl w:val="0"/>
          <w:numId w:val="3"/>
        </w:numPr>
        <w:pBdr>
          <w:right w:val="single" w:sz="6" w:space="4" w:color="CED4DA"/>
        </w:pBdr>
        <w:shd w:val="clear" w:color="auto" w:fill="F5F5F5"/>
        <w:spacing w:after="0" w:line="420" w:lineRule="atLeast"/>
        <w:ind w:left="1440"/>
        <w:textAlignment w:val="top"/>
        <w:rPr>
          <w:rFonts w:ascii="Open Sans" w:eastAsia="Times New Roman" w:hAnsi="Open Sans" w:cs="Open Sans"/>
          <w:color w:val="495057"/>
          <w:kern w:val="0"/>
          <w:sz w:val="19"/>
          <w:szCs w:val="19"/>
          <w:lang w:eastAsia="ru-RU"/>
          <w14:ligatures w14:val="none"/>
        </w:rPr>
      </w:pPr>
      <w:r w:rsidRPr="008452B7">
        <w:rPr>
          <w:rFonts w:ascii="Open Sans" w:eastAsia="Times New Roman" w:hAnsi="Open Sans" w:cs="Open Sans"/>
          <w:color w:val="495057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>Завдання виконати</w:t>
      </w:r>
      <w:hyperlink r:id="rId15" w:history="1">
        <w:r w:rsidRPr="008452B7">
          <w:rPr>
            <w:rFonts w:ascii="Open Sans" w:eastAsia="Times New Roman" w:hAnsi="Open Sans" w:cs="Open Sans"/>
            <w:color w:val="495057"/>
            <w:kern w:val="0"/>
            <w:sz w:val="19"/>
            <w:szCs w:val="19"/>
            <w:u w:val="single"/>
            <w:lang w:eastAsia="ru-RU"/>
            <w14:ligatures w14:val="none"/>
          </w:rPr>
          <w:t>Написати висновок для семінару</w:t>
        </w:r>
      </w:hyperlink>
    </w:p>
    <w:p w14:paraId="045BFC6C" w14:textId="77777777" w:rsidR="008452B7" w:rsidRPr="008452B7" w:rsidRDefault="008452B7" w:rsidP="008452B7">
      <w:pPr>
        <w:pBdr>
          <w:bottom w:val="single" w:sz="6" w:space="2" w:color="CED4DA"/>
        </w:pBdr>
        <w:shd w:val="clear" w:color="auto" w:fill="F5F5F5"/>
        <w:spacing w:after="0"/>
        <w:textAlignment w:val="bottom"/>
        <w:rPr>
          <w:rFonts w:ascii="Open Sans" w:eastAsia="Times New Roman" w:hAnsi="Open Sans" w:cs="Open Sans"/>
          <w:b/>
          <w:bCs/>
          <w:color w:val="495057"/>
          <w:kern w:val="0"/>
          <w:sz w:val="19"/>
          <w:szCs w:val="19"/>
          <w:lang w:eastAsia="ru-RU"/>
          <w14:ligatures w14:val="none"/>
        </w:rPr>
      </w:pPr>
      <w:r w:rsidRPr="008452B7">
        <w:rPr>
          <w:rFonts w:ascii="Open Sans" w:eastAsia="Times New Roman" w:hAnsi="Open Sans" w:cs="Open Sans"/>
          <w:b/>
          <w:bCs/>
          <w:color w:val="495057"/>
          <w:kern w:val="0"/>
          <w:sz w:val="19"/>
          <w:szCs w:val="19"/>
          <w:lang w:eastAsia="ru-RU"/>
          <w14:ligatures w14:val="none"/>
        </w:rPr>
        <w:t>Закрито</w:t>
      </w:r>
    </w:p>
    <w:p w14:paraId="57EF6498" w14:textId="77777777" w:rsidR="008452B7" w:rsidRPr="008452B7" w:rsidRDefault="008452B7" w:rsidP="008452B7">
      <w:pPr>
        <w:pBdr>
          <w:bottom w:val="single" w:sz="6" w:space="2" w:color="CED4DA"/>
        </w:pBdr>
        <w:shd w:val="clear" w:color="auto" w:fill="F5F5F5"/>
        <w:textAlignment w:val="bottom"/>
        <w:rPr>
          <w:rFonts w:ascii="Open Sans" w:eastAsia="Times New Roman" w:hAnsi="Open Sans" w:cs="Open Sans"/>
          <w:b/>
          <w:bCs/>
          <w:color w:val="495057"/>
          <w:kern w:val="0"/>
          <w:sz w:val="15"/>
          <w:szCs w:val="15"/>
          <w:lang w:eastAsia="ru-RU"/>
          <w14:ligatures w14:val="none"/>
        </w:rPr>
      </w:pPr>
      <w:hyperlink r:id="rId16" w:history="1">
        <w:r w:rsidRPr="008452B7">
          <w:rPr>
            <w:rFonts w:ascii="Open Sans" w:eastAsia="Times New Roman" w:hAnsi="Open Sans" w:cs="Open Sans"/>
            <w:b/>
            <w:bCs/>
            <w:color w:val="51666C"/>
            <w:kern w:val="0"/>
            <w:sz w:val="15"/>
            <w:szCs w:val="15"/>
            <w:u w:val="single"/>
            <w:lang w:eastAsia="ru-RU"/>
            <w14:ligatures w14:val="none"/>
          </w:rPr>
          <w:t>Закрити майстерню</w:t>
        </w:r>
      </w:hyperlink>
    </w:p>
    <w:p w14:paraId="15F2FF40" w14:textId="77777777" w:rsidR="008452B7" w:rsidRPr="008452B7" w:rsidRDefault="008452B7" w:rsidP="008452B7">
      <w:pPr>
        <w:spacing w:after="0"/>
        <w:rPr>
          <w:rFonts w:ascii="Open Sans" w:eastAsia="Times New Roman" w:hAnsi="Open Sans" w:cs="Open Sans"/>
          <w:b/>
          <w:bCs/>
          <w:color w:val="000000"/>
          <w:kern w:val="0"/>
          <w:sz w:val="29"/>
          <w:szCs w:val="29"/>
          <w:u w:val="single"/>
          <w:lang w:eastAsia="ru-RU"/>
          <w14:ligatures w14:val="none"/>
        </w:rPr>
      </w:pPr>
      <w:hyperlink r:id="rId17" w:tooltip="Натисніть, щоб розгорнути або згорнути" w:history="1">
        <w:r w:rsidRPr="008452B7">
          <w:rPr>
            <w:rFonts w:ascii="Open Sans" w:eastAsia="Times New Roman" w:hAnsi="Open Sans" w:cs="Open Sans"/>
            <w:b/>
            <w:bCs/>
            <w:color w:val="51666C"/>
            <w:kern w:val="0"/>
            <w:sz w:val="29"/>
            <w:szCs w:val="29"/>
            <w:u w:val="single"/>
            <w:lang w:eastAsia="ru-RU"/>
            <w14:ligatures w14:val="none"/>
          </w:rPr>
          <w:t>Опис </w:t>
        </w:r>
        <w:r w:rsidRPr="008452B7">
          <w:rPr>
            <w:rFonts w:ascii="Open Sans" w:eastAsia="Times New Roman" w:hAnsi="Open Sans" w:cs="Open Sans"/>
            <w:b/>
            <w:bCs/>
            <w:noProof/>
            <w:color w:val="51666C"/>
            <w:kern w:val="0"/>
            <w:sz w:val="29"/>
            <w:szCs w:val="29"/>
            <w:lang w:eastAsia="ru-RU"/>
            <w14:ligatures w14:val="none"/>
          </w:rPr>
          <mc:AlternateContent>
            <mc:Choice Requires="wps">
              <w:drawing>
                <wp:inline distT="0" distB="0" distL="0" distR="0" wp14:anchorId="1AAD3A86" wp14:editId="02AAEEC4">
                  <wp:extent cx="304800" cy="304800"/>
                  <wp:effectExtent l="0" t="0" r="0" b="0"/>
                  <wp:docPr id="1931648543" name="AutoShape 3">
                    <a:hlinkClick xmlns:a="http://schemas.openxmlformats.org/drawingml/2006/main" r:id="rId17" tooltip="&quot;Натисніть, щоб розгорнути або згорнути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30EAE8B7" id="AutoShape 3" o:spid="_x0000_s1026" href="https://moodle.znu.edu.ua/mod/workshop/view.php?id=443481" title="&quot;Натисніть, щоб розгорнути або згорнути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</w:hyperlink>
    </w:p>
    <w:p w14:paraId="26370089" w14:textId="77777777" w:rsidR="008452B7" w:rsidRPr="008452B7" w:rsidRDefault="008452B7" w:rsidP="008452B7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8452B7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val="uk-UA" w:eastAsia="ru-RU"/>
          <w14:ligatures w14:val="none"/>
        </w:rPr>
        <w:t>Семінар 3. «Небезпечна Європа»: теракти 2000–2010-х рр.</w:t>
      </w:r>
    </w:p>
    <w:p w14:paraId="271C49C9" w14:textId="77777777" w:rsidR="008452B7" w:rsidRPr="008452B7" w:rsidRDefault="008452B7" w:rsidP="008452B7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8452B7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val="uk-UA" w:eastAsia="ru-RU"/>
          <w14:ligatures w14:val="none"/>
        </w:rPr>
        <w:t> </w:t>
      </w:r>
    </w:p>
    <w:p w14:paraId="03475879" w14:textId="77777777" w:rsidR="008452B7" w:rsidRPr="008452B7" w:rsidRDefault="008452B7" w:rsidP="008452B7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8452B7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val="uk-UA" w:eastAsia="ru-RU"/>
          <w14:ligatures w14:val="none"/>
        </w:rPr>
        <w:t>ПЛАН:</w:t>
      </w:r>
    </w:p>
    <w:p w14:paraId="6319D320" w14:textId="77777777" w:rsidR="008452B7" w:rsidRPr="008452B7" w:rsidRDefault="008452B7" w:rsidP="008452B7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8452B7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eastAsia="ru-RU"/>
          <w14:ligatures w14:val="none"/>
        </w:rPr>
        <w:lastRenderedPageBreak/>
        <w:t>1</w:t>
      </w:r>
      <w:r w:rsidRPr="008452B7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val="uk-UA" w:eastAsia="ru-RU"/>
          <w14:ligatures w14:val="none"/>
        </w:rPr>
        <w:t>.Проблема адаптації мусульманського населення в суспільно-політичному житті країн Європи.</w:t>
      </w:r>
    </w:p>
    <w:p w14:paraId="70C5632B" w14:textId="77777777" w:rsidR="008452B7" w:rsidRPr="008452B7" w:rsidRDefault="008452B7" w:rsidP="008452B7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8452B7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val="uk-UA" w:eastAsia="ru-RU"/>
          <w14:ligatures w14:val="none"/>
        </w:rPr>
        <w:t>2. Ісламський виклик європейській системі безпеки. Теракти 2004-2010 рр. в європейських містах.</w:t>
      </w:r>
    </w:p>
    <w:p w14:paraId="5F7A52B8" w14:textId="77777777" w:rsidR="008452B7" w:rsidRPr="008452B7" w:rsidRDefault="008452B7" w:rsidP="008452B7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8452B7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val="uk-UA" w:eastAsia="ru-RU"/>
          <w14:ligatures w14:val="none"/>
        </w:rPr>
        <w:t>3. «Врятувати Європу»: норвезький теракт Андерса Берінга Брейвіка (22 липня 2011 р.).</w:t>
      </w:r>
    </w:p>
    <w:p w14:paraId="72C43E79" w14:textId="77777777" w:rsidR="008452B7" w:rsidRPr="008452B7" w:rsidRDefault="008452B7" w:rsidP="008452B7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8452B7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val="uk-UA" w:eastAsia="ru-RU"/>
          <w14:ligatures w14:val="none"/>
        </w:rPr>
        <w:t>4. Сутички у британському Бірмінгемі і теракти у Брюсселі 2016 р.</w:t>
      </w:r>
    </w:p>
    <w:p w14:paraId="6D9D9BCB" w14:textId="77777777" w:rsidR="008452B7" w:rsidRPr="008452B7" w:rsidRDefault="008452B7" w:rsidP="008452B7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8452B7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 </w:t>
      </w:r>
    </w:p>
    <w:p w14:paraId="526EB40E" w14:textId="77777777" w:rsidR="008452B7" w:rsidRPr="008452B7" w:rsidRDefault="008452B7" w:rsidP="008452B7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8452B7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val="uk-UA" w:eastAsia="ru-RU"/>
          <w14:ligatures w14:val="none"/>
        </w:rPr>
        <w:t>Література:</w:t>
      </w:r>
    </w:p>
    <w:p w14:paraId="7BFE59EB" w14:textId="77777777" w:rsidR="008452B7" w:rsidRPr="008452B7" w:rsidRDefault="008452B7" w:rsidP="008452B7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8452B7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1.              Казанова Х. Релігія в сучасному світі: плюралізм, секуляризація, глобалізація / переклад з англ. Романа Скакуна. Львів: Видавництво Українського католицького університету 2019. 348 с.</w:t>
      </w:r>
    </w:p>
    <w:p w14:paraId="67CC8E98" w14:textId="77777777" w:rsidR="008452B7" w:rsidRPr="008452B7" w:rsidRDefault="008452B7" w:rsidP="008452B7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</w:pPr>
      <w:r w:rsidRPr="008452B7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2.              Концепт «Європа» : Навчальний посібник / Ващенко А. В., Гаврилов В. М., Дятлов В. О., Казимір В. А., Кеда М. К., Коваленко О. О., Соломенна Т. В. Чернігів : Десна Поліграф, 2018. 296 с.</w:t>
      </w:r>
    </w:p>
    <w:p w14:paraId="2D8751BC" w14:textId="77777777" w:rsidR="008452B7" w:rsidRPr="008452B7" w:rsidRDefault="008452B7" w:rsidP="008452B7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</w:pPr>
      <w:r w:rsidRPr="008452B7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3.              Кортукова Т. О. Правове регулювання спільної імміграційної політики Європейського Союзу  дис. ... доктора філософії у галузі права : Київ, 2021. 228 с.</w:t>
      </w:r>
    </w:p>
    <w:p w14:paraId="3B575E15" w14:textId="77777777" w:rsidR="008452B7" w:rsidRPr="008452B7" w:rsidRDefault="008452B7" w:rsidP="008452B7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8452B7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4.              Сучасні суспільно-політичні процеси у світі та Україні: монографія / авт. колектив: Т. Л. Нагорняк, М. В. Примуш, М. А. Польовий, та ін. Вінниця : ТОВ «ТВОРИ», 2019. 228 с.</w:t>
      </w:r>
    </w:p>
    <w:p w14:paraId="21C11BBB" w14:textId="77777777" w:rsidR="008452B7" w:rsidRPr="008452B7" w:rsidRDefault="008452B7" w:rsidP="008452B7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</w:pPr>
      <w:r w:rsidRPr="008452B7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5.              Безрук О. Процеси мобільності у контексті актуальних проблем світової політики. Evropský politický a právní diskurz. 2018. Sv. 5. Vyd. 4. С. 136–141.</w:t>
      </w:r>
    </w:p>
    <w:p w14:paraId="08518F15" w14:textId="77777777" w:rsidR="008452B7" w:rsidRPr="008452B7" w:rsidRDefault="008452B7" w:rsidP="008452B7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8452B7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6.              Безушко М., Панченко С. Міграційні процеси в країнах ЄС. Європейська міграційна криза. V Юридичні могилянські читання: пошук рішень з актуальних проблем сучасної правової науки. Миколаїв : Вид-во ЧНУ ім. Петра Могили, 2019. С. 88–91.</w:t>
      </w:r>
    </w:p>
    <w:p w14:paraId="395FFC96" w14:textId="77777777" w:rsidR="008452B7" w:rsidRPr="008452B7" w:rsidRDefault="008452B7" w:rsidP="008452B7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</w:pPr>
      <w:r w:rsidRPr="008452B7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8.              Волошенюк О. В. Переваги і недоліки політики мультикультуралізму. Forum Prava. 2019. Вип. 56(3). С. 6–12.</w:t>
      </w:r>
    </w:p>
    <w:p w14:paraId="3269CFB3" w14:textId="77777777" w:rsidR="008452B7" w:rsidRPr="008452B7" w:rsidRDefault="008452B7" w:rsidP="008452B7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8452B7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9.              Гребіник Я. Політична реакція країн ЄС на міграційну кризу. Теорія та методика навчання суспільних дисциплін : науково-педагогічний журнал. 2018. № 1 (6). С. 139–142.</w:t>
      </w:r>
    </w:p>
    <w:p w14:paraId="7CEF9CE2" w14:textId="77777777" w:rsidR="008452B7" w:rsidRPr="008452B7" w:rsidRDefault="008452B7" w:rsidP="008452B7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</w:pPr>
      <w:r w:rsidRPr="008452B7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lastRenderedPageBreak/>
        <w:t>11.          Зворотний бік Європейської міграційної кризи. URL: http://yur-gazeta.com/publications/practice/inshe/zvorotniy-bik-evropeyskoyi-migraciynoyi-krizi.html</w:t>
      </w:r>
    </w:p>
    <w:p w14:paraId="0F627840" w14:textId="77777777" w:rsidR="008452B7" w:rsidRPr="008452B7" w:rsidRDefault="008452B7" w:rsidP="008452B7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</w:pPr>
      <w:r w:rsidRPr="008452B7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12.          Івасечко О.Я., Здоровега М.В. Криза політики мультикультуралізму в Європі: причини та наслідки. Вісник Маріупольського державного університету. Серія: Історія. Політологія. 2017. Вип. 19. С. 141–150.</w:t>
      </w:r>
    </w:p>
    <w:p w14:paraId="4FABE353" w14:textId="77777777" w:rsidR="008452B7" w:rsidRPr="008452B7" w:rsidRDefault="008452B7" w:rsidP="008452B7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</w:pPr>
      <w:r w:rsidRPr="008452B7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13.          Кольцов В. Міграційна криза як передумова і вияв євроскептицизму та наднаціональної опозиційності до ЄС у країнах Вишеградської групи. Вісник НТУУ «КПІ». Політологія. Соціологія. Право. 2017. № 3/4. С. 18–23.</w:t>
      </w:r>
    </w:p>
    <w:p w14:paraId="103CCA36" w14:textId="77777777" w:rsidR="008452B7" w:rsidRPr="008452B7" w:rsidRDefault="008452B7" w:rsidP="008452B7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8452B7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14.          Ліба С. Міграційна політика ЄС: актуалізація проблеми в умовах сучасних викликів. Актуальні проблеми міжнародних відносин та зовнішньої політики. Матеріали ІV Всеукраїнської науково-практичної конференції (Львів, 23 березня 2017 р.). Львів : НУ ЛП, 2017. С. 131–136.</w:t>
      </w:r>
    </w:p>
    <w:p w14:paraId="0726320B" w14:textId="77777777" w:rsidR="008452B7" w:rsidRPr="008452B7" w:rsidRDefault="008452B7" w:rsidP="008452B7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val="en-US" w:eastAsia="ru-RU"/>
          <w14:ligatures w14:val="none"/>
        </w:rPr>
      </w:pPr>
      <w:r w:rsidRPr="008452B7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15.          Малиновська О.А. Міграційна політика Європейського Союзу: виклики та уроки для України. URL: http://www.niss.gov.ua/content/articles/files/migr_pol-68f1d.pdf</w:t>
      </w:r>
    </w:p>
    <w:p w14:paraId="5F5A7ADA" w14:textId="77777777" w:rsidR="008452B7" w:rsidRPr="008452B7" w:rsidRDefault="008452B7" w:rsidP="008452B7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8452B7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16.          Марусик Ю. Стіни як засіб обмеження міграції та політичний інструмент. Актуальні проблеми міжнародних відносин та зовнішньої політики. Матеріали ІV Всеукраїнської науково-практичної конференції (Львів, 23 березня 2017 р.). Львів : НУ ЛП, 2017. С. 59–64.</w:t>
      </w:r>
    </w:p>
    <w:p w14:paraId="2D27F981" w14:textId="77777777" w:rsidR="008452B7" w:rsidRPr="008452B7" w:rsidRDefault="008452B7" w:rsidP="008452B7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</w:pPr>
      <w:r w:rsidRPr="008452B7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17.          Міграційна криза в Європі: пошуки шляхів розв’язання та наслідки для України. URL: http://www.niss.gov.ua/ articles/2266/136</w:t>
      </w:r>
    </w:p>
    <w:p w14:paraId="719B8A73" w14:textId="77777777" w:rsidR="008452B7" w:rsidRPr="008452B7" w:rsidRDefault="008452B7" w:rsidP="008452B7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8452B7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18.          Недюха М. П., Жарков В. О. Мультикультуралізм як соціальне та політико-правове явище. Вчені записки ТНУ імені В. І. Вернадського. Серія: Юридичні науки. 2017. Т. 28(67). № 1. С. 6–12.</w:t>
      </w:r>
    </w:p>
    <w:p w14:paraId="771B4DA4" w14:textId="77777777" w:rsidR="008452B7" w:rsidRPr="008452B7" w:rsidRDefault="008452B7" w:rsidP="008452B7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8452B7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19.          Нелегальна міграція: Реалії ЄС у галузі трудових відносин. URL: http://www.europeans.org.ua/ migracia.html</w:t>
      </w:r>
    </w:p>
    <w:p w14:paraId="6D7E941F" w14:textId="77777777" w:rsidR="008452B7" w:rsidRPr="008452B7" w:rsidRDefault="008452B7" w:rsidP="008452B7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8452B7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20.          Осипенкова О. Криза біженців в ЄС як фактор деструктивного впливу на політику мультикультуралізму. Грані. 2020. Т. 23 (11). С. 34–40.</w:t>
      </w:r>
    </w:p>
    <w:p w14:paraId="2C0559BB" w14:textId="77777777" w:rsidR="008452B7" w:rsidRPr="008452B7" w:rsidRDefault="008452B7" w:rsidP="008452B7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8452B7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21.          Пашков В., Правдін В. Аналіз міграційних процесів в ЄС та теорія мультикультиралізму: сучасний стан та перспективи. Аспекти публічного управління. 2019. Том 7. № 12. С. 114–124.</w:t>
      </w:r>
    </w:p>
    <w:p w14:paraId="64502722" w14:textId="77777777" w:rsidR="008452B7" w:rsidRPr="008452B7" w:rsidRDefault="008452B7" w:rsidP="008452B7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8452B7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22.          Пашков В. О., Правдін В. І. Причини та наслідки сучасної міграційної кризи в ЄС. Науковий вісник Дніпропетровського державного університету внутрішніх справ. 2020. № 1. С. 38-46.</w:t>
      </w:r>
    </w:p>
    <w:p w14:paraId="71FA3923" w14:textId="77777777" w:rsidR="008452B7" w:rsidRPr="008452B7" w:rsidRDefault="008452B7" w:rsidP="008452B7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</w:pPr>
      <w:r w:rsidRPr="008452B7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lastRenderedPageBreak/>
        <w:t>23.          Пачос Ю. В. Сучасні міграційні процеси в Україні. </w:t>
      </w:r>
      <w:hyperlink r:id="rId18" w:tooltip="Сучасні суспільно-політичні процеси" w:history="1">
        <w:r w:rsidRPr="008452B7">
          <w:rPr>
            <w:rFonts w:ascii="Open Sans" w:eastAsia="Times New Roman" w:hAnsi="Open Sans" w:cs="Open Sans"/>
            <w:color w:val="51666C"/>
            <w:kern w:val="0"/>
            <w:sz w:val="24"/>
            <w:szCs w:val="24"/>
            <w:u w:val="single"/>
            <w:lang w:val="uk-UA" w:eastAsia="ru-RU"/>
            <w14:ligatures w14:val="none"/>
          </w:rPr>
          <w:t>Сучасні суспільно-політичні процеси</w:t>
        </w:r>
      </w:hyperlink>
      <w:r w:rsidRPr="008452B7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 у світі та Україні: монографія / колектив: Т. Л. Нагорняк, М. В. Примуш, М. А. Польовий, та ін. Вінниця : ТОВ «ТВОРИ», 2019. С. 21–38.</w:t>
      </w:r>
    </w:p>
    <w:p w14:paraId="276EE23C" w14:textId="77777777" w:rsidR="008452B7" w:rsidRPr="008452B7" w:rsidRDefault="008452B7" w:rsidP="008452B7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</w:pPr>
      <w:r w:rsidRPr="008452B7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24.          Польовий М. А. Тенденції динаміки потоків міжнародної міграції в першій чверті XXI ст. </w:t>
      </w:r>
      <w:hyperlink r:id="rId19" w:tooltip="Сучасні суспільно-політичні процеси" w:history="1">
        <w:r w:rsidRPr="008452B7">
          <w:rPr>
            <w:rFonts w:ascii="Open Sans" w:eastAsia="Times New Roman" w:hAnsi="Open Sans" w:cs="Open Sans"/>
            <w:color w:val="51666C"/>
            <w:kern w:val="0"/>
            <w:sz w:val="24"/>
            <w:szCs w:val="24"/>
            <w:u w:val="single"/>
            <w:lang w:val="uk-UA" w:eastAsia="ru-RU"/>
            <w14:ligatures w14:val="none"/>
          </w:rPr>
          <w:t>Сучасні суспільно-політичні процеси</w:t>
        </w:r>
      </w:hyperlink>
      <w:r w:rsidRPr="008452B7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 у світі та Україні: монографія / колектив: Т. Л. Нагорняк, М. В. Примуш, М. А. Польовий, та ін. Вінниця : ТОВ «ТВОРИ», 2019. С. 7–20.</w:t>
      </w:r>
    </w:p>
    <w:p w14:paraId="63E9EEA3" w14:textId="77777777" w:rsidR="008452B7" w:rsidRPr="008452B7" w:rsidRDefault="008452B7" w:rsidP="008452B7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</w:pPr>
      <w:r w:rsidRPr="008452B7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25.          П’ятковська О. Економічна інтеграція біженців та шукачів притулку в країнах ЄС: нові підходи в умовах міграційної кризи. Актуальні проблеми міжнародних відносин та зовнішньої політики. Матеріали ІV Всеукраїнської науково-практичної конференції (Львів, 23 березня 2017 р.). Львів : НУ ЛП, 2017. С. 160–164.</w:t>
      </w:r>
    </w:p>
    <w:p w14:paraId="2074D110" w14:textId="77777777" w:rsidR="008452B7" w:rsidRPr="008452B7" w:rsidRDefault="008452B7" w:rsidP="008452B7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val="en-US" w:eastAsia="ru-RU"/>
          <w14:ligatures w14:val="none"/>
        </w:rPr>
      </w:pPr>
      <w:r w:rsidRPr="008452B7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26.          Рігерт Б., Міщенко О., Марченко О. Міграційна політика ЄС: основні невирішені питання. URL: http://www.dw.com/uk/міграційна-політика-єс-основні-невирішені-питання/a-18677044</w:t>
      </w:r>
    </w:p>
    <w:p w14:paraId="3C85113A" w14:textId="77777777" w:rsidR="008452B7" w:rsidRPr="008452B7" w:rsidRDefault="008452B7" w:rsidP="008452B7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</w:pPr>
      <w:r w:rsidRPr="008452B7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27.          Сікорська І. М. Мультикультуралізм та його вплив на освіту. Вісник НТУУ «КПІ». Політологія. Соціологія. Право. 2019. Вип. 3 (43). С. 133–138.</w:t>
      </w:r>
    </w:p>
    <w:p w14:paraId="57F2C3AC" w14:textId="77777777" w:rsidR="008452B7" w:rsidRPr="008452B7" w:rsidRDefault="008452B7" w:rsidP="008452B7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</w:pPr>
      <w:r w:rsidRPr="008452B7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28.          Узун Ю. В. Управління міграційними процесами: глобальні та регіональні тенденції. Науковий журнал «Політикус». 2019. Вип. 2. С. 56-65.</w:t>
      </w:r>
    </w:p>
    <w:p w14:paraId="17498304" w14:textId="77777777" w:rsidR="008452B7" w:rsidRPr="008452B7" w:rsidRDefault="008452B7" w:rsidP="008452B7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8452B7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29.          Хомутенко Л. І., Єременко О. О. Мультикультуралізм як похідне явище трудової міграції в Європейському Союзі. Вісник СумДУ. Серія «Економіка». 2019. № 1. С. 71–76.</w:t>
      </w:r>
    </w:p>
    <w:p w14:paraId="7A33E8A5" w14:textId="77777777" w:rsidR="008452B7" w:rsidRPr="008452B7" w:rsidRDefault="008452B7" w:rsidP="008452B7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8452B7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30.          Шай Р. Теоретико-правові проблеми мультикультуралізму як традиційної моделі адаптації. Юридичні науки. 2018. № 889 [32]. С. 55–59.</w:t>
      </w:r>
    </w:p>
    <w:p w14:paraId="34710AFC" w14:textId="77777777" w:rsidR="008452B7" w:rsidRPr="008452B7" w:rsidRDefault="008452B7" w:rsidP="008452B7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8452B7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31.          Шевель І. П. Проблемні аспекти мультикультурних конфліктів в сучасному українському суспільстві. Актуальні проблеми соціології, психології, педагогіки. Соціологічні науки. 2017 №1 (32). С. 167–170.</w:t>
      </w:r>
    </w:p>
    <w:p w14:paraId="6FBF47ED" w14:textId="77777777" w:rsidR="008452B7" w:rsidRPr="008452B7" w:rsidRDefault="008452B7" w:rsidP="008452B7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8452B7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32.          Чеботаєва О. М. Актуальні проблеми європейського мультикультуралізму. Наукові праці. Політологія. 2018. Т. 309. С. 78–82.</w:t>
      </w:r>
    </w:p>
    <w:p w14:paraId="18373BE5" w14:textId="77777777" w:rsidR="008452B7" w:rsidRPr="008452B7" w:rsidRDefault="008452B7" w:rsidP="008452B7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8452B7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33.          Юрійчук О. О. Криза національної самобутності у контексті правового мультикультуралізму. Міжнародний науковий журнал «Інтернаука». Серія: «Юридичні науки». 2018. 8. URL: https://doi.org/10.25313/2520-2308-2018-8-4262</w:t>
      </w:r>
    </w:p>
    <w:p w14:paraId="1A019024" w14:textId="77777777" w:rsidR="008452B7" w:rsidRPr="008452B7" w:rsidRDefault="008452B7" w:rsidP="008452B7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val="en-US" w:eastAsia="ru-RU"/>
          <w14:ligatures w14:val="none"/>
        </w:rPr>
      </w:pPr>
      <w:r w:rsidRPr="008452B7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34.          Як почалася європейська міграційна криза і як її закінчити. URL: https://news.finance.ua/ua/news/-/359078/yak-pochalasya-yevropejska-migratsijna-kryza-i-yak-yiyi-zakinchyty</w:t>
      </w:r>
    </w:p>
    <w:p w14:paraId="490387A6" w14:textId="77777777" w:rsidR="008452B7" w:rsidRPr="008452B7" w:rsidRDefault="008452B7" w:rsidP="008452B7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val="en-US" w:eastAsia="ru-RU"/>
          <w14:ligatures w14:val="none"/>
        </w:rPr>
      </w:pPr>
      <w:r w:rsidRPr="008452B7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lastRenderedPageBreak/>
        <w:t>35.          Gardocka T., Kowalski P. Reasons and Consequences of Migration for Contemporary Europe. Journal of Modern Science. 2017. No. 1. P. 135–144.</w:t>
      </w:r>
    </w:p>
    <w:p w14:paraId="2777CB97" w14:textId="77777777" w:rsidR="008452B7" w:rsidRPr="008452B7" w:rsidRDefault="008452B7" w:rsidP="008452B7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val="en-US" w:eastAsia="ru-RU"/>
          <w14:ligatures w14:val="none"/>
        </w:rPr>
      </w:pPr>
      <w:r w:rsidRPr="008452B7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36.          Euro-Med Migration. URL: https://www.euneighbours.eu/en/south/stay-informed/projects/euro-med-migration-ii</w:t>
      </w:r>
    </w:p>
    <w:p w14:paraId="39CA22FE" w14:textId="77777777" w:rsidR="008452B7" w:rsidRPr="008452B7" w:rsidRDefault="008452B7" w:rsidP="008452B7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8452B7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37.          Progress report on the Implementation of the European Agenda on Migration. Communication from the Commission to the European Parliament, the European Council and the Council. Brussels. 14.03.2018. COM(2018) 250</w:t>
      </w:r>
      <w:r w:rsidRPr="008452B7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softHyphen/>
        <w:t>final. 22 р.</w:t>
      </w:r>
    </w:p>
    <w:p w14:paraId="199B7F1E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23E3B"/>
    <w:multiLevelType w:val="multilevel"/>
    <w:tmpl w:val="3F04F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9F5EEF"/>
    <w:multiLevelType w:val="multilevel"/>
    <w:tmpl w:val="6C28C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6B3ACC"/>
    <w:multiLevelType w:val="multilevel"/>
    <w:tmpl w:val="EA08C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5131375">
    <w:abstractNumId w:val="0"/>
  </w:num>
  <w:num w:numId="2" w16cid:durableId="62920066">
    <w:abstractNumId w:val="2"/>
  </w:num>
  <w:num w:numId="3" w16cid:durableId="1567304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9D0"/>
    <w:rsid w:val="005425D4"/>
    <w:rsid w:val="006729D0"/>
    <w:rsid w:val="006C0B77"/>
    <w:rsid w:val="008242FF"/>
    <w:rsid w:val="008452B7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4C935"/>
  <w15:chartTrackingRefBased/>
  <w15:docId w15:val="{6CEEDE19-3130-4B27-A456-1187C0261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44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17847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0580">
          <w:marLeft w:val="0"/>
          <w:marRight w:val="0"/>
          <w:marTop w:val="240"/>
          <w:marBottom w:val="24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4850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1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21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58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2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9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49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1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18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05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71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82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91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84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41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69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73963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7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4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61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0745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40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znu.edu.ua/mod/workshop/editform.php?cmid=443481" TargetMode="External"/><Relationship Id="rId13" Type="http://schemas.openxmlformats.org/officeDocument/2006/relationships/hyperlink" Target="https://moodle.znu.edu.ua/mod/workshop/switchphase.php?cmid=443481&amp;phase=30" TargetMode="External"/><Relationship Id="rId18" Type="http://schemas.openxmlformats.org/officeDocument/2006/relationships/hyperlink" Target="https://moodle.znu.edu.ua/mod/resource/view.php?id=443464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moodle.znu.edu.ua/course/modedit.php?update=443481&amp;return=1" TargetMode="External"/><Relationship Id="rId12" Type="http://schemas.openxmlformats.org/officeDocument/2006/relationships/hyperlink" Target="https://moodle.znu.edu.ua/mod/workshop/allocation.php?cmid=443481" TargetMode="External"/><Relationship Id="rId17" Type="http://schemas.openxmlformats.org/officeDocument/2006/relationships/hyperlink" Target="https://moodle.znu.edu.ua/mod/workshop/view.php?id=443481" TargetMode="External"/><Relationship Id="rId2" Type="http://schemas.openxmlformats.org/officeDocument/2006/relationships/styles" Target="styles.xml"/><Relationship Id="rId16" Type="http://schemas.openxmlformats.org/officeDocument/2006/relationships/hyperlink" Target="https://moodle.znu.edu.ua/mod/workshop/switchphase.php?cmid=443481&amp;phase=50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oodle.znu.edu.ua/course/modedit.php?update=443481&amp;return=1" TargetMode="External"/><Relationship Id="rId11" Type="http://schemas.openxmlformats.org/officeDocument/2006/relationships/hyperlink" Target="https://moodle.znu.edu.ua/course/modedit.php?update=443481&amp;return=1" TargetMode="External"/><Relationship Id="rId5" Type="http://schemas.openxmlformats.org/officeDocument/2006/relationships/hyperlink" Target="https://moodle.znu.edu.ua/mod/workshop/view.php?id=443481" TargetMode="External"/><Relationship Id="rId15" Type="http://schemas.openxmlformats.org/officeDocument/2006/relationships/hyperlink" Target="https://moodle.znu.edu.ua/course/modedit.php?update=443481&amp;return=1" TargetMode="External"/><Relationship Id="rId10" Type="http://schemas.openxmlformats.org/officeDocument/2006/relationships/hyperlink" Target="https://moodle.znu.edu.ua/mod/workshop/switchphase.php?cmid=443481&amp;phase=20" TargetMode="External"/><Relationship Id="rId19" Type="http://schemas.openxmlformats.org/officeDocument/2006/relationships/hyperlink" Target="https://moodle.znu.edu.ua/mod/resource/view.php?id=4434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odle.znu.edu.ua/mod/workshop/switchphase.php?cmid=443481&amp;phase=20" TargetMode="External"/><Relationship Id="rId14" Type="http://schemas.openxmlformats.org/officeDocument/2006/relationships/hyperlink" Target="https://moodle.znu.edu.ua/mod/workshop/switchphase.php?cmid=443481&amp;phase=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1398</Words>
  <Characters>7974</Characters>
  <Application>Microsoft Office Word</Application>
  <DocSecurity>0</DocSecurity>
  <Lines>66</Lines>
  <Paragraphs>18</Paragraphs>
  <ScaleCrop>false</ScaleCrop>
  <Company/>
  <LinksUpToDate>false</LinksUpToDate>
  <CharactersWithSpaces>9354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2025-12-12T09:41:00Z</dcterms:created>
  <dcterms:modified xsi:type="dcterms:W3CDTF">2025-12-12T09:42:00Z</dcterms:modified>
</cp:coreProperties>
</file>