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22" w:rsidRPr="00592422" w:rsidRDefault="00592422" w:rsidP="00E515F9">
      <w:pPr>
        <w:ind w:firstLine="0"/>
        <w:jc w:val="center"/>
        <w:rPr>
          <w:sz w:val="24"/>
          <w:szCs w:val="24"/>
          <w:lang w:val="uk-UA"/>
        </w:rPr>
      </w:pPr>
      <w:r w:rsidRPr="00592422">
        <w:rPr>
          <w:sz w:val="24"/>
          <w:szCs w:val="24"/>
          <w:lang w:val="uk-UA"/>
        </w:rPr>
        <w:t>Семінар 14</w:t>
      </w:r>
    </w:p>
    <w:p w:rsidR="00592422" w:rsidRPr="00592422" w:rsidRDefault="00592422" w:rsidP="00E515F9">
      <w:pPr>
        <w:ind w:firstLine="0"/>
        <w:jc w:val="center"/>
        <w:rPr>
          <w:sz w:val="24"/>
          <w:szCs w:val="24"/>
          <w:lang w:val="uk-UA"/>
        </w:rPr>
      </w:pPr>
    </w:p>
    <w:p w:rsidR="00592422" w:rsidRPr="00592422" w:rsidRDefault="00592422" w:rsidP="00E515F9">
      <w:pPr>
        <w:ind w:firstLine="0"/>
        <w:jc w:val="center"/>
        <w:rPr>
          <w:b/>
          <w:sz w:val="24"/>
          <w:szCs w:val="24"/>
          <w:lang w:val="uk-UA"/>
        </w:rPr>
      </w:pPr>
      <w:proofErr w:type="gramStart"/>
      <w:r w:rsidRPr="00592422">
        <w:rPr>
          <w:b/>
          <w:sz w:val="24"/>
          <w:szCs w:val="24"/>
        </w:rPr>
        <w:t>СТИЛ</w:t>
      </w:r>
      <w:proofErr w:type="gramEnd"/>
      <w:r w:rsidRPr="00592422">
        <w:rPr>
          <w:b/>
          <w:sz w:val="24"/>
          <w:szCs w:val="24"/>
        </w:rPr>
        <w:t xml:space="preserve">І УПРАВЛІННЯ ТА УПРАВЛІННЯ КОНФЛІКТНИМИ СИТУАЦІЯМИ В ФІЗКУЛЬТУРНО-СПОРТИВНИХ ОРГАНІЗАЦІЯХ. </w:t>
      </w:r>
    </w:p>
    <w:p w:rsidR="001435A5" w:rsidRPr="00592422" w:rsidRDefault="00592422" w:rsidP="00E515F9">
      <w:pPr>
        <w:ind w:firstLine="0"/>
        <w:jc w:val="center"/>
        <w:rPr>
          <w:b/>
          <w:sz w:val="24"/>
          <w:szCs w:val="24"/>
          <w:lang w:val="uk-UA"/>
        </w:rPr>
      </w:pPr>
      <w:r w:rsidRPr="00592422">
        <w:rPr>
          <w:b/>
          <w:sz w:val="24"/>
          <w:szCs w:val="24"/>
        </w:rPr>
        <w:t>ЕТИКА УПРАВЛІНСЬКОЇ ДІЯЛЬНОСТІ</w:t>
      </w:r>
    </w:p>
    <w:p w:rsidR="00592422" w:rsidRPr="00592422" w:rsidRDefault="00592422" w:rsidP="00E515F9">
      <w:pPr>
        <w:ind w:firstLine="0"/>
        <w:jc w:val="center"/>
        <w:rPr>
          <w:b/>
          <w:sz w:val="24"/>
          <w:szCs w:val="24"/>
          <w:lang w:val="uk-UA"/>
        </w:rPr>
      </w:pP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b/>
          <w:sz w:val="24"/>
          <w:szCs w:val="24"/>
          <w:lang w:val="uk-UA"/>
        </w:rPr>
        <w:t>Мета вивчення теми</w:t>
      </w:r>
      <w:r w:rsidRPr="00592422">
        <w:rPr>
          <w:rFonts w:eastAsia="Calibri" w:cs="Times New Roman"/>
          <w:sz w:val="24"/>
          <w:szCs w:val="24"/>
          <w:lang w:val="uk-UA"/>
        </w:rPr>
        <w:t>: набути уявлення про основні типи конфліктів та методи управління конфліктними ситуаціями; ознайомитись з сутністю технології управлінської діяльності керівника та стилями керівництва. Сформувати навички аналізу управлінської поведінки лідера.</w:t>
      </w:r>
    </w:p>
    <w:p w:rsidR="00592422" w:rsidRPr="00592422" w:rsidRDefault="00592422" w:rsidP="00E515F9">
      <w:pPr>
        <w:widowControl w:val="0"/>
        <w:autoSpaceDE w:val="0"/>
        <w:autoSpaceDN w:val="0"/>
        <w:ind w:firstLine="0"/>
        <w:jc w:val="both"/>
        <w:rPr>
          <w:rFonts w:eastAsia="Calibri" w:cs="Times New Roman"/>
          <w:sz w:val="24"/>
          <w:szCs w:val="24"/>
          <w:lang w:val="uk-UA"/>
        </w:rPr>
      </w:pPr>
      <w:bookmarkStart w:id="0" w:name="_GoBack"/>
      <w:bookmarkEnd w:id="0"/>
    </w:p>
    <w:p w:rsidR="00592422" w:rsidRPr="00592422" w:rsidRDefault="00592422" w:rsidP="00E515F9">
      <w:pPr>
        <w:widowControl w:val="0"/>
        <w:autoSpaceDE w:val="0"/>
        <w:autoSpaceDN w:val="0"/>
        <w:ind w:firstLine="0"/>
        <w:jc w:val="center"/>
        <w:rPr>
          <w:rFonts w:eastAsia="Calibri" w:cs="Times New Roman"/>
          <w:b/>
          <w:sz w:val="24"/>
          <w:szCs w:val="24"/>
          <w:lang w:val="uk-UA"/>
        </w:rPr>
      </w:pPr>
      <w:r w:rsidRPr="00592422">
        <w:rPr>
          <w:rFonts w:eastAsia="Calibri" w:cs="Times New Roman"/>
          <w:b/>
          <w:sz w:val="24"/>
          <w:szCs w:val="24"/>
          <w:lang w:val="uk-UA"/>
        </w:rPr>
        <w:t>План</w:t>
      </w:r>
    </w:p>
    <w:p w:rsidR="00592422" w:rsidRPr="00592422" w:rsidRDefault="00592422" w:rsidP="00E515F9">
      <w:pPr>
        <w:widowControl w:val="0"/>
        <w:autoSpaceDE w:val="0"/>
        <w:autoSpaceDN w:val="0"/>
        <w:ind w:firstLine="0"/>
        <w:jc w:val="both"/>
        <w:rPr>
          <w:rFonts w:eastAsia="Calibri" w:cs="Times New Roman"/>
          <w:sz w:val="24"/>
          <w:szCs w:val="24"/>
          <w:lang w:val="uk-UA"/>
        </w:rPr>
      </w:pPr>
    </w:p>
    <w:p w:rsidR="00592422" w:rsidRPr="00592422" w:rsidRDefault="00592422" w:rsidP="00E515F9">
      <w:pPr>
        <w:widowControl w:val="0"/>
        <w:numPr>
          <w:ilvl w:val="0"/>
          <w:numId w:val="1"/>
        </w:numPr>
        <w:tabs>
          <w:tab w:val="left" w:pos="1134"/>
        </w:tabs>
        <w:autoSpaceDE w:val="0"/>
        <w:autoSpaceDN w:val="0"/>
        <w:ind w:firstLine="414"/>
        <w:contextualSpacing/>
        <w:jc w:val="both"/>
        <w:rPr>
          <w:rFonts w:eastAsia="Calibri" w:cs="Times New Roman"/>
          <w:sz w:val="24"/>
          <w:szCs w:val="24"/>
          <w:lang w:val="uk-UA"/>
        </w:rPr>
      </w:pPr>
      <w:r w:rsidRPr="00592422">
        <w:rPr>
          <w:rFonts w:eastAsia="Calibri" w:cs="Times New Roman"/>
          <w:sz w:val="24"/>
          <w:szCs w:val="24"/>
          <w:lang w:val="uk-UA"/>
        </w:rPr>
        <w:t>Сутність технології управлінської діяльності керівника. Керівництво, стилі керівництва.</w:t>
      </w:r>
    </w:p>
    <w:p w:rsidR="00592422" w:rsidRPr="00592422" w:rsidRDefault="00592422" w:rsidP="00E515F9">
      <w:pPr>
        <w:widowControl w:val="0"/>
        <w:numPr>
          <w:ilvl w:val="0"/>
          <w:numId w:val="1"/>
        </w:numPr>
        <w:tabs>
          <w:tab w:val="left" w:pos="1134"/>
        </w:tabs>
        <w:autoSpaceDE w:val="0"/>
        <w:autoSpaceDN w:val="0"/>
        <w:ind w:firstLine="414"/>
        <w:contextualSpacing/>
        <w:jc w:val="both"/>
        <w:rPr>
          <w:rFonts w:eastAsia="Calibri" w:cs="Times New Roman"/>
          <w:sz w:val="24"/>
          <w:szCs w:val="24"/>
          <w:lang w:val="uk-UA"/>
        </w:rPr>
      </w:pPr>
      <w:r w:rsidRPr="00592422">
        <w:rPr>
          <w:rFonts w:eastAsia="Calibri" w:cs="Times New Roman"/>
          <w:sz w:val="24"/>
          <w:szCs w:val="24"/>
          <w:lang w:val="uk-UA"/>
        </w:rPr>
        <w:t>Управління конфліктними ситуаціями в спортивних організаціях.</w:t>
      </w:r>
    </w:p>
    <w:p w:rsidR="00592422" w:rsidRPr="00592422" w:rsidRDefault="00592422" w:rsidP="00E515F9">
      <w:pPr>
        <w:widowControl w:val="0"/>
        <w:autoSpaceDE w:val="0"/>
        <w:autoSpaceDN w:val="0"/>
        <w:ind w:firstLine="0"/>
        <w:jc w:val="both"/>
        <w:rPr>
          <w:rFonts w:eastAsia="Calibri" w:cs="Times New Roman"/>
          <w:sz w:val="24"/>
          <w:szCs w:val="24"/>
          <w:lang w:val="uk-UA"/>
        </w:rPr>
      </w:pP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b/>
          <w:sz w:val="24"/>
          <w:szCs w:val="24"/>
          <w:lang w:val="uk-UA"/>
        </w:rPr>
        <w:t>Ключові слова</w:t>
      </w:r>
      <w:r w:rsidRPr="00592422">
        <w:rPr>
          <w:rFonts w:eastAsia="Calibri" w:cs="Times New Roman"/>
          <w:sz w:val="24"/>
          <w:szCs w:val="24"/>
          <w:lang w:val="uk-UA"/>
        </w:rPr>
        <w:t>: конфлікт, керівництво, стиль керівництва, лідер, методи вирішення конфлікту, стиль управління, влада</w:t>
      </w:r>
    </w:p>
    <w:p w:rsidR="00592422" w:rsidRPr="00592422" w:rsidRDefault="00592422" w:rsidP="00E515F9">
      <w:pPr>
        <w:widowControl w:val="0"/>
        <w:autoSpaceDE w:val="0"/>
        <w:autoSpaceDN w:val="0"/>
        <w:ind w:firstLine="709"/>
        <w:jc w:val="both"/>
        <w:rPr>
          <w:rFonts w:eastAsia="Calibri" w:cs="Times New Roman"/>
          <w:sz w:val="24"/>
          <w:szCs w:val="24"/>
          <w:lang w:val="uk-UA"/>
        </w:rPr>
      </w:pPr>
    </w:p>
    <w:p w:rsidR="00592422" w:rsidRPr="00592422" w:rsidRDefault="00592422" w:rsidP="00E515F9">
      <w:pPr>
        <w:widowControl w:val="0"/>
        <w:autoSpaceDE w:val="0"/>
        <w:autoSpaceDN w:val="0"/>
        <w:ind w:firstLine="0"/>
        <w:jc w:val="center"/>
        <w:rPr>
          <w:rFonts w:eastAsia="Calibri" w:cs="Times New Roman"/>
          <w:b/>
          <w:sz w:val="24"/>
          <w:szCs w:val="24"/>
          <w:lang w:val="uk-UA"/>
        </w:rPr>
      </w:pPr>
      <w:r w:rsidRPr="00592422">
        <w:rPr>
          <w:rFonts w:eastAsia="Calibri" w:cs="Times New Roman"/>
          <w:b/>
          <w:sz w:val="24"/>
          <w:szCs w:val="24"/>
          <w:lang w:val="uk-UA"/>
        </w:rPr>
        <w:t>Методичні вказівки до вивчення теми</w:t>
      </w:r>
    </w:p>
    <w:p w:rsidR="00592422" w:rsidRPr="00592422" w:rsidRDefault="00592422" w:rsidP="00E515F9">
      <w:pPr>
        <w:widowControl w:val="0"/>
        <w:autoSpaceDE w:val="0"/>
        <w:autoSpaceDN w:val="0"/>
        <w:ind w:firstLine="0"/>
        <w:jc w:val="center"/>
        <w:rPr>
          <w:rFonts w:eastAsia="Calibri" w:cs="Times New Roman"/>
          <w:b/>
          <w:sz w:val="24"/>
          <w:szCs w:val="24"/>
          <w:lang w:val="uk-UA"/>
        </w:rPr>
      </w:pP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При підготовці матеріалу з </w:t>
      </w:r>
      <w:r w:rsidRPr="00592422">
        <w:rPr>
          <w:rFonts w:eastAsia="Calibri" w:cs="Times New Roman"/>
          <w:i/>
          <w:sz w:val="24"/>
          <w:szCs w:val="24"/>
          <w:lang w:val="uk-UA"/>
        </w:rPr>
        <w:t>першого питання</w:t>
      </w:r>
      <w:r w:rsidRPr="00592422">
        <w:rPr>
          <w:rFonts w:eastAsia="Calibri" w:cs="Times New Roman"/>
          <w:sz w:val="24"/>
          <w:szCs w:val="24"/>
          <w:lang w:val="uk-UA"/>
        </w:rPr>
        <w:t xml:space="preserve"> необхідно визначити термінологію, що стосується управлінської діяльності керівника, керівництва, як процесу та які є стилі керівництва. </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Поняття «технологія управління» можна тлумачити таким чином: </w:t>
      </w:r>
    </w:p>
    <w:p w:rsidR="00592422" w:rsidRPr="00592422" w:rsidRDefault="00592422" w:rsidP="00E515F9">
      <w:pPr>
        <w:widowControl w:val="0"/>
        <w:numPr>
          <w:ilvl w:val="0"/>
          <w:numId w:val="2"/>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сукупність прийомів виконання управлінських робіт з метою встановлення раціональної схеми взаємодії лінійних та функціональних органів управління, структурних підрозділів, інших ланок управління;</w:t>
      </w:r>
    </w:p>
    <w:p w:rsidR="00592422" w:rsidRPr="00592422" w:rsidRDefault="00592422" w:rsidP="00E515F9">
      <w:pPr>
        <w:widowControl w:val="0"/>
        <w:numPr>
          <w:ilvl w:val="0"/>
          <w:numId w:val="2"/>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комплекс управлінських знань, вмінь, процесу управління та використання інформаційної техніки, які необхідні для бажаних перетворень в інформації та людях. Технологію управління забезпечує керівник.</w:t>
      </w:r>
    </w:p>
    <w:p w:rsidR="00592422" w:rsidRPr="00592422" w:rsidRDefault="00592422" w:rsidP="00E515F9">
      <w:pPr>
        <w:widowControl w:val="0"/>
        <w:tabs>
          <w:tab w:val="left" w:pos="1134"/>
        </w:tabs>
        <w:autoSpaceDE w:val="0"/>
        <w:autoSpaceDN w:val="0"/>
        <w:ind w:firstLine="709"/>
        <w:contextualSpacing/>
        <w:jc w:val="both"/>
        <w:rPr>
          <w:rFonts w:eastAsia="Calibri" w:cs="Times New Roman"/>
          <w:sz w:val="24"/>
          <w:szCs w:val="24"/>
          <w:lang w:val="uk-UA"/>
        </w:rPr>
      </w:pPr>
      <w:r w:rsidRPr="00592422">
        <w:rPr>
          <w:rFonts w:eastAsia="Calibri" w:cs="Times New Roman"/>
          <w:sz w:val="24"/>
          <w:szCs w:val="24"/>
          <w:lang w:val="uk-UA"/>
        </w:rPr>
        <w:t>Управлінська діяльність – це технологічний процес, який необхідно здійснювати для ефективної діяльності організації. Основними складовими елементами технології управління виділяють такі: професійні знання і вміння керівника; інформаційна управлінська техніка; процес управління.</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Професійні знання і вміння керівника – необхідні елементи управління організацією сфери фізичної культури і спорту. Організації сфери сьогодні працюють у нових економічних умовах, більшість з них, окрім основної професійної діяльності, пов’язаної їм залученням населення до спортивних або оздоровчих занять, вирішують проблеми виживання, пошуку джерел фінансування. Це призвело до появи нових аспектів діяльності керівників установ та організацій. Саме тому, вимоги до кадрів апарату управління значно вростають і вже неможливо здійснювати керівництво з позицій традиційного підходу, опираючись тільки на досвід і здоровий глузд.</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Праця керівника в сфері фізичного виховання і спорту має особливості. Специфіка цієї праці полягає у тому, що керівники не виробляють матеріальних цінностей або послуг, а забезпечують управління діями, потенційною здатністю і поведінкою людей, котрі виконують ті чи інші функції, які скеровані на конкретний результат (підготовка спортсменів, оздоровлення населення, проведення змагань та ін.). Керівник-фахівець є адміністратором, організатором, лідером, </w:t>
      </w:r>
      <w:proofErr w:type="spellStart"/>
      <w:r w:rsidRPr="00592422">
        <w:rPr>
          <w:rFonts w:eastAsia="Calibri" w:cs="Times New Roman"/>
          <w:sz w:val="24"/>
          <w:szCs w:val="24"/>
          <w:lang w:val="uk-UA"/>
        </w:rPr>
        <w:t>виховником</w:t>
      </w:r>
      <w:proofErr w:type="spellEnd"/>
      <w:r w:rsidRPr="00592422">
        <w:rPr>
          <w:rFonts w:eastAsia="Calibri" w:cs="Times New Roman"/>
          <w:sz w:val="24"/>
          <w:szCs w:val="24"/>
          <w:lang w:val="uk-UA"/>
        </w:rPr>
        <w:t xml:space="preserve"> підпорядкованого йому колективу. Тому, він повинен не тільки визначати цілі та завдання організації, розробляти стратегію її розвитку, але і компетентно визначати методи успішної роботи. Рівень підготовленості </w:t>
      </w:r>
      <w:r w:rsidRPr="00592422">
        <w:rPr>
          <w:rFonts w:eastAsia="Calibri" w:cs="Times New Roman"/>
          <w:sz w:val="24"/>
          <w:szCs w:val="24"/>
          <w:lang w:val="uk-UA"/>
        </w:rPr>
        <w:lastRenderedPageBreak/>
        <w:t>керівника повинен відповідати всім вимогам сьогодення. Таким чином, праця фізкультурного керівника має комплексний характер. Його діяльність містить елементи, які відповідають праці менеджера, тренера, педагога, психолога та ін.</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Інформаційна управлінська техніка широко використовується в управлінській діяльності, зокрема засоби розмноження документів (принтери, ксерокси), засоби отримання, обробки, передачі і розповсюдження інформації (телефон, факс, електронна пошта та ін.).</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Процес управління діяльністю спортивної організації та її підрозділами здійснюється на основі спеціальних дій, які називаються функціями управління. Керівники, які мають у своєму підпорядкуванні певну групу людей (підлеглих) – це керівники управлінських структур. До них відносять: начальників управлінь, голів рад спортивних товариств, керівників відділів, голів спортклубів, директорів спортивних споруд, тренерів і а начальників команд, осіб, які очолюють комерційні структури тощо.</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Далі необхідно ознайомитись з поняттям керівництва, його роллю в організації, вивчити основні стилі керівництва, їх переваги та недоліки.</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Керівництво - це процес направлення, мотивації та контролю груп або індивідів для досягнення конкретних цілей. Керівництво передбачає використання авторитету та впливу для забезпечення координації діяльності та досягнення результату.</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Спроможність впливати на людину або групу людей, щоб спонукати їх до праці для досягнення мети називається лідерством. Звична манера поведінки керівника по відношенню до підлеглих називається стилем керівництва. </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Існує традиційна класифікація стилів керівництва. Згідно неї стиль може бути: автократичним, демократичним, ліберальним. Існує також інша класифікація,згідно неї виділяють стилі: зосереджений на роботі, зосереджений на людях. Різні стилі керівництва, які наведені вище, є умовними в тому відношенні, що неможливо чітко визначити для того чи іншого конкретного керівника тип </w:t>
      </w:r>
      <w:proofErr w:type="spellStart"/>
      <w:r w:rsidRPr="00592422">
        <w:rPr>
          <w:rFonts w:eastAsia="Calibri" w:cs="Times New Roman"/>
          <w:sz w:val="24"/>
          <w:szCs w:val="24"/>
          <w:lang w:val="uk-UA"/>
        </w:rPr>
        <w:t>лідерста</w:t>
      </w:r>
      <w:proofErr w:type="spellEnd"/>
      <w:r w:rsidRPr="00592422">
        <w:rPr>
          <w:rFonts w:eastAsia="Calibri" w:cs="Times New Roman"/>
          <w:sz w:val="24"/>
          <w:szCs w:val="24"/>
          <w:lang w:val="uk-UA"/>
        </w:rPr>
        <w:t xml:space="preserve"> або стиль керівництва. У різних ситуаціях керівники можуть поводити себе по-різному, і це визнають фахівці теорії управління, які вивчали та визначили різні стилі керуючись ситуаційним підходом.</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Автократичний лідер має достатню владу, щоб нав'язати свою полю виконавцям. Він апелює до потреб підлеглих більш низького рівня.</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Демократичний лідер переконаний, що: за відповідних умов підлеглі візьмуть на себе відповідальність, будуть прагнути до неї, застосовувати самоуправління і самоконтроль; підлеглі мають здібності до творчого мислення і слід використовувати їх інтелектуальний потенціал. Демократичні керівники апелюють до потреб підлеглих більш високого рівня, вони не прагнуть нав’язувати їм свою волю.</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Ліберальний керівник дає підлеглим майже повну свободу у визначенні своїх цілей та контролі за своєю роботою.</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Переваги та недоліки: авторитарне керівництво характеризується одноосібною владою, демократичне – розподілом влади та участю підлеглих в управлінні, ліберальне – мінімальною участю керівника. Підлеглі мають повну свободу у прийнятті власних рішень. </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При розгляді питання щодо ситуаційних підходах до вибору стилю керівництва зверніть увагу на характеристики таких моделей та теорій як, модель </w:t>
      </w:r>
      <w:proofErr w:type="spellStart"/>
      <w:r w:rsidRPr="00592422">
        <w:rPr>
          <w:rFonts w:eastAsia="Calibri" w:cs="Times New Roman"/>
          <w:sz w:val="24"/>
          <w:szCs w:val="24"/>
          <w:lang w:val="uk-UA"/>
        </w:rPr>
        <w:t>Фідлера</w:t>
      </w:r>
      <w:proofErr w:type="spellEnd"/>
      <w:r w:rsidRPr="00592422">
        <w:rPr>
          <w:rFonts w:eastAsia="Calibri" w:cs="Times New Roman"/>
          <w:sz w:val="24"/>
          <w:szCs w:val="24"/>
          <w:lang w:val="uk-UA"/>
        </w:rPr>
        <w:t xml:space="preserve">, теорія життєвого циклу </w:t>
      </w:r>
      <w:proofErr w:type="spellStart"/>
      <w:r w:rsidRPr="00592422">
        <w:rPr>
          <w:rFonts w:eastAsia="Calibri" w:cs="Times New Roman"/>
          <w:sz w:val="24"/>
          <w:szCs w:val="24"/>
          <w:lang w:val="uk-UA"/>
        </w:rPr>
        <w:t>Херсі-Бланшарда</w:t>
      </w:r>
      <w:proofErr w:type="spellEnd"/>
      <w:r w:rsidRPr="00592422">
        <w:rPr>
          <w:rFonts w:eastAsia="Calibri" w:cs="Times New Roman"/>
          <w:sz w:val="24"/>
          <w:szCs w:val="24"/>
          <w:lang w:val="uk-UA"/>
        </w:rPr>
        <w:t xml:space="preserve">, модель участі </w:t>
      </w:r>
      <w:proofErr w:type="spellStart"/>
      <w:r w:rsidRPr="00592422">
        <w:rPr>
          <w:rFonts w:eastAsia="Calibri" w:cs="Times New Roman"/>
          <w:sz w:val="24"/>
          <w:szCs w:val="24"/>
          <w:lang w:val="uk-UA"/>
        </w:rPr>
        <w:t>Врума-Йєттона</w:t>
      </w:r>
      <w:proofErr w:type="spellEnd"/>
      <w:r w:rsidRPr="00592422">
        <w:rPr>
          <w:rFonts w:eastAsia="Calibri" w:cs="Times New Roman"/>
          <w:sz w:val="24"/>
          <w:szCs w:val="24"/>
          <w:lang w:val="uk-UA"/>
        </w:rPr>
        <w:t>, теорія лідерства (традиційна, поведінкова, ситуаційна, інтегративна).</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При вивченні матеріалу </w:t>
      </w:r>
      <w:r w:rsidRPr="00592422">
        <w:rPr>
          <w:rFonts w:eastAsia="Calibri" w:cs="Times New Roman"/>
          <w:i/>
          <w:sz w:val="24"/>
          <w:szCs w:val="24"/>
          <w:lang w:val="uk-UA"/>
        </w:rPr>
        <w:t>другого питання</w:t>
      </w:r>
      <w:r w:rsidRPr="00592422">
        <w:rPr>
          <w:rFonts w:eastAsia="Calibri" w:cs="Times New Roman"/>
          <w:sz w:val="24"/>
          <w:szCs w:val="24"/>
          <w:lang w:val="uk-UA"/>
        </w:rPr>
        <w:t xml:space="preserve"> щодо управління конфліктними ситуаціями в спортивних організаціях необхідно ознайомитись з поняттям «конфлікт», яке визначається як відсутність узгодженості між двома або більше сторонами (особами або групами) або це зіткнення протилежних інтересів, поглядів або цілей між окремими особами чи групами.</w:t>
      </w:r>
    </w:p>
    <w:p w:rsidR="00592422" w:rsidRPr="00592422" w:rsidRDefault="00592422" w:rsidP="00E515F9">
      <w:pPr>
        <w:widowControl w:val="0"/>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 xml:space="preserve">Управління конфліктними ситуаціями в спортивних організаціях – це важливий аспект менеджменту, що впливає на ефективність функціонування колективу, імідж організації та досягнення спортивних результатів. Спортивне середовище є динамічним і емоційно насиченим, що робить його вразливим до виникнення конфліктів. Конфлікти у спортивних організаціях можуть бути : </w:t>
      </w:r>
    </w:p>
    <w:p w:rsidR="00592422" w:rsidRPr="00592422" w:rsidRDefault="00592422" w:rsidP="00E515F9">
      <w:pPr>
        <w:widowControl w:val="0"/>
        <w:numPr>
          <w:ilvl w:val="0"/>
          <w:numId w:val="4"/>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lastRenderedPageBreak/>
        <w:t>Між спортсменами;</w:t>
      </w:r>
    </w:p>
    <w:p w:rsidR="00592422" w:rsidRPr="00592422" w:rsidRDefault="00592422" w:rsidP="00E515F9">
      <w:pPr>
        <w:widowControl w:val="0"/>
        <w:numPr>
          <w:ilvl w:val="0"/>
          <w:numId w:val="4"/>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Між тренерами та спортсменами;</w:t>
      </w:r>
    </w:p>
    <w:p w:rsidR="00592422" w:rsidRPr="00592422" w:rsidRDefault="00592422" w:rsidP="00E515F9">
      <w:pPr>
        <w:widowControl w:val="0"/>
        <w:numPr>
          <w:ilvl w:val="0"/>
          <w:numId w:val="4"/>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Між адміністрацією та персоналом;</w:t>
      </w:r>
    </w:p>
    <w:p w:rsidR="00592422" w:rsidRPr="00592422" w:rsidRDefault="00592422" w:rsidP="00E515F9">
      <w:pPr>
        <w:widowControl w:val="0"/>
        <w:numPr>
          <w:ilvl w:val="0"/>
          <w:numId w:val="4"/>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Між спортивною організацією та зовнішніми партнерами (федерації, спонсори, ЗМІ) тощо.</w:t>
      </w:r>
    </w:p>
    <w:p w:rsidR="00592422" w:rsidRPr="00592422" w:rsidRDefault="00592422" w:rsidP="00E515F9">
      <w:pPr>
        <w:widowControl w:val="0"/>
        <w:tabs>
          <w:tab w:val="left" w:pos="1134"/>
        </w:tabs>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Щоб ефективно управляти конфліктами, потрібно визначити типи конфліктів, їх причини та шляхи вирішення.</w:t>
      </w:r>
    </w:p>
    <w:p w:rsidR="00592422" w:rsidRPr="00592422" w:rsidRDefault="00592422" w:rsidP="00E515F9">
      <w:pPr>
        <w:widowControl w:val="0"/>
        <w:tabs>
          <w:tab w:val="left" w:pos="1134"/>
        </w:tabs>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Причини конфліктів у спортивних організаціях. Основні чинники, що можуть провокувати конфлікти:</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Розбіжності в цілях та пріоритетах;</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Нерівномірний розподіл ресурсів (фінансів, ігрового часу, умов тренувань);</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Особисті амбіції та конкуренція;</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Недостатня комунікація або неправильне її сприйняття;</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Високий рівень емоційного напруження;</w:t>
      </w:r>
    </w:p>
    <w:p w:rsidR="00592422" w:rsidRPr="00592422" w:rsidRDefault="00592422" w:rsidP="00E515F9">
      <w:pPr>
        <w:widowControl w:val="0"/>
        <w:numPr>
          <w:ilvl w:val="0"/>
          <w:numId w:val="5"/>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Авторитарний стиль керівництва.</w:t>
      </w:r>
    </w:p>
    <w:p w:rsidR="00592422" w:rsidRPr="00592422" w:rsidRDefault="00592422" w:rsidP="00E515F9">
      <w:pPr>
        <w:widowControl w:val="0"/>
        <w:tabs>
          <w:tab w:val="left" w:pos="1134"/>
        </w:tabs>
        <w:autoSpaceDE w:val="0"/>
        <w:autoSpaceDN w:val="0"/>
        <w:ind w:firstLine="709"/>
        <w:jc w:val="both"/>
        <w:rPr>
          <w:rFonts w:eastAsia="Calibri" w:cs="Times New Roman"/>
          <w:sz w:val="24"/>
          <w:szCs w:val="24"/>
          <w:lang w:val="uk-UA"/>
        </w:rPr>
      </w:pPr>
      <w:r w:rsidRPr="00592422">
        <w:rPr>
          <w:rFonts w:eastAsia="Calibri" w:cs="Times New Roman"/>
          <w:sz w:val="24"/>
          <w:szCs w:val="24"/>
          <w:lang w:val="uk-UA"/>
        </w:rPr>
        <w:t>Типи конфліктів:</w:t>
      </w:r>
    </w:p>
    <w:p w:rsidR="00592422" w:rsidRPr="00592422" w:rsidRDefault="00592422" w:rsidP="00E515F9">
      <w:pPr>
        <w:widowControl w:val="0"/>
        <w:numPr>
          <w:ilvl w:val="0"/>
          <w:numId w:val="6"/>
        </w:numPr>
        <w:tabs>
          <w:tab w:val="left" w:pos="1134"/>
        </w:tabs>
        <w:autoSpaceDE w:val="0"/>
        <w:autoSpaceDN w:val="0"/>
        <w:ind w:left="0" w:firstLine="709"/>
        <w:contextualSpacing/>
        <w:jc w:val="both"/>
        <w:rPr>
          <w:rFonts w:eastAsia="Calibri" w:cs="Times New Roman"/>
          <w:sz w:val="24"/>
          <w:szCs w:val="24"/>
          <w:lang w:val="uk-UA"/>
        </w:rPr>
      </w:pPr>
      <w:proofErr w:type="spellStart"/>
      <w:r w:rsidRPr="00592422">
        <w:rPr>
          <w:rFonts w:eastAsia="Calibri" w:cs="Times New Roman"/>
          <w:sz w:val="24"/>
          <w:szCs w:val="24"/>
          <w:lang w:val="uk-UA"/>
        </w:rPr>
        <w:t>Інтраперсональний</w:t>
      </w:r>
      <w:proofErr w:type="spellEnd"/>
      <w:r w:rsidRPr="00592422">
        <w:rPr>
          <w:rFonts w:eastAsia="Calibri" w:cs="Times New Roman"/>
          <w:sz w:val="24"/>
          <w:szCs w:val="24"/>
          <w:lang w:val="uk-UA"/>
        </w:rPr>
        <w:t xml:space="preserve"> (</w:t>
      </w:r>
      <w:proofErr w:type="spellStart"/>
      <w:r w:rsidRPr="00592422">
        <w:rPr>
          <w:rFonts w:eastAsia="Calibri" w:cs="Times New Roman"/>
          <w:sz w:val="24"/>
          <w:szCs w:val="24"/>
          <w:lang w:val="uk-UA"/>
        </w:rPr>
        <w:t>внутрішньособовий</w:t>
      </w:r>
      <w:proofErr w:type="spellEnd"/>
      <w:r w:rsidRPr="00592422">
        <w:rPr>
          <w:rFonts w:eastAsia="Calibri" w:cs="Times New Roman"/>
          <w:sz w:val="24"/>
          <w:szCs w:val="24"/>
          <w:lang w:val="uk-UA"/>
        </w:rPr>
        <w:t>) – внутрішній конфлікт особистості (наприклад, сумніви спортсмена у своїх силах);</w:t>
      </w:r>
    </w:p>
    <w:p w:rsidR="00592422" w:rsidRPr="00592422" w:rsidRDefault="00592422" w:rsidP="00E515F9">
      <w:pPr>
        <w:widowControl w:val="0"/>
        <w:numPr>
          <w:ilvl w:val="0"/>
          <w:numId w:val="6"/>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Міжособистісний – між двома особами (наприклад, конфлікт між тренером і спортсменом);</w:t>
      </w:r>
    </w:p>
    <w:p w:rsidR="00592422" w:rsidRPr="00592422" w:rsidRDefault="00592422" w:rsidP="00E515F9">
      <w:pPr>
        <w:widowControl w:val="0"/>
        <w:numPr>
          <w:ilvl w:val="0"/>
          <w:numId w:val="6"/>
        </w:numPr>
        <w:tabs>
          <w:tab w:val="left" w:pos="1134"/>
        </w:tabs>
        <w:autoSpaceDE w:val="0"/>
        <w:autoSpaceDN w:val="0"/>
        <w:ind w:left="0" w:firstLine="709"/>
        <w:contextualSpacing/>
        <w:jc w:val="both"/>
        <w:rPr>
          <w:rFonts w:eastAsia="Calibri" w:cs="Times New Roman"/>
          <w:sz w:val="24"/>
          <w:szCs w:val="24"/>
          <w:lang w:val="uk-UA"/>
        </w:rPr>
      </w:pPr>
      <w:proofErr w:type="spellStart"/>
      <w:r w:rsidRPr="00592422">
        <w:rPr>
          <w:rFonts w:eastAsia="Calibri" w:cs="Times New Roman"/>
          <w:sz w:val="24"/>
          <w:szCs w:val="24"/>
          <w:lang w:val="uk-UA"/>
        </w:rPr>
        <w:t>Міжгруповий</w:t>
      </w:r>
      <w:proofErr w:type="spellEnd"/>
      <w:r w:rsidRPr="00592422">
        <w:rPr>
          <w:rFonts w:eastAsia="Calibri" w:cs="Times New Roman"/>
          <w:sz w:val="24"/>
          <w:szCs w:val="24"/>
          <w:lang w:val="uk-UA"/>
        </w:rPr>
        <w:t xml:space="preserve"> – між командами, підрозділами чи групами інтересів;</w:t>
      </w:r>
    </w:p>
    <w:p w:rsidR="00592422" w:rsidRPr="00592422" w:rsidRDefault="00592422" w:rsidP="00E515F9">
      <w:pPr>
        <w:widowControl w:val="0"/>
        <w:numPr>
          <w:ilvl w:val="0"/>
          <w:numId w:val="6"/>
        </w:numPr>
        <w:tabs>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Системний – результат організаційних або структурних недоліків.</w:t>
      </w:r>
    </w:p>
    <w:p w:rsidR="00592422" w:rsidRPr="00592422" w:rsidRDefault="00592422" w:rsidP="00E515F9">
      <w:pPr>
        <w:widowControl w:val="0"/>
        <w:tabs>
          <w:tab w:val="left" w:pos="1134"/>
        </w:tabs>
        <w:autoSpaceDE w:val="0"/>
        <w:autoSpaceDN w:val="0"/>
        <w:ind w:firstLine="709"/>
        <w:contextualSpacing/>
        <w:jc w:val="both"/>
        <w:rPr>
          <w:rFonts w:eastAsia="Calibri" w:cs="Times New Roman"/>
          <w:sz w:val="24"/>
          <w:szCs w:val="24"/>
          <w:lang w:val="uk-UA"/>
        </w:rPr>
      </w:pPr>
      <w:r w:rsidRPr="00592422">
        <w:rPr>
          <w:rFonts w:eastAsia="Calibri" w:cs="Times New Roman"/>
          <w:sz w:val="24"/>
          <w:szCs w:val="24"/>
          <w:lang w:val="uk-UA"/>
        </w:rPr>
        <w:t xml:space="preserve">Існує декілька ефективних способів (методів) управління конфліктними ситуаціями. Їх можна поділити на дві категорії: структурні та </w:t>
      </w:r>
      <w:proofErr w:type="spellStart"/>
      <w:r w:rsidRPr="00592422">
        <w:rPr>
          <w:rFonts w:eastAsia="Calibri" w:cs="Times New Roman"/>
          <w:sz w:val="24"/>
          <w:szCs w:val="24"/>
          <w:lang w:val="uk-UA"/>
        </w:rPr>
        <w:t>міжособові</w:t>
      </w:r>
      <w:proofErr w:type="spellEnd"/>
      <w:r w:rsidRPr="00592422">
        <w:rPr>
          <w:rFonts w:eastAsia="Calibri" w:cs="Times New Roman"/>
          <w:sz w:val="24"/>
          <w:szCs w:val="24"/>
          <w:lang w:val="uk-UA"/>
        </w:rPr>
        <w:t>. Розрізняють чотири структурних методи вирішення конфлікту:</w:t>
      </w:r>
    </w:p>
    <w:p w:rsidR="00592422" w:rsidRPr="00592422" w:rsidRDefault="00592422" w:rsidP="00E515F9">
      <w:pPr>
        <w:widowControl w:val="0"/>
        <w:numPr>
          <w:ilvl w:val="0"/>
          <w:numId w:val="7"/>
        </w:numPr>
        <w:tabs>
          <w:tab w:val="left" w:pos="1134"/>
        </w:tabs>
        <w:autoSpaceDE w:val="0"/>
        <w:autoSpaceDN w:val="0"/>
        <w:ind w:left="284" w:firstLine="425"/>
        <w:contextualSpacing/>
        <w:jc w:val="both"/>
        <w:rPr>
          <w:rFonts w:eastAsia="Calibri" w:cs="Times New Roman"/>
          <w:sz w:val="24"/>
          <w:szCs w:val="24"/>
          <w:lang w:val="uk-UA"/>
        </w:rPr>
      </w:pPr>
      <w:r w:rsidRPr="00592422">
        <w:rPr>
          <w:rFonts w:eastAsia="Calibri" w:cs="Times New Roman"/>
          <w:sz w:val="24"/>
          <w:szCs w:val="24"/>
          <w:lang w:val="uk-UA"/>
        </w:rPr>
        <w:t>роз’яснення підлеглим вимог до роботи;</w:t>
      </w:r>
    </w:p>
    <w:p w:rsidR="00592422" w:rsidRPr="00592422" w:rsidRDefault="00592422" w:rsidP="00E515F9">
      <w:pPr>
        <w:widowControl w:val="0"/>
        <w:numPr>
          <w:ilvl w:val="0"/>
          <w:numId w:val="7"/>
        </w:numPr>
        <w:tabs>
          <w:tab w:val="left" w:pos="1134"/>
        </w:tabs>
        <w:autoSpaceDE w:val="0"/>
        <w:autoSpaceDN w:val="0"/>
        <w:ind w:left="284" w:firstLine="425"/>
        <w:contextualSpacing/>
        <w:jc w:val="both"/>
        <w:rPr>
          <w:rFonts w:eastAsia="Calibri" w:cs="Times New Roman"/>
          <w:sz w:val="24"/>
          <w:szCs w:val="24"/>
          <w:lang w:val="uk-UA"/>
        </w:rPr>
      </w:pPr>
      <w:r w:rsidRPr="00592422">
        <w:rPr>
          <w:rFonts w:eastAsia="Calibri" w:cs="Times New Roman"/>
          <w:sz w:val="24"/>
          <w:szCs w:val="24"/>
          <w:lang w:val="uk-UA"/>
        </w:rPr>
        <w:t>використання координації та інтеграції сумісної праці;</w:t>
      </w:r>
    </w:p>
    <w:p w:rsidR="00592422" w:rsidRPr="00592422" w:rsidRDefault="00592422" w:rsidP="00E515F9">
      <w:pPr>
        <w:widowControl w:val="0"/>
        <w:numPr>
          <w:ilvl w:val="0"/>
          <w:numId w:val="7"/>
        </w:numPr>
        <w:tabs>
          <w:tab w:val="left" w:pos="1134"/>
        </w:tabs>
        <w:autoSpaceDE w:val="0"/>
        <w:autoSpaceDN w:val="0"/>
        <w:ind w:left="284" w:firstLine="425"/>
        <w:contextualSpacing/>
        <w:jc w:val="both"/>
        <w:rPr>
          <w:rFonts w:eastAsia="Calibri" w:cs="Times New Roman"/>
          <w:sz w:val="24"/>
          <w:szCs w:val="24"/>
          <w:lang w:val="uk-UA"/>
        </w:rPr>
      </w:pPr>
      <w:r w:rsidRPr="00592422">
        <w:rPr>
          <w:rFonts w:eastAsia="Calibri" w:cs="Times New Roman"/>
          <w:sz w:val="24"/>
          <w:szCs w:val="24"/>
          <w:lang w:val="uk-UA"/>
        </w:rPr>
        <w:t>встановлення загальних, комплексних цілей діяльності;</w:t>
      </w:r>
    </w:p>
    <w:p w:rsidR="00592422" w:rsidRPr="00592422" w:rsidRDefault="00592422" w:rsidP="00E515F9">
      <w:pPr>
        <w:widowControl w:val="0"/>
        <w:numPr>
          <w:ilvl w:val="0"/>
          <w:numId w:val="7"/>
        </w:numPr>
        <w:tabs>
          <w:tab w:val="left" w:pos="1134"/>
        </w:tabs>
        <w:autoSpaceDE w:val="0"/>
        <w:autoSpaceDN w:val="0"/>
        <w:ind w:left="284" w:firstLine="425"/>
        <w:contextualSpacing/>
        <w:jc w:val="both"/>
        <w:rPr>
          <w:rFonts w:eastAsia="Calibri" w:cs="Times New Roman"/>
          <w:sz w:val="24"/>
          <w:szCs w:val="24"/>
          <w:lang w:val="uk-UA"/>
        </w:rPr>
      </w:pPr>
      <w:r w:rsidRPr="00592422">
        <w:rPr>
          <w:rFonts w:eastAsia="Calibri" w:cs="Times New Roman"/>
          <w:sz w:val="24"/>
          <w:szCs w:val="24"/>
          <w:lang w:val="uk-UA"/>
        </w:rPr>
        <w:t>використання винагород (заохочень);</w:t>
      </w:r>
    </w:p>
    <w:p w:rsidR="00592422" w:rsidRPr="00592422" w:rsidRDefault="00592422" w:rsidP="00E515F9">
      <w:pPr>
        <w:widowControl w:val="0"/>
        <w:numPr>
          <w:ilvl w:val="0"/>
          <w:numId w:val="7"/>
        </w:numPr>
        <w:tabs>
          <w:tab w:val="left" w:pos="1134"/>
        </w:tabs>
        <w:autoSpaceDE w:val="0"/>
        <w:autoSpaceDN w:val="0"/>
        <w:ind w:left="284" w:firstLine="425"/>
        <w:contextualSpacing/>
        <w:jc w:val="both"/>
        <w:rPr>
          <w:rFonts w:eastAsia="Calibri" w:cs="Times New Roman"/>
          <w:sz w:val="24"/>
          <w:szCs w:val="24"/>
          <w:lang w:val="uk-UA"/>
        </w:rPr>
      </w:pPr>
      <w:r w:rsidRPr="00592422">
        <w:rPr>
          <w:rFonts w:eastAsia="Calibri" w:cs="Times New Roman"/>
          <w:sz w:val="24"/>
          <w:szCs w:val="24"/>
          <w:lang w:val="uk-UA"/>
        </w:rPr>
        <w:t>вирішення проблеми, яка стала причиною конфлікту.</w:t>
      </w:r>
    </w:p>
    <w:p w:rsidR="00592422" w:rsidRPr="00592422" w:rsidRDefault="00592422" w:rsidP="00E515F9">
      <w:pPr>
        <w:widowControl w:val="0"/>
        <w:tabs>
          <w:tab w:val="left" w:pos="1134"/>
        </w:tabs>
        <w:autoSpaceDE w:val="0"/>
        <w:autoSpaceDN w:val="0"/>
        <w:ind w:firstLine="709"/>
        <w:contextualSpacing/>
        <w:jc w:val="both"/>
        <w:rPr>
          <w:rFonts w:eastAsia="Calibri" w:cs="Times New Roman"/>
          <w:sz w:val="24"/>
          <w:szCs w:val="24"/>
          <w:lang w:val="uk-UA"/>
        </w:rPr>
      </w:pPr>
      <w:r w:rsidRPr="00592422">
        <w:rPr>
          <w:rFonts w:eastAsia="Calibri" w:cs="Times New Roman"/>
          <w:sz w:val="24"/>
          <w:szCs w:val="24"/>
          <w:lang w:val="uk-UA"/>
        </w:rPr>
        <w:t>При розв’язані конфліктних ситуацій в спортивних організаціях роль керівника має провідне значення. Керівник спортивної організації повинен:</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Виявляти конфлікти на ранніх стадіях;</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Забезпечувати умови для відкритої комунікації;</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Демонструвати приклад конструктивної поведінки;</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Розвивати командну культуру взаємоповаги.</w:t>
      </w:r>
    </w:p>
    <w:p w:rsidR="00592422" w:rsidRPr="00592422" w:rsidRDefault="00592422" w:rsidP="00E515F9">
      <w:pPr>
        <w:widowControl w:val="0"/>
        <w:tabs>
          <w:tab w:val="left" w:pos="1134"/>
        </w:tabs>
        <w:autoSpaceDE w:val="0"/>
        <w:autoSpaceDN w:val="0"/>
        <w:ind w:firstLine="851"/>
        <w:jc w:val="both"/>
        <w:rPr>
          <w:rFonts w:eastAsia="Calibri" w:cs="Times New Roman"/>
          <w:sz w:val="24"/>
          <w:szCs w:val="24"/>
          <w:lang w:val="uk-UA"/>
        </w:rPr>
      </w:pPr>
      <w:r w:rsidRPr="00592422">
        <w:rPr>
          <w:rFonts w:eastAsia="Calibri" w:cs="Times New Roman"/>
          <w:sz w:val="24"/>
          <w:szCs w:val="24"/>
          <w:lang w:val="uk-UA"/>
        </w:rPr>
        <w:t>У теорії і практиці управління конфліктними ситуаціями в спортивних організаціях виділяють основні напрями профілактики конфліктів, серед який є:</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Чітке формулювання цілей та очікувань;</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Регулярний зворотний зв'язок;</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Навчання персоналу технікам спілкування;</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Забезпечення рівного доступу до ресурсів;</w:t>
      </w:r>
    </w:p>
    <w:p w:rsidR="00592422" w:rsidRPr="00592422" w:rsidRDefault="00592422" w:rsidP="00E515F9">
      <w:pPr>
        <w:widowControl w:val="0"/>
        <w:numPr>
          <w:ilvl w:val="0"/>
          <w:numId w:val="8"/>
        </w:numPr>
        <w:tabs>
          <w:tab w:val="left" w:pos="1134"/>
        </w:tabs>
        <w:autoSpaceDE w:val="0"/>
        <w:autoSpaceDN w:val="0"/>
        <w:ind w:left="0" w:firstLine="851"/>
        <w:contextualSpacing/>
        <w:jc w:val="both"/>
        <w:rPr>
          <w:rFonts w:eastAsia="Calibri" w:cs="Times New Roman"/>
          <w:sz w:val="24"/>
          <w:szCs w:val="24"/>
          <w:lang w:val="uk-UA"/>
        </w:rPr>
      </w:pPr>
      <w:r w:rsidRPr="00592422">
        <w:rPr>
          <w:rFonts w:eastAsia="Calibri" w:cs="Times New Roman"/>
          <w:sz w:val="24"/>
          <w:szCs w:val="24"/>
          <w:lang w:val="uk-UA"/>
        </w:rPr>
        <w:t>Формування здорового мікроклімату.</w:t>
      </w:r>
    </w:p>
    <w:p w:rsidR="00592422" w:rsidRPr="00592422" w:rsidRDefault="00592422" w:rsidP="00E515F9">
      <w:pPr>
        <w:widowControl w:val="0"/>
        <w:tabs>
          <w:tab w:val="left" w:pos="1134"/>
        </w:tabs>
        <w:autoSpaceDE w:val="0"/>
        <w:autoSpaceDN w:val="0"/>
        <w:ind w:firstLine="0"/>
        <w:jc w:val="both"/>
        <w:rPr>
          <w:rFonts w:eastAsia="Calibri" w:cs="Times New Roman"/>
          <w:sz w:val="24"/>
          <w:szCs w:val="24"/>
          <w:lang w:val="uk-UA"/>
        </w:rPr>
      </w:pPr>
    </w:p>
    <w:p w:rsidR="00592422" w:rsidRPr="00592422" w:rsidRDefault="00592422" w:rsidP="00E515F9">
      <w:pPr>
        <w:widowControl w:val="0"/>
        <w:autoSpaceDE w:val="0"/>
        <w:autoSpaceDN w:val="0"/>
        <w:ind w:firstLine="0"/>
        <w:jc w:val="center"/>
        <w:rPr>
          <w:rFonts w:eastAsia="Calibri" w:cs="Times New Roman"/>
          <w:b/>
          <w:sz w:val="24"/>
          <w:szCs w:val="24"/>
          <w:lang w:val="uk-UA"/>
        </w:rPr>
      </w:pPr>
      <w:r w:rsidRPr="00592422">
        <w:rPr>
          <w:rFonts w:eastAsia="Calibri" w:cs="Times New Roman"/>
          <w:b/>
          <w:sz w:val="24"/>
          <w:szCs w:val="24"/>
          <w:lang w:val="uk-UA"/>
        </w:rPr>
        <w:t>Питання для самоконтролю</w:t>
      </w:r>
    </w:p>
    <w:p w:rsidR="00592422" w:rsidRPr="00592422" w:rsidRDefault="00592422" w:rsidP="00E515F9">
      <w:pPr>
        <w:widowControl w:val="0"/>
        <w:autoSpaceDE w:val="0"/>
        <w:autoSpaceDN w:val="0"/>
        <w:ind w:firstLine="0"/>
        <w:jc w:val="center"/>
        <w:rPr>
          <w:rFonts w:eastAsia="Calibri" w:cs="Times New Roman"/>
          <w:sz w:val="24"/>
          <w:szCs w:val="24"/>
          <w:lang w:val="uk-UA"/>
        </w:rPr>
      </w:pP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Що таке керівництво і чим воно відрізняється від управління?</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Назвіть основні стилі керівництва та їх характеристики.</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У чому суть ситуаційного підходу до керівництва?</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lastRenderedPageBreak/>
        <w:t>Як стиль керівництва впливає на ефективність роботи колективу?</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 вибрати оптимальний стиль керівництва в конкретній ситуації?</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Що відрізняє керівника від менеджера?</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Які особливості авторитарного стилю?</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У чому полягає ситуаційний підхід до керівництва?</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 стиль впливає на ефективність колективу?</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Які основні причини виникнення конфліктів у спортивних колективах?</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 впливає стиль керівництва на частоту та характер конфліктів?</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Які методи діагностики конфліктів можна застосувати в спортивній організації?</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 керівник може сприяти запобіганню конфліктів у команді?</w:t>
      </w:r>
    </w:p>
    <w:p w:rsidR="00592422" w:rsidRPr="00592422" w:rsidRDefault="00592422" w:rsidP="00E515F9">
      <w:pPr>
        <w:widowControl w:val="0"/>
        <w:numPr>
          <w:ilvl w:val="0"/>
          <w:numId w:val="3"/>
        </w:numPr>
        <w:tabs>
          <w:tab w:val="left" w:pos="0"/>
          <w:tab w:val="left" w:pos="1134"/>
        </w:tabs>
        <w:autoSpaceDE w:val="0"/>
        <w:autoSpaceDN w:val="0"/>
        <w:ind w:left="0" w:firstLine="709"/>
        <w:contextualSpacing/>
        <w:jc w:val="both"/>
        <w:rPr>
          <w:rFonts w:eastAsia="Calibri" w:cs="Times New Roman"/>
          <w:sz w:val="24"/>
          <w:szCs w:val="24"/>
          <w:lang w:val="uk-UA"/>
        </w:rPr>
      </w:pPr>
      <w:r w:rsidRPr="00592422">
        <w:rPr>
          <w:rFonts w:eastAsia="Calibri" w:cs="Times New Roman"/>
          <w:sz w:val="24"/>
          <w:szCs w:val="24"/>
          <w:lang w:val="uk-UA"/>
        </w:rPr>
        <w:t>Яку роль відіграє комунікація у вирішенні конфліктів?</w:t>
      </w:r>
    </w:p>
    <w:p w:rsidR="00592422" w:rsidRPr="00592422" w:rsidRDefault="00592422" w:rsidP="00E515F9">
      <w:pPr>
        <w:tabs>
          <w:tab w:val="left" w:pos="0"/>
          <w:tab w:val="left" w:pos="1134"/>
        </w:tabs>
        <w:ind w:firstLine="709"/>
        <w:jc w:val="both"/>
        <w:rPr>
          <w:b/>
          <w:sz w:val="24"/>
          <w:szCs w:val="24"/>
          <w:lang w:val="uk-UA"/>
        </w:rPr>
      </w:pPr>
    </w:p>
    <w:sectPr w:rsidR="00592422" w:rsidRPr="00592422" w:rsidSect="008649A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061"/>
    <w:multiLevelType w:val="hybridMultilevel"/>
    <w:tmpl w:val="D6CAA146"/>
    <w:lvl w:ilvl="0" w:tplc="AF889CE6">
      <w:start w:val="1"/>
      <w:numFmt w:val="bullet"/>
      <w:lvlText w:val=""/>
      <w:lvlJc w:val="left"/>
      <w:pPr>
        <w:ind w:left="720" w:hanging="360"/>
      </w:pPr>
      <w:rPr>
        <w:rFonts w:ascii="Symbol" w:hAnsi="Symbol" w:hint="default"/>
        <w:b w:val="0"/>
        <w:bCs w:val="0"/>
        <w:i w:val="0"/>
        <w:iCs w:val="0"/>
        <w:spacing w:val="12"/>
        <w:w w:val="90"/>
        <w:sz w:val="26"/>
        <w:szCs w:val="26"/>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7534C9"/>
    <w:multiLevelType w:val="hybridMultilevel"/>
    <w:tmpl w:val="6E9252D4"/>
    <w:lvl w:ilvl="0" w:tplc="AF889CE6">
      <w:start w:val="1"/>
      <w:numFmt w:val="bullet"/>
      <w:lvlText w:val=""/>
      <w:lvlJc w:val="left"/>
      <w:pPr>
        <w:ind w:left="1429" w:hanging="360"/>
      </w:pPr>
      <w:rPr>
        <w:rFonts w:ascii="Symbol" w:hAnsi="Symbol" w:hint="default"/>
        <w:b w:val="0"/>
        <w:bCs w:val="0"/>
        <w:i w:val="0"/>
        <w:iCs w:val="0"/>
        <w:spacing w:val="12"/>
        <w:w w:val="90"/>
        <w:sz w:val="26"/>
        <w:szCs w:val="26"/>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CC18BF"/>
    <w:multiLevelType w:val="hybridMultilevel"/>
    <w:tmpl w:val="FF9EF008"/>
    <w:lvl w:ilvl="0" w:tplc="AF889CE6">
      <w:start w:val="1"/>
      <w:numFmt w:val="bullet"/>
      <w:lvlText w:val=""/>
      <w:lvlJc w:val="left"/>
      <w:pPr>
        <w:ind w:left="1429" w:hanging="360"/>
      </w:pPr>
      <w:rPr>
        <w:rFonts w:ascii="Symbol" w:hAnsi="Symbol" w:hint="default"/>
        <w:b w:val="0"/>
        <w:bCs w:val="0"/>
        <w:i w:val="0"/>
        <w:iCs w:val="0"/>
        <w:spacing w:val="12"/>
        <w:w w:val="90"/>
        <w:sz w:val="26"/>
        <w:szCs w:val="26"/>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04A6A01"/>
    <w:multiLevelType w:val="hybridMultilevel"/>
    <w:tmpl w:val="335A7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C6319D"/>
    <w:multiLevelType w:val="hybridMultilevel"/>
    <w:tmpl w:val="295C2452"/>
    <w:lvl w:ilvl="0" w:tplc="AF889CE6">
      <w:start w:val="1"/>
      <w:numFmt w:val="bullet"/>
      <w:lvlText w:val=""/>
      <w:lvlJc w:val="left"/>
      <w:pPr>
        <w:ind w:left="720" w:hanging="360"/>
      </w:pPr>
      <w:rPr>
        <w:rFonts w:ascii="Symbol" w:hAnsi="Symbol" w:hint="default"/>
        <w:b w:val="0"/>
        <w:bCs w:val="0"/>
        <w:i w:val="0"/>
        <w:iCs w:val="0"/>
        <w:spacing w:val="12"/>
        <w:w w:val="90"/>
        <w:sz w:val="26"/>
        <w:szCs w:val="26"/>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BE71E0"/>
    <w:multiLevelType w:val="hybridMultilevel"/>
    <w:tmpl w:val="2B06EA9C"/>
    <w:lvl w:ilvl="0" w:tplc="AF889CE6">
      <w:start w:val="1"/>
      <w:numFmt w:val="bullet"/>
      <w:lvlText w:val=""/>
      <w:lvlJc w:val="left"/>
      <w:pPr>
        <w:ind w:left="2149" w:hanging="360"/>
      </w:pPr>
      <w:rPr>
        <w:rFonts w:ascii="Symbol" w:hAnsi="Symbol" w:hint="default"/>
        <w:b w:val="0"/>
        <w:bCs w:val="0"/>
        <w:i w:val="0"/>
        <w:iCs w:val="0"/>
        <w:spacing w:val="12"/>
        <w:w w:val="90"/>
        <w:sz w:val="26"/>
        <w:szCs w:val="26"/>
        <w:lang w:val="uk-UA" w:eastAsia="en-US" w:bidi="ar-SA"/>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nsid w:val="77BA5F2E"/>
    <w:multiLevelType w:val="hybridMultilevel"/>
    <w:tmpl w:val="4418CCFA"/>
    <w:lvl w:ilvl="0" w:tplc="AF889CE6">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7E35152C"/>
    <w:multiLevelType w:val="hybridMultilevel"/>
    <w:tmpl w:val="A4062AE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10"/>
    <w:rsid w:val="00030221"/>
    <w:rsid w:val="001435A5"/>
    <w:rsid w:val="001C7910"/>
    <w:rsid w:val="00592422"/>
    <w:rsid w:val="005C6C69"/>
    <w:rsid w:val="006B2868"/>
    <w:rsid w:val="008649A8"/>
    <w:rsid w:val="00C20EBB"/>
    <w:rsid w:val="00C65099"/>
    <w:rsid w:val="00E515F9"/>
    <w:rsid w:val="00E92B72"/>
    <w:rsid w:val="00F7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1465</Words>
  <Characters>8356</Characters>
  <Application>Microsoft Office Word</Application>
  <DocSecurity>0</DocSecurity>
  <Lines>69</Lines>
  <Paragraphs>19</Paragraphs>
  <ScaleCrop>false</ScaleCrop>
  <Company>diakov.net</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2026-01-06T11:55:00Z</dcterms:created>
  <dcterms:modified xsi:type="dcterms:W3CDTF">2026-01-06T11:59:00Z</dcterms:modified>
</cp:coreProperties>
</file>