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ED" w:rsidRPr="007073A0" w:rsidRDefault="003134ED" w:rsidP="003134ED">
      <w:pPr>
        <w:jc w:val="both"/>
        <w:rPr>
          <w:b/>
          <w:color w:val="000000"/>
          <w:sz w:val="28"/>
          <w:szCs w:val="28"/>
        </w:rPr>
      </w:pPr>
      <w:r w:rsidRPr="007073A0">
        <w:rPr>
          <w:b/>
          <w:color w:val="000000"/>
          <w:sz w:val="28"/>
          <w:szCs w:val="28"/>
        </w:rPr>
        <w:t xml:space="preserve">ТЕМА 3. Основа селекції в мисливському господарстві – відбір та добір тварин </w:t>
      </w:r>
    </w:p>
    <w:p w:rsidR="003134ED" w:rsidRDefault="003134ED" w:rsidP="003134ED">
      <w:pPr>
        <w:pStyle w:val="a4"/>
        <w:jc w:val="center"/>
        <w:rPr>
          <w:color w:val="000000"/>
          <w:sz w:val="28"/>
          <w:szCs w:val="28"/>
        </w:rPr>
      </w:pPr>
      <w:r w:rsidRPr="005B3E25">
        <w:rPr>
          <w:color w:val="000000"/>
          <w:sz w:val="28"/>
          <w:szCs w:val="28"/>
        </w:rPr>
        <w:t>План</w:t>
      </w:r>
    </w:p>
    <w:p w:rsidR="003134ED" w:rsidRPr="005B3E25" w:rsidRDefault="003134ED" w:rsidP="003134ED">
      <w:pPr>
        <w:pStyle w:val="a4"/>
        <w:numPr>
          <w:ilvl w:val="0"/>
          <w:numId w:val="3"/>
        </w:numPr>
        <w:ind w:left="567"/>
        <w:jc w:val="both"/>
        <w:rPr>
          <w:color w:val="000000"/>
          <w:sz w:val="28"/>
          <w:szCs w:val="28"/>
          <w:lang w:val="ru-RU"/>
        </w:rPr>
      </w:pPr>
      <w:r w:rsidRPr="005B3E25">
        <w:rPr>
          <w:color w:val="000000"/>
          <w:sz w:val="28"/>
          <w:szCs w:val="28"/>
        </w:rPr>
        <w:t xml:space="preserve">Форми відбору та їх сутність. Послідовність проведення відбору тварин. </w:t>
      </w:r>
    </w:p>
    <w:p w:rsidR="003134ED" w:rsidRPr="005B3E25" w:rsidRDefault="003134ED" w:rsidP="003134ED">
      <w:pPr>
        <w:pStyle w:val="a4"/>
        <w:numPr>
          <w:ilvl w:val="0"/>
          <w:numId w:val="3"/>
        </w:numPr>
        <w:ind w:left="567"/>
        <w:jc w:val="both"/>
        <w:rPr>
          <w:color w:val="000000"/>
          <w:sz w:val="28"/>
          <w:szCs w:val="28"/>
          <w:lang w:val="ru-RU"/>
        </w:rPr>
      </w:pPr>
      <w:r w:rsidRPr="005B3E25">
        <w:rPr>
          <w:color w:val="000000"/>
          <w:sz w:val="28"/>
          <w:szCs w:val="28"/>
        </w:rPr>
        <w:t>Поняття про природний добір. Форми і методи добору.</w:t>
      </w:r>
    </w:p>
    <w:p w:rsidR="003134ED" w:rsidRPr="001077FC" w:rsidRDefault="003134ED" w:rsidP="003134ED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077FC">
        <w:rPr>
          <w:iCs/>
          <w:sz w:val="28"/>
          <w:szCs w:val="28"/>
        </w:rPr>
        <w:t>Популяційно-генетична рівновага між мутаціями і відбором.</w:t>
      </w:r>
    </w:p>
    <w:p w:rsidR="003134ED" w:rsidRPr="001077FC" w:rsidRDefault="003134ED" w:rsidP="003134ED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077FC">
        <w:rPr>
          <w:iCs/>
          <w:sz w:val="28"/>
          <w:szCs w:val="28"/>
        </w:rPr>
        <w:t>Вплив відбору тварин на ступінь гомозиготності.</w:t>
      </w:r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3134ED"/>
    <w:rsid w:val="004704C6"/>
    <w:rsid w:val="009119AA"/>
    <w:rsid w:val="00A23A16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2016-10-17T13:39:00Z</dcterms:created>
  <dcterms:modified xsi:type="dcterms:W3CDTF">2016-10-17T13:44:00Z</dcterms:modified>
</cp:coreProperties>
</file>