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95" w:rsidRPr="00366795" w:rsidRDefault="00366795" w:rsidP="00366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795" w:rsidRPr="00366795" w:rsidRDefault="00366795" w:rsidP="003667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66795">
        <w:rPr>
          <w:rFonts w:ascii="Times New Roman" w:hAnsi="Times New Roman" w:cs="Times New Roman"/>
          <w:b/>
          <w:bCs/>
          <w:sz w:val="28"/>
          <w:szCs w:val="28"/>
        </w:rPr>
        <w:t>ЄВРОПЕЙСЬКА КУЛЬТУРА ХХ – ПОЧАТКУ ХХІ СТОЛІТТЯ</w:t>
      </w:r>
    </w:p>
    <w:p w:rsidR="00366795" w:rsidRPr="00366795" w:rsidRDefault="00366795" w:rsidP="00366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Криза, свобода, пам’ять і цифрова трансформація</w:t>
      </w:r>
    </w:p>
    <w:p w:rsidR="00366795" w:rsidRPr="00366795" w:rsidRDefault="00366795" w:rsidP="00366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Вступ: ХХ століття як випробування для культури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Європейська культура ХХ століття народжується в момент великої впевненості людства у власних силах — і майже одразу переживає катастрофу. Початок століття — це віра в науку, технічний прогрес, раціональність. Але дві світові війни, тоталітарні режими, Голокост зруйнували уявлення про лінійний прогрес історії.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Філософ Освальд Шпенглер у праці «Занепад Європи» говорив про кризу європейської цивілізації. Його песимістичний прогноз був реакцією на травму Першої світової війни. Але ХХ століття показало: культура здатна не лише занепадати, а й відроджуватися.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Європейська культура цього періоду — це не просто сукупність художніх стилів. Це духовна реакція на історичні потрясіння. Це пошук сенсу в умовах руйнування традицій.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I. Модернізм: розрив із традицією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На межі ХІХ–ХХ століть митці відчули, що традиційні форми мистецтва більше не відповідають новій реальності. Урбанізація, індустріалізація, відкриття в галузі психології та фізики змінили уявлення про світ.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Фрідріх Ніцше ще наприкінці ХІХ століття проголосив: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«Бог помер».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Ця теза означала кризу традиційних моральних систем. Людина більше не могла покладатися на усталені духовні опори.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Література модернізму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Джеймс Джойс у романі «Улісс» застосовує техніку «потоку свідомості», демонструючи складність людського мислення. Франц Кафка створює образ людини, яка стикається з абсурдною владою і безликою системою.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Кафка писав: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«Я живу серед людей, але не з ними».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Це формула модерної самотності.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Образотворче мистецтво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Пабло Пікассо в кубізмі руйнує класичну перспективу. Едвард Мунк у «Крику» передає екзистенційну тривогу. Василь Кандинський створює абстрактне мистецтво, звільняючи живопис від зображення предметного світу.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Модернізм -</w:t>
      </w:r>
      <w:r w:rsidRPr="00366795">
        <w:rPr>
          <w:rFonts w:ascii="Times New Roman" w:hAnsi="Times New Roman" w:cs="Times New Roman"/>
          <w:sz w:val="28"/>
          <w:szCs w:val="28"/>
        </w:rPr>
        <w:t xml:space="preserve"> це культура фрагментації, сумніву і внутрішнього аналізу.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II. Культура в умовах тоталітаризму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Середина ХХ століття принесла новий виклик — підпорядкування культури ідеології.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У нацистській Німеччині модернізм оголошували «дегенеративним мистецтвом». У СРСР було запроваджено соціалістичний реалізм як обов’язковий художній метод.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Філософ Ганна Арендт зазначала: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«Найбільше зло у світі чинять ті, хто відмовляється мислити».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Тоталітаризм прагнув контролювати мислення через контроль культури. Проте саме в умовах репресій народжувалася культура спротиву. Мистецтво ставало формою збереження внутрішньої свободи.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III. Післявоєнна культура: екзистенціалізм і проблема сенсу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Після Другої світової війни постає питання: як можлива культура після масових трагедій?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Теодор Адорно заявив: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«Писати вірші після Освенцима — варварство».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Ця фраза відображала моральний шок епохи. Однак культура не зникла — вона змінила свою інтонацію.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Екзистенціалізм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Альбер Камю писав: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«Абсурд народжується зі зіткнення людського прагнення до ясності з безмовністю світу».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Жан-Поль Сартр проголосив: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«Людина приречена бути вільною».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Екзистенціалізм поставив у центр людину, її свободу і відповідальність.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Театр абсурду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lastRenderedPageBreak/>
        <w:t>Самюель Беккет у п’єсі «Чекаючи на Годо» зображує очікування, яке може ніколи не завершитися. Це символ повоєнної невизначеності.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IV. Постмодернізм: культура множинності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У другій половині ХХ століття з’являється постмодернізм як реакція на розчарування у великих ідеологіях.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Жан-Франсуа Ліотар визначив постмодерн як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«недовіру до великих наративів».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Умберто Еко пояснював: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«Постмодернізм — це коли ви говорите серйозні речі з усвідомленням, що вони вже були сказані».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Постмодернізм поєднує стилі, цитує минуле, використовує іронію. Культура стає відкритим текстом, де співіснують різні голоси.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V. Масова культура та глобалізація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Розвиток медіа змінив характер культури. Кіно, телебачення, поп-музика створили масову культуру.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Хосе Ортега-і-Гассет у «Повстанні мас» застерігав від спрощення культури. Але водночас масова культура демократизувала доступ до мистецтва.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Глобалізація сприяла міжкультурному обміну, але поставила питання збереження національної ідентичності.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VI. Цифрова епоха: нова антропологія культури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Початок ХХІ століття — це цифрова трансформація.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Жан Бодріяр писав: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«Ми живемо у світі симулякрів».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Цифрова культура створює нову реальність, де межа між оригіналом і копією розмивається.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Сучасна людина одночасно є споживачем і творцем контенту. Мистецтво стає інтерактивним. З’являються нові форми: цифрові інсталяції, відеоігри як мистецтво, віртуальні музеї.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VII. Пам’ять як основа сучасної європейської ідентичності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lastRenderedPageBreak/>
        <w:t>Європейська культура активно працює з історичною пам’яттю — про війни, геноциди, тоталітаризм. Пам’ять стає моральним фундаментом європейського проєкту.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Культура ХХ – початку ХХІ століття — це культура рефлексії. Вона постійно аналізує власні помилки, шукає механізми запобігання новим трагедіям.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795">
        <w:rPr>
          <w:rFonts w:ascii="Times New Roman" w:hAnsi="Times New Roman" w:cs="Times New Roman"/>
          <w:b/>
          <w:bCs/>
          <w:sz w:val="28"/>
          <w:szCs w:val="28"/>
        </w:rPr>
        <w:t>Узагальнення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Європейська культура ХХ – початку ХХІ століття пройшла кілька етапів: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модерністський розрив із традицією;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ідеологічний тиск тоталітаризму;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післявоєнний екзистенційний пошук;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постмодерністську іронію;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глобалізацію;</w:t>
      </w:r>
    </w:p>
    <w:p w:rsidR="00366795" w:rsidRPr="00366795" w:rsidRDefault="00366795" w:rsidP="00366795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цифрову трансформацію.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Попри всі кризи, вона зберегла головне — прагнення до свободи думки.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Культура цього періоду — це історія боротьби між руйнуванням і творчістю, між маніпуляцією і свободою, між пам’яттю та майбутнім.</w:t>
      </w:r>
    </w:p>
    <w:p w:rsidR="00366795" w:rsidRPr="00366795" w:rsidRDefault="0036679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95">
        <w:rPr>
          <w:rFonts w:ascii="Times New Roman" w:hAnsi="Times New Roman" w:cs="Times New Roman"/>
          <w:sz w:val="28"/>
          <w:szCs w:val="28"/>
        </w:rPr>
        <w:t>І саме тому вона залишається надзвичайно актуальною для сучасної людини.</w:t>
      </w:r>
    </w:p>
    <w:p w:rsidR="00124EA5" w:rsidRPr="00366795" w:rsidRDefault="00124EA5" w:rsidP="00366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EA5" w:rsidRPr="00366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19EF"/>
    <w:multiLevelType w:val="multilevel"/>
    <w:tmpl w:val="5BFA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4F84"/>
    <w:multiLevelType w:val="multilevel"/>
    <w:tmpl w:val="769A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1D"/>
    <w:rsid w:val="000A711D"/>
    <w:rsid w:val="00124EA5"/>
    <w:rsid w:val="00366795"/>
    <w:rsid w:val="005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DBCC"/>
  <w15:chartTrackingRefBased/>
  <w15:docId w15:val="{4C8F616F-D1B8-4C46-98A8-4AF6359F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Віталіна</dc:creator>
  <cp:keywords/>
  <dc:description/>
  <cp:lastModifiedBy>Віталіна</cp:lastModifiedBy>
  <cp:revision>2</cp:revision>
  <dcterms:created xsi:type="dcterms:W3CDTF">2026-02-11T07:28:00Z</dcterms:created>
  <dcterms:modified xsi:type="dcterms:W3CDTF">2026-02-11T07:28:00Z</dcterms:modified>
</cp:coreProperties>
</file>