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B1C7" w14:textId="77777777" w:rsidR="00B540DA" w:rsidRDefault="00B540DA" w:rsidP="00B540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Тема 1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Історія риторичного мистецтва й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реалаї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сьогодення</w:t>
      </w:r>
    </w:p>
    <w:p w14:paraId="76B36652" w14:textId="77777777" w:rsidR="00B540DA" w:rsidRDefault="00B540DA" w:rsidP="00B540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605DBAFB" w14:textId="77777777" w:rsidR="00CE0EE5" w:rsidRPr="00CE0EE5" w:rsidRDefault="00CE0EE5" w:rsidP="00CE0EE5">
      <w:pPr>
        <w:widowControl w:val="0"/>
        <w:tabs>
          <w:tab w:val="left" w:pos="426"/>
        </w:tabs>
        <w:autoSpaceDE w:val="0"/>
        <w:autoSpaceDN w:val="0"/>
        <w:ind w:firstLine="706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  <w:bookmarkStart w:id="0" w:name="_Hlk221795337"/>
      <w:r w:rsidRPr="00CE0EE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  <w:t>Перелік питань для підготовки:</w:t>
      </w:r>
    </w:p>
    <w:bookmarkEnd w:id="0"/>
    <w:p w14:paraId="70567FFD" w14:textId="77777777" w:rsidR="00B540DA" w:rsidRDefault="00B540DA" w:rsidP="00B540D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473CB388" w14:textId="77777777" w:rsidR="00B540DA" w:rsidRPr="00B540DA" w:rsidRDefault="00B540DA" w:rsidP="00B540D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540DA">
        <w:rPr>
          <w:color w:val="000000"/>
        </w:rPr>
        <w:t xml:space="preserve">Риторичні школи Античності. </w:t>
      </w:r>
    </w:p>
    <w:p w14:paraId="310AB8F0" w14:textId="77777777" w:rsidR="00B540DA" w:rsidRPr="00B540DA" w:rsidRDefault="00B540DA" w:rsidP="00B540D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540DA">
        <w:rPr>
          <w:color w:val="000000"/>
        </w:rPr>
        <w:t xml:space="preserve">Структура, основні поняття та закони класичної риторики. </w:t>
      </w:r>
    </w:p>
    <w:p w14:paraId="6DFB443F" w14:textId="77777777" w:rsidR="00B540DA" w:rsidRPr="00B540DA" w:rsidRDefault="00B540DA" w:rsidP="00B540D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540DA">
        <w:rPr>
          <w:color w:val="000000"/>
        </w:rPr>
        <w:t xml:space="preserve">Специфіка середньовічної української релігійної й світської риторики. </w:t>
      </w:r>
    </w:p>
    <w:p w14:paraId="3469B539" w14:textId="0365A86E" w:rsidR="00B540DA" w:rsidRPr="00B540DA" w:rsidRDefault="00B540DA" w:rsidP="00B540D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540DA">
        <w:rPr>
          <w:color w:val="000000"/>
        </w:rPr>
        <w:t xml:space="preserve">Історичні паралелі й </w:t>
      </w:r>
      <w:proofErr w:type="spellStart"/>
      <w:r w:rsidRPr="00B540DA">
        <w:rPr>
          <w:color w:val="000000"/>
        </w:rPr>
        <w:t>сучасні</w:t>
      </w:r>
      <w:proofErr w:type="spellEnd"/>
      <w:r w:rsidRPr="00B540DA">
        <w:rPr>
          <w:color w:val="000000"/>
        </w:rPr>
        <w:t xml:space="preserve"> </w:t>
      </w:r>
      <w:proofErr w:type="spellStart"/>
      <w:r w:rsidRPr="00B540DA">
        <w:rPr>
          <w:color w:val="000000"/>
        </w:rPr>
        <w:t>закони</w:t>
      </w:r>
      <w:proofErr w:type="spellEnd"/>
      <w:r w:rsidRPr="00B540DA">
        <w:rPr>
          <w:color w:val="000000"/>
        </w:rPr>
        <w:t xml:space="preserve"> </w:t>
      </w:r>
      <w:proofErr w:type="spellStart"/>
      <w:r w:rsidRPr="00B540DA">
        <w:rPr>
          <w:color w:val="000000"/>
        </w:rPr>
        <w:t>розвитку</w:t>
      </w:r>
      <w:proofErr w:type="spellEnd"/>
      <w:r w:rsidRPr="00B540DA">
        <w:rPr>
          <w:color w:val="000000"/>
        </w:rPr>
        <w:t xml:space="preserve"> </w:t>
      </w:r>
      <w:proofErr w:type="spellStart"/>
      <w:r w:rsidRPr="00B540DA">
        <w:rPr>
          <w:color w:val="000000"/>
        </w:rPr>
        <w:t>неориторики</w:t>
      </w:r>
      <w:proofErr w:type="spellEnd"/>
      <w:r w:rsidRPr="00B540DA">
        <w:rPr>
          <w:color w:val="000000"/>
        </w:rPr>
        <w:t xml:space="preserve">: </w:t>
      </w:r>
      <w:proofErr w:type="spellStart"/>
      <w:r w:rsidRPr="00B540DA">
        <w:rPr>
          <w:color w:val="000000"/>
        </w:rPr>
        <w:t>дієві</w:t>
      </w:r>
      <w:proofErr w:type="spellEnd"/>
      <w:r w:rsidRPr="00B540DA">
        <w:rPr>
          <w:color w:val="000000"/>
        </w:rPr>
        <w:t xml:space="preserve"> </w:t>
      </w:r>
      <w:proofErr w:type="spellStart"/>
      <w:r w:rsidRPr="00B540DA">
        <w:rPr>
          <w:color w:val="000000"/>
        </w:rPr>
        <w:t>закони</w:t>
      </w:r>
      <w:proofErr w:type="spellEnd"/>
      <w:r w:rsidRPr="00B540DA">
        <w:rPr>
          <w:color w:val="000000"/>
        </w:rPr>
        <w:t xml:space="preserve"> й правила. </w:t>
      </w:r>
    </w:p>
    <w:p w14:paraId="17707D54" w14:textId="0330E35C" w:rsidR="004149DD" w:rsidRDefault="004149DD"/>
    <w:p w14:paraId="058EFD58" w14:textId="5999BFEF" w:rsidR="00B540DA" w:rsidRDefault="00B540DA"/>
    <w:p w14:paraId="121744EE" w14:textId="77777777" w:rsidR="00B540DA" w:rsidRPr="001A1AC8" w:rsidRDefault="00B540DA" w:rsidP="00B540D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AC8">
        <w:rPr>
          <w:rFonts w:ascii="Times New Roman" w:hAnsi="Times New Roman" w:cs="Times New Roman"/>
          <w:color w:val="000000"/>
          <w:sz w:val="28"/>
          <w:szCs w:val="28"/>
          <w:lang w:val="uk-UA"/>
        </w:rPr>
        <w:sym w:font="Webdings" w:char="F0A8"/>
      </w:r>
      <w:r w:rsidRPr="001A1AC8"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Рекомендована література</w:t>
      </w:r>
    </w:p>
    <w:p w14:paraId="18379314" w14:textId="77777777" w:rsidR="0014004B" w:rsidRPr="0014004B" w:rsidRDefault="0014004B" w:rsidP="0014004B">
      <w:pPr>
        <w:widowControl w:val="0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b/>
          <w:sz w:val="28"/>
          <w:szCs w:val="28"/>
        </w:rPr>
        <w:t>Основна</w:t>
      </w:r>
    </w:p>
    <w:p w14:paraId="27121253" w14:textId="77777777" w:rsidR="0014004B" w:rsidRPr="0014004B" w:rsidRDefault="0014004B" w:rsidP="0014004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55CC7F" w14:textId="77777777" w:rsidR="0014004B" w:rsidRPr="0014004B" w:rsidRDefault="0014004B" w:rsidP="001400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Абрамович С.Д. Риторика і гомілетика.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Чернівц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Олді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2020. 123 с. </w:t>
      </w:r>
    </w:p>
    <w:p w14:paraId="259315E1" w14:textId="77777777" w:rsidR="0014004B" w:rsidRPr="0014004B" w:rsidRDefault="0014004B" w:rsidP="001400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Абрамович С.Д., Гураль М.И.,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Чикарькова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М.Ю. Риторика. Ч.1. Історія розвитку риторики. Чернівці 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Олді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, 2018. 716 с.</w:t>
      </w:r>
    </w:p>
    <w:p w14:paraId="16BB2864" w14:textId="77777777" w:rsidR="0014004B" w:rsidRPr="0014004B" w:rsidRDefault="0014004B" w:rsidP="001400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Мацько Л. І. Риторика 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Київ : Вища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., 2006. 311 с.</w:t>
      </w:r>
    </w:p>
    <w:p w14:paraId="25093B07" w14:textId="77777777" w:rsidR="0014004B" w:rsidRPr="0014004B" w:rsidRDefault="0014004B" w:rsidP="001400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Онуфрієнко Г. С. Риторика : [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.]. Київ : Центр учбової літератури, 2008. 592 с.</w:t>
      </w:r>
    </w:p>
    <w:p w14:paraId="6E2A45F2" w14:textId="77777777" w:rsidR="0014004B" w:rsidRPr="0014004B" w:rsidRDefault="0014004B" w:rsidP="0014004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Сагач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Г.М. Риторика. Київ : Вища школа, 2021. 215 с. </w:t>
      </w:r>
    </w:p>
    <w:p w14:paraId="66CA3CEA" w14:textId="77777777" w:rsidR="0014004B" w:rsidRPr="0014004B" w:rsidRDefault="0014004B" w:rsidP="0014004B">
      <w:pPr>
        <w:shd w:val="clear" w:color="auto" w:fill="FAFAFA"/>
        <w:ind w:left="360"/>
        <w:rPr>
          <w:rFonts w:ascii="Verdana" w:eastAsia="Verdana" w:hAnsi="Verdana" w:cs="Verdana"/>
          <w:color w:val="666666"/>
          <w:sz w:val="28"/>
          <w:szCs w:val="28"/>
        </w:rPr>
      </w:pPr>
    </w:p>
    <w:p w14:paraId="778FBB57" w14:textId="77777777" w:rsidR="0014004B" w:rsidRPr="0014004B" w:rsidRDefault="0014004B" w:rsidP="0014004B">
      <w:pPr>
        <w:shd w:val="clear" w:color="auto" w:fill="FAFAFA"/>
        <w:rPr>
          <w:rFonts w:ascii="Verdana" w:eastAsia="Verdana" w:hAnsi="Verdana" w:cs="Verdana"/>
          <w:color w:val="666666"/>
          <w:sz w:val="28"/>
          <w:szCs w:val="28"/>
        </w:rPr>
      </w:pPr>
    </w:p>
    <w:p w14:paraId="6012ECBE" w14:textId="77777777" w:rsidR="0014004B" w:rsidRPr="0014004B" w:rsidRDefault="0014004B" w:rsidP="0014004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5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Додаткова</w:t>
      </w:r>
    </w:p>
    <w:p w14:paraId="511123D7" w14:textId="77777777" w:rsidR="0014004B" w:rsidRPr="0014004B" w:rsidRDefault="0014004B" w:rsidP="0014004B">
      <w:pPr>
        <w:shd w:val="clear" w:color="auto" w:fill="FAFAFA"/>
        <w:rPr>
          <w:rFonts w:ascii="Verdana" w:eastAsia="Verdana" w:hAnsi="Verdana" w:cs="Verdana"/>
          <w:color w:val="666666"/>
          <w:sz w:val="28"/>
          <w:szCs w:val="28"/>
        </w:rPr>
      </w:pPr>
    </w:p>
    <w:p w14:paraId="1998E1C0" w14:textId="77777777" w:rsidR="0014004B" w:rsidRPr="0014004B" w:rsidRDefault="00CE0EE5" w:rsidP="001400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Андерсон К. Успішні виступи на TED. Рецепти найкращих спікерів. Київ : Наш Формат; 2016.</w:t>
        </w:r>
      </w:hyperlink>
      <w:r w:rsidR="0014004B"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256 с.</w:t>
      </w:r>
    </w:p>
    <w:p w14:paraId="191932C8" w14:textId="77777777" w:rsidR="0014004B" w:rsidRPr="0014004B" w:rsidRDefault="0014004B" w:rsidP="001400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Голуб Н. Б. Риторика у вищій школі: монографія. Черкаси: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БрамаУкраїна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, 2008.  400 c.</w:t>
      </w:r>
    </w:p>
    <w:p w14:paraId="76BDE6B0" w14:textId="77777777" w:rsidR="0014004B" w:rsidRPr="0014004B" w:rsidRDefault="00CE0EE5" w:rsidP="001400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>
        <w:proofErr w:type="spellStart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Зінссер</w:t>
        </w:r>
        <w:proofErr w:type="spellEnd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В. Як писати добре. Класичний посібник зі створення нехудожніх текстів. Київ : Наш Формат, 2022.  288 с.</w:t>
        </w:r>
      </w:hyperlink>
    </w:p>
    <w:p w14:paraId="6E47EB71" w14:textId="77777777" w:rsidR="0014004B" w:rsidRPr="0014004B" w:rsidRDefault="0014004B" w:rsidP="001400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Лівін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Сторітелінг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очей вух і серця.  Київ : Наш Формат, 2020.184 с.</w:t>
      </w:r>
    </w:p>
    <w:p w14:paraId="5820317B" w14:textId="77777777" w:rsidR="0014004B" w:rsidRPr="0014004B" w:rsidRDefault="0014004B" w:rsidP="001400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66171705" w14:textId="77777777" w:rsidR="0014004B" w:rsidRPr="0014004B" w:rsidRDefault="0014004B" w:rsidP="001400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Чалдіні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Психологія впливу. Книжковий клуб «Клуб Сімейного Дозвілля», 2020. 752 с.</w:t>
      </w:r>
    </w:p>
    <w:p w14:paraId="1EDB04C4" w14:textId="77777777" w:rsidR="0014004B" w:rsidRPr="0014004B" w:rsidRDefault="00CE0EE5" w:rsidP="001400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>
        <w:proofErr w:type="spellStart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Gallo</w:t>
        </w:r>
        <w:proofErr w:type="spellEnd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. </w:t>
        </w:r>
        <w:proofErr w:type="spellStart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Talk</w:t>
        </w:r>
        <w:proofErr w:type="spellEnd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Like</w:t>
        </w:r>
        <w:proofErr w:type="spellEnd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TED. </w:t>
        </w:r>
        <w:proofErr w:type="spellStart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The</w:t>
        </w:r>
        <w:proofErr w:type="spellEnd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9 </w:t>
        </w:r>
        <w:proofErr w:type="spellStart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Public</w:t>
        </w:r>
        <w:proofErr w:type="spellEnd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Speaking</w:t>
        </w:r>
        <w:proofErr w:type="spellEnd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Secrets</w:t>
        </w:r>
        <w:proofErr w:type="spellEnd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of</w:t>
        </w:r>
        <w:proofErr w:type="spellEnd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the</w:t>
        </w:r>
        <w:proofErr w:type="spellEnd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World’s</w:t>
        </w:r>
        <w:proofErr w:type="spellEnd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Top</w:t>
        </w:r>
        <w:proofErr w:type="spellEnd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proofErr w:type="spellStart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Minds</w:t>
        </w:r>
        <w:proofErr w:type="spellEnd"/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</w:hyperlink>
      <w:hyperlink r:id="rId8">
        <w:r w:rsidR="0014004B" w:rsidRPr="0014004B">
          <w:rPr>
            <w:color w:val="000000"/>
            <w:sz w:val="28"/>
            <w:szCs w:val="28"/>
          </w:rPr>
          <w:t xml:space="preserve"> </w:t>
        </w:r>
      </w:hyperlink>
      <w:hyperlink r:id="rId9">
        <w:proofErr w:type="spellStart"/>
        <w:r w:rsidR="0014004B" w:rsidRPr="0014004B">
          <w:rPr>
            <w:rFonts w:ascii="Roboto" w:eastAsia="Roboto" w:hAnsi="Roboto" w:cs="Roboto"/>
            <w:color w:val="000000"/>
            <w:sz w:val="28"/>
            <w:szCs w:val="28"/>
          </w:rPr>
          <w:t>Pan</w:t>
        </w:r>
        <w:proofErr w:type="spellEnd"/>
        <w:r w:rsidR="0014004B" w:rsidRPr="0014004B">
          <w:rPr>
            <w:rFonts w:ascii="Roboto" w:eastAsia="Roboto" w:hAnsi="Roboto" w:cs="Roboto"/>
            <w:color w:val="000000"/>
            <w:sz w:val="28"/>
            <w:szCs w:val="28"/>
          </w:rPr>
          <w:t xml:space="preserve"> </w:t>
        </w:r>
        <w:proofErr w:type="spellStart"/>
        <w:r w:rsidR="0014004B" w:rsidRPr="0014004B">
          <w:rPr>
            <w:rFonts w:ascii="Roboto" w:eastAsia="Roboto" w:hAnsi="Roboto" w:cs="Roboto"/>
            <w:color w:val="000000"/>
            <w:sz w:val="28"/>
            <w:szCs w:val="28"/>
          </w:rPr>
          <w:t>MacMillan</w:t>
        </w:r>
        <w:proofErr w:type="spellEnd"/>
      </w:hyperlink>
      <w:hyperlink r:id="rId10">
        <w:r w:rsidR="0014004B" w:rsidRPr="0014004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288 p.</w:t>
        </w:r>
      </w:hyperlink>
    </w:p>
    <w:p w14:paraId="5352A6E6" w14:textId="77777777" w:rsidR="0014004B" w:rsidRPr="0014004B" w:rsidRDefault="0014004B" w:rsidP="0014004B">
      <w:pPr>
        <w:rPr>
          <w:sz w:val="28"/>
          <w:szCs w:val="28"/>
        </w:rPr>
      </w:pPr>
    </w:p>
    <w:p w14:paraId="24D99B46" w14:textId="77777777" w:rsidR="0014004B" w:rsidRPr="0014004B" w:rsidRDefault="0014004B" w:rsidP="0014004B">
      <w:pPr>
        <w:shd w:val="clear" w:color="auto" w:fill="FFFFFF"/>
        <w:tabs>
          <w:tab w:val="left" w:pos="365"/>
        </w:tabs>
        <w:ind w:left="425" w:hanging="4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b/>
          <w:sz w:val="28"/>
          <w:szCs w:val="28"/>
        </w:rPr>
        <w:t>Інформаційні ресурси</w:t>
      </w:r>
    </w:p>
    <w:p w14:paraId="4B269E7A" w14:textId="77777777" w:rsidR="0014004B" w:rsidRPr="0014004B" w:rsidRDefault="0014004B" w:rsidP="0014004B">
      <w:pPr>
        <w:rPr>
          <w:sz w:val="28"/>
          <w:szCs w:val="28"/>
        </w:rPr>
      </w:pPr>
    </w:p>
    <w:p w14:paraId="239A8431" w14:textId="77777777" w:rsidR="0014004B" w:rsidRPr="0014004B" w:rsidRDefault="0014004B" w:rsidP="001400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Мацько Л. І. Риторика :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Київ : Вища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2006. 311 с.  URL: </w:t>
      </w:r>
      <w:hyperlink r:id="rId11">
        <w:r w:rsidRPr="001400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https://org2.knuba.edu.ua/pluginfile.php/38856/mod_resource/content/2/Риторика%20Посібник%20Мацько.pdf</w:t>
        </w:r>
      </w:hyperlink>
    </w:p>
    <w:p w14:paraId="79CE056B" w14:textId="77777777" w:rsidR="0014004B" w:rsidRPr="0014004B" w:rsidRDefault="0014004B" w:rsidP="001400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Онуфрієнко Г. С. Риторика : [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.]. Київ : Центр учбової літератури, 2008. 592 с. URL: </w:t>
      </w:r>
      <w:hyperlink r:id="rId12">
        <w:r w:rsidRPr="0014004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http://194.44.152.155/elib/local/sk/sk724974.pdf</w:t>
        </w:r>
      </w:hyperlink>
    </w:p>
    <w:p w14:paraId="6FB2CDDC" w14:textId="77777777" w:rsidR="0014004B" w:rsidRPr="0014004B" w:rsidRDefault="0014004B" w:rsidP="001400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>Сагач</w:t>
      </w:r>
      <w:proofErr w:type="spellEnd"/>
      <w:r w:rsidRPr="001400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Г.М. Риторика. Київ : Вища школа, 2021. 215 с. URL: </w:t>
      </w:r>
      <w:hyperlink r:id="rId13">
        <w:r w:rsidRPr="0014004B">
          <w:rPr>
            <w:color w:val="0563C1"/>
            <w:sz w:val="28"/>
            <w:szCs w:val="28"/>
            <w:u w:val="single"/>
          </w:rPr>
          <w:t>https://chtyvo.org.ua/authors/Sahach_Halyna/Rytoryka</w:t>
        </w:r>
      </w:hyperlink>
    </w:p>
    <w:p w14:paraId="7A650FAC" w14:textId="77777777" w:rsidR="00B540DA" w:rsidRPr="0014004B" w:rsidRDefault="00B540DA">
      <w:pPr>
        <w:rPr>
          <w:sz w:val="28"/>
          <w:szCs w:val="28"/>
        </w:rPr>
      </w:pPr>
    </w:p>
    <w:sectPr w:rsidR="00B540DA" w:rsidRPr="001400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5D98"/>
    <w:multiLevelType w:val="hybridMultilevel"/>
    <w:tmpl w:val="C960FE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31"/>
    <w:rsid w:val="0014004B"/>
    <w:rsid w:val="003E6E0B"/>
    <w:rsid w:val="004149DD"/>
    <w:rsid w:val="00846D31"/>
    <w:rsid w:val="00B540DA"/>
    <w:rsid w:val="00C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BA73"/>
  <w15:chartTrackingRefBased/>
  <w15:docId w15:val="{5FEC19D7-0601-4474-9840-EF9DF21D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0DA"/>
    <w:pPr>
      <w:spacing w:after="0" w:line="240" w:lineRule="auto"/>
    </w:pPr>
    <w:rPr>
      <w:rFonts w:ascii="Calibri" w:eastAsia="Calibri" w:hAnsi="Calibri" w:cs="Calibri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A"/>
    <w:pPr>
      <w:ind w:left="720"/>
      <w:contextualSpacing/>
    </w:pPr>
    <w:rPr>
      <w:rFonts w:ascii="Times New Roman" w:eastAsia="Times New Roman" w:hAnsi="Times New Roman" w:cs="Times New 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s://chtyvo.org.ua/authors/Sahach_Halyna/Rytory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aboo.ua/ua/talk-like-ted-1938408.html" TargetMode="External"/><Relationship Id="rId12" Type="http://schemas.openxmlformats.org/officeDocument/2006/relationships/hyperlink" Target="http://194.44.152.155/elib/local/sk/sk7249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yak-pysaty-dobre.-klasychnyj-posibnyk-zi-stvorennya-nehudozhnih-tekstiv-709510" TargetMode="External"/><Relationship Id="rId11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5" Type="http://schemas.openxmlformats.org/officeDocument/2006/relationships/hyperlink" Target="https://nashformat.ua/products/uspishni-vystupy-na-ted.-retsepty-najkraschyh-spikeriv-7090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aboo.ua/ua/talk-like-ted-19384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vat.com.ua/vydavnytstva/pan-macmill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3</cp:revision>
  <dcterms:created xsi:type="dcterms:W3CDTF">2026-02-12T11:15:00Z</dcterms:created>
  <dcterms:modified xsi:type="dcterms:W3CDTF">2026-02-12T11:40:00Z</dcterms:modified>
</cp:coreProperties>
</file>