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9488" w14:textId="573DB02D" w:rsidR="004149DD" w:rsidRDefault="00E50684">
      <w:pPr>
        <w:rPr>
          <w:rFonts w:eastAsia="Times New Roman" w:cs="Times New Roman"/>
          <w:b/>
          <w:i/>
          <w:color w:val="000000"/>
        </w:rPr>
      </w:pPr>
      <w:r>
        <w:rPr>
          <w:rFonts w:eastAsia="Times New Roman" w:cs="Times New Roman"/>
          <w:b/>
          <w:color w:val="000000"/>
        </w:rPr>
        <w:t>Тема 3</w:t>
      </w:r>
      <w:r>
        <w:rPr>
          <w:rFonts w:eastAsia="Times New Roman" w:cs="Times New Roman"/>
          <w:color w:val="000000"/>
        </w:rPr>
        <w:t xml:space="preserve">. </w:t>
      </w:r>
      <w:r>
        <w:rPr>
          <w:rFonts w:eastAsia="Times New Roman" w:cs="Times New Roman"/>
          <w:b/>
          <w:i/>
          <w:color w:val="000000"/>
        </w:rPr>
        <w:t>Риторичний канон і головні принципи спілкування</w:t>
      </w:r>
    </w:p>
    <w:p w14:paraId="023D8F0D" w14:textId="77777777" w:rsidR="00351F1A" w:rsidRPr="00351F1A" w:rsidRDefault="00351F1A" w:rsidP="00351F1A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6"/>
        <w:rPr>
          <w:rFonts w:eastAsia="Times New Roman" w:cs="Times New Roman"/>
          <w:b/>
          <w:noProof/>
          <w:color w:val="000000"/>
          <w:szCs w:val="28"/>
          <w:lang w:eastAsia="ru-RU"/>
        </w:rPr>
      </w:pPr>
      <w:r w:rsidRPr="00351F1A">
        <w:rPr>
          <w:rFonts w:eastAsia="Times New Roman" w:cs="Times New Roman"/>
          <w:b/>
          <w:noProof/>
          <w:color w:val="000000"/>
          <w:szCs w:val="28"/>
          <w:lang w:eastAsia="ru-RU"/>
        </w:rPr>
        <w:t>Перелік питань для підготовки:</w:t>
      </w:r>
    </w:p>
    <w:p w14:paraId="5A68814C" w14:textId="77777777" w:rsidR="00E50684" w:rsidRPr="00E50684" w:rsidRDefault="00E50684" w:rsidP="00E50684">
      <w:pPr>
        <w:spacing w:after="0" w:line="276" w:lineRule="auto"/>
        <w:contextualSpacing/>
        <w:jc w:val="left"/>
        <w:rPr>
          <w:rFonts w:eastAsia="Times New Roman" w:cs="Times New Roman"/>
          <w:b/>
          <w:i/>
          <w:szCs w:val="28"/>
          <w:lang w:eastAsia="ru-RU"/>
        </w:rPr>
      </w:pPr>
    </w:p>
    <w:p w14:paraId="65DD9630" w14:textId="77777777" w:rsidR="00E50684" w:rsidRPr="00E50684" w:rsidRDefault="00E50684" w:rsidP="00E506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E50684">
        <w:rPr>
          <w:rFonts w:eastAsia="Times New Roman" w:cs="Times New Roman"/>
          <w:color w:val="000000"/>
        </w:rPr>
        <w:t xml:space="preserve">Фундаментальні закони, принципи й правила спілкування. </w:t>
      </w:r>
    </w:p>
    <w:p w14:paraId="695B07B6" w14:textId="77777777" w:rsidR="00E50684" w:rsidRPr="00E50684" w:rsidRDefault="00E50684" w:rsidP="00E506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proofErr w:type="spellStart"/>
      <w:r w:rsidRPr="00E50684">
        <w:rPr>
          <w:rFonts w:eastAsia="Times New Roman" w:cs="Times New Roman"/>
          <w:color w:val="000000"/>
        </w:rPr>
        <w:t>Мовний</w:t>
      </w:r>
      <w:proofErr w:type="spellEnd"/>
      <w:r w:rsidRPr="00E50684">
        <w:rPr>
          <w:rFonts w:eastAsia="Times New Roman" w:cs="Times New Roman"/>
          <w:color w:val="000000"/>
        </w:rPr>
        <w:t xml:space="preserve"> вплив: простота складного. </w:t>
      </w:r>
    </w:p>
    <w:p w14:paraId="1560DADB" w14:textId="77777777" w:rsidR="00E50684" w:rsidRPr="00E50684" w:rsidRDefault="00E50684" w:rsidP="00E506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E50684">
        <w:rPr>
          <w:rFonts w:eastAsia="Times New Roman" w:cs="Times New Roman"/>
          <w:color w:val="000000"/>
        </w:rPr>
        <w:t xml:space="preserve">Від задуму до аудиторії:  етапи створення публічного тексту, стратегії переконання, система доказів. </w:t>
      </w:r>
    </w:p>
    <w:p w14:paraId="2CF95E71" w14:textId="77777777" w:rsidR="00E50684" w:rsidRPr="00E50684" w:rsidRDefault="00E50684" w:rsidP="00E506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E50684">
        <w:rPr>
          <w:rFonts w:eastAsia="Times New Roman" w:cs="Times New Roman"/>
          <w:color w:val="000000"/>
        </w:rPr>
        <w:t>Полемічними прийом спростування.</w:t>
      </w:r>
    </w:p>
    <w:p w14:paraId="1FA4ED5F" w14:textId="33BD4807" w:rsidR="00E50684" w:rsidRPr="00E50684" w:rsidRDefault="00E50684" w:rsidP="00E5068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 w:rsidRPr="00E50684">
        <w:rPr>
          <w:rFonts w:eastAsia="Times New Roman" w:cs="Times New Roman"/>
          <w:color w:val="000000"/>
        </w:rPr>
        <w:t>Експромт і виступи без підготовки: як не губитися.</w:t>
      </w:r>
    </w:p>
    <w:p w14:paraId="59484502" w14:textId="77777777" w:rsidR="00E50684" w:rsidRPr="00E50684" w:rsidRDefault="00E50684" w:rsidP="00E50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14:paraId="749C8E41" w14:textId="350A40A3" w:rsidR="00E50684" w:rsidRDefault="00E50684">
      <w:pPr>
        <w:rPr>
          <w:rFonts w:eastAsia="Times New Roman" w:cs="Times New Roman"/>
          <w:b/>
          <w:i/>
          <w:color w:val="000000"/>
        </w:rPr>
      </w:pPr>
    </w:p>
    <w:p w14:paraId="3F0512D5" w14:textId="77777777" w:rsidR="00E50684" w:rsidRPr="00E50684" w:rsidRDefault="00E50684" w:rsidP="00E50684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color w:val="000000"/>
          <w:szCs w:val="28"/>
          <w:lang w:eastAsia="uk-UA"/>
        </w:rPr>
        <w:sym w:font="Webdings" w:char="F0A8"/>
      </w:r>
      <w:r w:rsidRPr="00E50684">
        <w:rPr>
          <w:rFonts w:eastAsia="Calibri" w:cs="Times New Roman"/>
          <w:szCs w:val="28"/>
          <w:lang w:eastAsia="uk-UA"/>
        </w:rPr>
        <w:t xml:space="preserve"> Рекомендована література</w:t>
      </w:r>
    </w:p>
    <w:p w14:paraId="40B04780" w14:textId="77777777" w:rsidR="00E50684" w:rsidRPr="00E50684" w:rsidRDefault="00E50684" w:rsidP="00E50684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45B3D656" w14:textId="77777777" w:rsidR="00E50684" w:rsidRPr="00E50684" w:rsidRDefault="00E50684" w:rsidP="00E506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1F327D1B" w14:textId="77777777" w:rsidR="00E50684" w:rsidRPr="00E50684" w:rsidRDefault="00E50684" w:rsidP="00E50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Чернівц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, 2020. 123 с. </w:t>
      </w:r>
    </w:p>
    <w:p w14:paraId="6EF642CE" w14:textId="77777777" w:rsidR="00E50684" w:rsidRPr="00E50684" w:rsidRDefault="00E50684" w:rsidP="00E50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С.Д., Гураль М.И.,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Чикарькова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М.Ю. Риторика. Ч.1. Історія розвитку риторики. Чернівці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2018. 716 с.</w:t>
      </w:r>
    </w:p>
    <w:p w14:paraId="786DDC68" w14:textId="77777777" w:rsidR="00E50684" w:rsidRPr="00E50684" w:rsidRDefault="00E50684" w:rsidP="00E50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., 2006. 311 с.</w:t>
      </w:r>
    </w:p>
    <w:p w14:paraId="29AD807D" w14:textId="77777777" w:rsidR="00E50684" w:rsidRPr="00E50684" w:rsidRDefault="00E50684" w:rsidP="00E50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.]. Київ : Центр учбової літератури, 2008. 592 с.</w:t>
      </w:r>
    </w:p>
    <w:p w14:paraId="0026F4E2" w14:textId="77777777" w:rsidR="00E50684" w:rsidRPr="00E50684" w:rsidRDefault="00E50684" w:rsidP="00E5068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</w:t>
      </w:r>
    </w:p>
    <w:p w14:paraId="718D41CA" w14:textId="77777777" w:rsidR="00E50684" w:rsidRPr="00E50684" w:rsidRDefault="00E50684" w:rsidP="00E50684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5321CB5C" w14:textId="77777777" w:rsidR="00E50684" w:rsidRPr="00E50684" w:rsidRDefault="00E50684" w:rsidP="00E50684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52835CB7" w14:textId="77777777" w:rsidR="00E50684" w:rsidRPr="00E50684" w:rsidRDefault="00E50684" w:rsidP="00E5068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1488BF96" w14:textId="77777777" w:rsidR="00E50684" w:rsidRPr="00E50684" w:rsidRDefault="00E50684" w:rsidP="00E50684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5D2A8E92" w14:textId="77777777" w:rsidR="00E50684" w:rsidRPr="00E50684" w:rsidRDefault="00351F1A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5"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="00E50684"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44AC4FE7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Голуб Н. Б. Риторика у вищій школі: монографія. Черкаси: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БрамаУкраїна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2008.  400 c.</w:t>
      </w:r>
    </w:p>
    <w:p w14:paraId="21823B18" w14:textId="77777777" w:rsidR="00E50684" w:rsidRPr="00E50684" w:rsidRDefault="00351F1A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1C21C9F5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Сторітелінг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для очей вух і серця.  Київ : Наш Формат, 2020.184 с.</w:t>
      </w:r>
    </w:p>
    <w:p w14:paraId="574D855C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5401ED97" w14:textId="77777777" w:rsidR="00E50684" w:rsidRPr="00E50684" w:rsidRDefault="00E50684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Р. Психологія впливу. Книжковий клуб «Клуб Сімейного Дозвілля», 2020. 752 с.</w:t>
      </w:r>
    </w:p>
    <w:p w14:paraId="6904AB85" w14:textId="77777777" w:rsidR="00E50684" w:rsidRPr="00E50684" w:rsidRDefault="00351F1A" w:rsidP="00E506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Gallo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.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Talk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Like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TED.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9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Public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Speaking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Secrets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of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World’s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Top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Minds</w:t>
        </w:r>
        <w:proofErr w:type="spellEnd"/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>.</w:t>
        </w:r>
      </w:hyperlink>
      <w:hyperlink r:id="rId8">
        <w:r w:rsidR="00E50684"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9">
        <w:proofErr w:type="spellStart"/>
        <w:r w:rsidR="00E50684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</w:t>
        </w:r>
        <w:proofErr w:type="spellEnd"/>
        <w:r w:rsidR="00E50684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 xml:space="preserve"> </w:t>
        </w:r>
        <w:proofErr w:type="spellStart"/>
        <w:r w:rsidR="00E50684"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MacMillan</w:t>
        </w:r>
        <w:proofErr w:type="spellEnd"/>
      </w:hyperlink>
      <w:hyperlink r:id="rId10">
        <w:r w:rsidR="00E50684"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7334FC35" w14:textId="77777777" w:rsidR="00E50684" w:rsidRPr="00E50684" w:rsidRDefault="00E50684" w:rsidP="00E50684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52BC76DD" w14:textId="77777777" w:rsidR="00E50684" w:rsidRPr="00E50684" w:rsidRDefault="00E50684" w:rsidP="00E50684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2328CEA2" w14:textId="77777777" w:rsidR="00E50684" w:rsidRPr="00E50684" w:rsidRDefault="00E50684" w:rsidP="00E50684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6F8BE83A" w14:textId="77777777" w:rsidR="00E50684" w:rsidRPr="00E50684" w:rsidRDefault="00E50684" w:rsidP="00E50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lastRenderedPageBreak/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., 2006. 311 с.  URL: </w:t>
      </w:r>
      <w:hyperlink r:id="rId11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6558EEEE" w14:textId="77777777" w:rsidR="00E50684" w:rsidRPr="00E50684" w:rsidRDefault="00E50684" w:rsidP="00E50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.]. Київ : Центр учбової літератури, 2008. 592 с.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1FD31607" w14:textId="77777777" w:rsidR="00E50684" w:rsidRPr="00E50684" w:rsidRDefault="00E50684" w:rsidP="00E506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URL: </w:t>
      </w:r>
      <w:hyperlink r:id="rId13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0000BDCC" w14:textId="77777777" w:rsidR="00E50684" w:rsidRPr="00E50684" w:rsidRDefault="00E50684" w:rsidP="00E50684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377DF7E1" w14:textId="77777777" w:rsidR="00E50684" w:rsidRPr="00E50684" w:rsidRDefault="00E50684" w:rsidP="00E50684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655E6BC7" w14:textId="77777777" w:rsidR="00E50684" w:rsidRPr="00E50684" w:rsidRDefault="00E50684">
      <w:pPr>
        <w:rPr>
          <w:lang w:val="uk"/>
        </w:rPr>
      </w:pPr>
    </w:p>
    <w:sectPr w:rsidR="00E50684" w:rsidRPr="00E506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76B7C"/>
    <w:multiLevelType w:val="hybridMultilevel"/>
    <w:tmpl w:val="6BAC34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4C"/>
    <w:rsid w:val="00351F1A"/>
    <w:rsid w:val="003E6E0B"/>
    <w:rsid w:val="004149DD"/>
    <w:rsid w:val="0088394C"/>
    <w:rsid w:val="00E5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2FAC"/>
  <w15:chartTrackingRefBased/>
  <w15:docId w15:val="{996084D8-D17D-462F-8009-6517F6C8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s://chtyvo.org.ua/authors/Sahach_Halyna/Rytory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aboo.ua/ua/talk-like-ted-1938408.html" TargetMode="External"/><Relationship Id="rId12" Type="http://schemas.openxmlformats.org/officeDocument/2006/relationships/hyperlink" Target="http://194.44.152.155/elib/local/sk/sk72497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yak-pysaty-dobre.-klasychnyj-posibnyk-zi-stvorennya-nehudozhnih-tekstiv-709510" TargetMode="External"/><Relationship Id="rId11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5" Type="http://schemas.openxmlformats.org/officeDocument/2006/relationships/hyperlink" Target="https://nashformat.ua/products/uspishni-vystupy-na-ted.-retsepty-najkraschyh-spikeriv-709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aboo.ua/ua/talk-like-ted-19384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vat.com.ua/vydavnytstva/pan-macmill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1815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2026-02-12T11:29:00Z</dcterms:created>
  <dcterms:modified xsi:type="dcterms:W3CDTF">2026-02-12T11:41:00Z</dcterms:modified>
</cp:coreProperties>
</file>