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5D84" w14:textId="14E85E73" w:rsidR="004149DD" w:rsidRDefault="00E56869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</w:rPr>
        <w:t>Тема 6.</w:t>
      </w:r>
      <w:r>
        <w:rPr>
          <w:rFonts w:eastAsia="Times New Roman" w:cs="Times New Roman"/>
          <w:b/>
          <w:i/>
        </w:rPr>
        <w:t xml:space="preserve"> Риторичний практикум</w:t>
      </w:r>
    </w:p>
    <w:p w14:paraId="4E27F02F" w14:textId="77777777" w:rsidR="00E56869" w:rsidRDefault="00E56869" w:rsidP="00E56869">
      <w:pPr>
        <w:spacing w:after="0" w:line="276" w:lineRule="auto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50684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6D3627DE" wp14:editId="51A465F6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684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E50684">
        <w:rPr>
          <w:rFonts w:eastAsia="Times New Roman" w:cs="Times New Roman"/>
          <w:szCs w:val="28"/>
          <w:lang w:eastAsia="ru-RU"/>
        </w:rPr>
        <w:t>Проблемні питання</w:t>
      </w:r>
    </w:p>
    <w:p w14:paraId="6131992B" w14:textId="77777777" w:rsidR="00E56869" w:rsidRPr="00E56869" w:rsidRDefault="00E56869" w:rsidP="00E56869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E56869">
        <w:rPr>
          <w:rFonts w:eastAsia="Times New Roman" w:cs="Times New Roman"/>
        </w:rPr>
        <w:t>Використання мовно-стильових засобів української мови у створенні публічної промови: аналіз кращих вітчизняних зразків публічних виступів.</w:t>
      </w:r>
    </w:p>
    <w:p w14:paraId="65B8430D" w14:textId="703F12BD" w:rsidR="00E56869" w:rsidRPr="00E56869" w:rsidRDefault="00E56869" w:rsidP="00E56869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E56869">
        <w:rPr>
          <w:rFonts w:eastAsia="Times New Roman" w:cs="Times New Roman"/>
        </w:rPr>
        <w:t xml:space="preserve">Аргументи логосу пафосу й </w:t>
      </w:r>
      <w:proofErr w:type="spellStart"/>
      <w:r w:rsidRPr="00E56869">
        <w:rPr>
          <w:rFonts w:eastAsia="Times New Roman" w:cs="Times New Roman"/>
        </w:rPr>
        <w:t>етосу</w:t>
      </w:r>
      <w:proofErr w:type="spellEnd"/>
      <w:r w:rsidRPr="00E56869">
        <w:rPr>
          <w:rFonts w:eastAsia="Times New Roman" w:cs="Times New Roman"/>
        </w:rPr>
        <w:t xml:space="preserve">. </w:t>
      </w:r>
    </w:p>
    <w:p w14:paraId="2FDE9758" w14:textId="46CDF18B" w:rsidR="00E56869" w:rsidRPr="00E56869" w:rsidRDefault="00E56869" w:rsidP="00E56869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E56869">
        <w:rPr>
          <w:rFonts w:eastAsia="Times New Roman" w:cs="Times New Roman"/>
        </w:rPr>
        <w:t>Аналіз схеми риторичного висування: конвергенція, градація, очікування.</w:t>
      </w:r>
    </w:p>
    <w:p w14:paraId="5E33B923" w14:textId="77777777" w:rsidR="00E56869" w:rsidRPr="00E50684" w:rsidRDefault="00E56869" w:rsidP="00E56869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01524C0F" w14:textId="77777777" w:rsidR="00E56869" w:rsidRPr="00E50684" w:rsidRDefault="00E56869" w:rsidP="00E56869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4D3C94D8" w14:textId="77777777" w:rsidR="00E56869" w:rsidRPr="00E50684" w:rsidRDefault="00E56869" w:rsidP="00E56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2827018E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7B7376C7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17A0BA77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0C1E189D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79A2E70B" w14:textId="77777777" w:rsidR="00E56869" w:rsidRPr="00E50684" w:rsidRDefault="00E56869" w:rsidP="00E568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7986910C" w14:textId="77777777" w:rsidR="00E56869" w:rsidRPr="00E50684" w:rsidRDefault="00E56869" w:rsidP="00E56869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3A776389" w14:textId="77777777" w:rsidR="00E56869" w:rsidRPr="00E50684" w:rsidRDefault="00E56869" w:rsidP="00E56869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11324116" w14:textId="77777777" w:rsidR="00E56869" w:rsidRPr="00E50684" w:rsidRDefault="00E56869" w:rsidP="00E5686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4FF792F4" w14:textId="77777777" w:rsidR="00E56869" w:rsidRPr="00E50684" w:rsidRDefault="00E56869" w:rsidP="00E56869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67CD69B0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4E5C76FA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4C4D4031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4AA47CCE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2354BEFC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052F7C5A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09C24205" w14:textId="77777777" w:rsidR="00E56869" w:rsidRPr="00E50684" w:rsidRDefault="00E56869" w:rsidP="00E568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8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9">
        <w:r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10"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1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7C6B6B91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400A8AE5" w14:textId="77777777" w:rsidR="00E56869" w:rsidRPr="00E50684" w:rsidRDefault="00E56869" w:rsidP="00E56869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6F7F3859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7EA1A145" w14:textId="77777777" w:rsidR="00E56869" w:rsidRPr="00E50684" w:rsidRDefault="00E56869" w:rsidP="00E568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19B4C67C" w14:textId="77777777" w:rsidR="00E56869" w:rsidRPr="00E50684" w:rsidRDefault="00E56869" w:rsidP="00E568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3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472F449C" w14:textId="77777777" w:rsidR="00E56869" w:rsidRPr="00E50684" w:rsidRDefault="00E56869" w:rsidP="00E568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4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7B67EC09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5CD70D87" w14:textId="77777777" w:rsidR="00E56869" w:rsidRPr="00E50684" w:rsidRDefault="00E56869" w:rsidP="00E56869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412EE26A" w14:textId="77777777" w:rsidR="00E56869" w:rsidRPr="00E50684" w:rsidRDefault="00E56869" w:rsidP="00E56869">
      <w:pPr>
        <w:rPr>
          <w:lang w:val="uk"/>
        </w:rPr>
      </w:pPr>
    </w:p>
    <w:p w14:paraId="3EB0C557" w14:textId="77777777" w:rsidR="00E56869" w:rsidRPr="00D43D3D" w:rsidRDefault="00E56869" w:rsidP="00E56869">
      <w:pPr>
        <w:rPr>
          <w:lang w:val="uk"/>
        </w:rPr>
      </w:pPr>
    </w:p>
    <w:p w14:paraId="317C24C4" w14:textId="77777777" w:rsidR="00E56869" w:rsidRPr="00E56869" w:rsidRDefault="00E56869">
      <w:pPr>
        <w:rPr>
          <w:lang w:val="uk"/>
        </w:rPr>
      </w:pPr>
    </w:p>
    <w:sectPr w:rsidR="00E56869" w:rsidRPr="00E56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008C8"/>
    <w:multiLevelType w:val="hybridMultilevel"/>
    <w:tmpl w:val="096E38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CE"/>
    <w:rsid w:val="003E6E0B"/>
    <w:rsid w:val="004149DD"/>
    <w:rsid w:val="00E56869"/>
    <w:rsid w:val="00E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1E54"/>
  <w15:chartTrackingRefBased/>
  <w15:docId w15:val="{826EC95F-E5F1-4C47-9766-2F6DADC3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://194.44.152.155/elib/local/sk/sk72497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format.ua/products/yak-pysaty-dobre.-klasychnyj-posibnyk-zi-stvorennya-nehudozhnih-tekstiv-709510" TargetMode="External"/><Relationship Id="rId12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uspishni-vystupy-na-ted.-retsepty-najkraschyh-spikeriv-709012" TargetMode="External"/><Relationship Id="rId11" Type="http://schemas.openxmlformats.org/officeDocument/2006/relationships/hyperlink" Target="https://www.yakaboo.ua/ua/talk-like-ted-1938408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vat.com.ua/vydavnytstva/pan-macmil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talk-like-ted-1938408.html" TargetMode="External"/><Relationship Id="rId14" Type="http://schemas.openxmlformats.org/officeDocument/2006/relationships/hyperlink" Target="https://chtyvo.org.ua/authors/Sahach_Halyna/Rytor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1770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2026-02-12T11:34:00Z</dcterms:created>
  <dcterms:modified xsi:type="dcterms:W3CDTF">2026-02-12T11:35:00Z</dcterms:modified>
</cp:coreProperties>
</file>