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460" w:rsidRDefault="00BE5460" w:rsidP="00BE5460">
      <w:pPr>
        <w:pStyle w:val="a3"/>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5</w:t>
      </w:r>
    </w:p>
    <w:p w:rsidR="00BE5460" w:rsidRDefault="00BE5460" w:rsidP="00BE5460">
      <w:pPr>
        <w:pStyle w:val="a3"/>
        <w:ind w:left="720"/>
        <w:jc w:val="center"/>
        <w:rPr>
          <w:rFonts w:ascii="Times New Roman" w:hAnsi="Times New Roman" w:cs="Times New Roman"/>
          <w:b/>
          <w:sz w:val="28"/>
          <w:szCs w:val="28"/>
          <w:lang w:val="uk-UA"/>
        </w:rPr>
      </w:pPr>
      <w:r>
        <w:rPr>
          <w:rFonts w:ascii="Times New Roman" w:hAnsi="Times New Roman" w:cs="Times New Roman"/>
          <w:b/>
          <w:sz w:val="28"/>
          <w:szCs w:val="28"/>
          <w:lang w:val="uk-UA"/>
        </w:rPr>
        <w:t>Презентаційні спеціальні події</w:t>
      </w:r>
    </w:p>
    <w:p w:rsidR="00BE5460" w:rsidRPr="00DA7DFB" w:rsidRDefault="00DA7DFB" w:rsidP="00DA7DFB">
      <w:pPr>
        <w:pStyle w:val="a3"/>
        <w:rPr>
          <w:rFonts w:ascii="Times New Roman" w:hAnsi="Times New Roman" w:cs="Times New Roman"/>
          <w:b/>
          <w:sz w:val="28"/>
          <w:szCs w:val="28"/>
          <w:lang w:val="uk-UA"/>
        </w:rPr>
      </w:pPr>
      <w:r>
        <w:rPr>
          <w:rFonts w:ascii="Times New Roman" w:hAnsi="Times New Roman" w:cs="Times New Roman"/>
          <w:b/>
          <w:sz w:val="28"/>
          <w:szCs w:val="28"/>
          <w:lang w:val="uk-UA"/>
        </w:rPr>
        <w:t>І. Окреслити специфічні ознаки таких спеціальних подій</w:t>
      </w:r>
      <w:bookmarkStart w:id="0" w:name="_GoBack"/>
      <w:bookmarkEnd w:id="0"/>
    </w:p>
    <w:p w:rsidR="00BE5460" w:rsidRDefault="00BE5460" w:rsidP="00BE5460">
      <w:pPr>
        <w:pStyle w:val="a3"/>
        <w:numPr>
          <w:ilvl w:val="0"/>
          <w:numId w:val="1"/>
        </w:num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Дозвіллєві</w:t>
      </w:r>
      <w:proofErr w:type="spellEnd"/>
      <w:r>
        <w:rPr>
          <w:rFonts w:ascii="Times New Roman" w:hAnsi="Times New Roman" w:cs="Times New Roman"/>
          <w:sz w:val="28"/>
          <w:szCs w:val="28"/>
          <w:lang w:val="uk-UA"/>
        </w:rPr>
        <w:t xml:space="preserve"> заходи: </w:t>
      </w:r>
      <w:proofErr w:type="spellStart"/>
      <w:r>
        <w:rPr>
          <w:rFonts w:ascii="Times New Roman" w:hAnsi="Times New Roman" w:cs="Times New Roman"/>
          <w:sz w:val="28"/>
          <w:szCs w:val="28"/>
          <w:lang w:val="uk-UA"/>
        </w:rPr>
        <w:t>авіашоу</w:t>
      </w:r>
      <w:proofErr w:type="spellEnd"/>
      <w:r>
        <w:rPr>
          <w:rFonts w:ascii="Times New Roman" w:hAnsi="Times New Roman" w:cs="Times New Roman"/>
          <w:sz w:val="28"/>
          <w:szCs w:val="28"/>
          <w:lang w:val="uk-UA"/>
        </w:rPr>
        <w:t>, шоу, парад, концерти, фестивалі, святкування річниці журналу або газети, зустрічі, екскурсії для населення, запрошення для публічного виступу у дитсадки, школи, вищі навчальні заклади, конкурси, змагання, вікторини, організація масових заходів, проведення кінофестивалів тощо.</w:t>
      </w:r>
    </w:p>
    <w:p w:rsidR="00BE5460" w:rsidRDefault="00BE5460" w:rsidP="00BE5460">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Інформаційні </w:t>
      </w:r>
      <w:proofErr w:type="spellStart"/>
      <w:r>
        <w:rPr>
          <w:rFonts w:ascii="Times New Roman" w:hAnsi="Times New Roman" w:cs="Times New Roman"/>
          <w:sz w:val="28"/>
          <w:szCs w:val="28"/>
          <w:lang w:val="uk-UA"/>
        </w:rPr>
        <w:t>перформанси</w:t>
      </w:r>
      <w:proofErr w:type="spellEnd"/>
      <w:r>
        <w:rPr>
          <w:rFonts w:ascii="Times New Roman" w:hAnsi="Times New Roman" w:cs="Times New Roman"/>
          <w:sz w:val="28"/>
          <w:szCs w:val="28"/>
          <w:lang w:val="uk-UA"/>
        </w:rPr>
        <w:t>: круглі столи, семінари, зїзди, офіційне проголошення нових програм або курсу, зустрічі керівництва із різними групами громадськості, листування із громадянами, зустрічі народних депутатів, візити представників центральних органів виконавчої влади різних закладів, публічні звіти про роботу, повідомлення статистичних даних, оголошення результатів опитувань громадської думки та результатів соціологічних опитувань, організація освітніх програм, проведення фотовиставок тощо.</w:t>
      </w:r>
    </w:p>
    <w:p w:rsidR="00BE5460" w:rsidRDefault="00BE5460" w:rsidP="00BE5460">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Благодійницькі заходи </w:t>
      </w:r>
    </w:p>
    <w:p w:rsidR="00DA7DFB" w:rsidRDefault="00DA7DFB" w:rsidP="00DA7DFB">
      <w:pPr>
        <w:rPr>
          <w:rFonts w:ascii="Times New Roman" w:hAnsi="Times New Roman" w:cs="Times New Roman"/>
          <w:b/>
          <w:sz w:val="28"/>
          <w:szCs w:val="28"/>
          <w:lang w:val="uk-UA"/>
        </w:rPr>
      </w:pPr>
      <w:r w:rsidRPr="004F2704">
        <w:rPr>
          <w:rFonts w:ascii="Times New Roman" w:hAnsi="Times New Roman" w:cs="Times New Roman"/>
          <w:b/>
          <w:sz w:val="28"/>
          <w:szCs w:val="28"/>
          <w:lang w:val="uk-UA"/>
        </w:rPr>
        <w:t xml:space="preserve">ІІ. </w:t>
      </w:r>
      <w:r>
        <w:rPr>
          <w:rFonts w:ascii="Times New Roman" w:hAnsi="Times New Roman" w:cs="Times New Roman"/>
          <w:b/>
          <w:sz w:val="28"/>
          <w:szCs w:val="28"/>
          <w:lang w:val="uk-UA"/>
        </w:rPr>
        <w:t>Проаналізувати 1 спеціальну подію за таким планом:</w:t>
      </w:r>
    </w:p>
    <w:p w:rsidR="00DA7DFB" w:rsidRDefault="00DA7DFB" w:rsidP="00DA7DFB">
      <w:pPr>
        <w:pStyle w:val="a3"/>
        <w:numPr>
          <w:ilvl w:val="0"/>
          <w:numId w:val="2"/>
        </w:numPr>
        <w:rPr>
          <w:rFonts w:ascii="Times New Roman" w:hAnsi="Times New Roman" w:cs="Times New Roman"/>
          <w:sz w:val="28"/>
          <w:szCs w:val="28"/>
          <w:lang w:val="uk-UA"/>
        </w:rPr>
      </w:pPr>
      <w:r w:rsidRPr="004F2704">
        <w:rPr>
          <w:rFonts w:ascii="Times New Roman" w:hAnsi="Times New Roman" w:cs="Times New Roman"/>
          <w:sz w:val="28"/>
          <w:szCs w:val="28"/>
          <w:lang w:val="uk-UA"/>
        </w:rPr>
        <w:t>Тип заходу та його назва</w:t>
      </w:r>
      <w:r>
        <w:rPr>
          <w:rFonts w:ascii="Times New Roman" w:hAnsi="Times New Roman" w:cs="Times New Roman"/>
          <w:sz w:val="28"/>
          <w:szCs w:val="28"/>
          <w:lang w:val="uk-UA"/>
        </w:rPr>
        <w:t>;</w:t>
      </w:r>
    </w:p>
    <w:p w:rsidR="00DA7DFB" w:rsidRDefault="00DA7DFB" w:rsidP="00DA7DFB">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Мета проведення заходу;</w:t>
      </w:r>
    </w:p>
    <w:p w:rsidR="00DA7DFB" w:rsidRDefault="00DA7DFB" w:rsidP="00DA7DFB">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Основні напрямки та специфіка співпраці з іншими структурами, ЗМІ;</w:t>
      </w:r>
    </w:p>
    <w:p w:rsidR="00DA7DFB" w:rsidRPr="004F2704" w:rsidRDefault="00DA7DFB" w:rsidP="00DA7DFB">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Результативність його для громадськості.</w:t>
      </w:r>
    </w:p>
    <w:p w:rsidR="000C069A" w:rsidRDefault="000C069A"/>
    <w:sectPr w:rsidR="000C0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5488E"/>
    <w:multiLevelType w:val="hybridMultilevel"/>
    <w:tmpl w:val="8F3A3F38"/>
    <w:lvl w:ilvl="0" w:tplc="A9304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04063"/>
    <w:multiLevelType w:val="hybridMultilevel"/>
    <w:tmpl w:val="F654A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01"/>
    <w:rsid w:val="000C069A"/>
    <w:rsid w:val="00560601"/>
    <w:rsid w:val="00BE5460"/>
    <w:rsid w:val="00DA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D0393-D2CA-4066-A4E7-2ABBD5D6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4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Shraibikus</dc:creator>
  <cp:keywords/>
  <dc:description/>
  <cp:lastModifiedBy>Shraibikus</cp:lastModifiedBy>
  <cp:revision>3</cp:revision>
  <dcterms:created xsi:type="dcterms:W3CDTF">2016-10-29T17:03:00Z</dcterms:created>
  <dcterms:modified xsi:type="dcterms:W3CDTF">2016-10-29T17:12:00Z</dcterms:modified>
</cp:coreProperties>
</file>