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4"/>
      </w:tblGrid>
      <w:tr w:rsidR="00697B4E" w:rsidRPr="00697B4E" w:rsidTr="00697B4E">
        <w:trPr>
          <w:tblCellSpacing w:w="0" w:type="dxa"/>
        </w:trPr>
        <w:tc>
          <w:tcPr>
            <w:tcW w:w="50" w:type="pct"/>
            <w:shd w:val="clear" w:color="auto" w:fill="FFFFFF"/>
            <w:noWrap/>
            <w:vAlign w:val="bottom"/>
            <w:hideMark/>
          </w:tcPr>
          <w:p w:rsidR="00697B4E" w:rsidRPr="00697B4E" w:rsidRDefault="00697B4E" w:rsidP="00697B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99"/>
                <w:kern w:val="36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97B4E" w:rsidRPr="00697B4E" w:rsidRDefault="00697B4E" w:rsidP="00697B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E6DB0D" wp14:editId="6B6E3FD6">
                  <wp:extent cx="9525" cy="9525"/>
                  <wp:effectExtent l="0" t="0" r="0" b="0"/>
                  <wp:docPr id="5" name="Рисунок 5" descr="http://www.uintei.kiev.ua/themes/uintei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intei.kiev.ua/themes/uintei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4E" w:rsidRPr="00697B4E" w:rsidTr="00697B4E">
        <w:trPr>
          <w:tblCellSpacing w:w="0" w:type="dxa"/>
        </w:trPr>
        <w:tc>
          <w:tcPr>
            <w:tcW w:w="50" w:type="pct"/>
            <w:shd w:val="clear" w:color="auto" w:fill="FFFFFF"/>
            <w:noWrap/>
            <w:vAlign w:val="bottom"/>
          </w:tcPr>
          <w:p w:rsidR="00697B4E" w:rsidRPr="00697B4E" w:rsidRDefault="00697B4E" w:rsidP="00697B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99"/>
                <w:kern w:val="36"/>
                <w:sz w:val="28"/>
                <w:szCs w:val="28"/>
                <w:lang w:eastAsia="ru-RU"/>
              </w:rPr>
            </w:pPr>
          </w:p>
          <w:p w:rsidR="00697B4E" w:rsidRDefault="00697B4E" w:rsidP="00697B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</w:pPr>
            <w:proofErr w:type="gramStart"/>
            <w:r w:rsidRPr="00697B4E">
              <w:rPr>
                <w:rFonts w:ascii="Times New Roman" w:eastAsia="Times New Roman" w:hAnsi="Times New Roman" w:cs="Times New Roman"/>
                <w:b/>
                <w:bCs/>
                <w:color w:val="006699"/>
                <w:kern w:val="36"/>
                <w:sz w:val="28"/>
                <w:szCs w:val="28"/>
                <w:lang w:eastAsia="ru-RU"/>
              </w:rPr>
              <w:t>(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ориг</w:t>
            </w:r>
            <w:r w:rsidRPr="00697B4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  <w:t>інал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  <w:t xml:space="preserve"> статті можна знайти за посиланням: </w:t>
            </w:r>
            <w:hyperlink r:id="rId6" w:history="1">
              <w:r w:rsidRPr="001756EA">
                <w:rPr>
                  <w:rStyle w:val="a7"/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  <w:lang w:val="uk-UA" w:eastAsia="ru-RU"/>
                </w:rPr>
                <w:t>http://www.uintei.kiev.ua/viewpage.php?page_id=446</w:t>
              </w:r>
            </w:hyperlink>
            <w:proofErr w:type="gramEnd"/>
          </w:p>
          <w:p w:rsidR="00697B4E" w:rsidRDefault="00697B4E" w:rsidP="00697B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697B4E" w:rsidRPr="00697B4E" w:rsidRDefault="00697B4E" w:rsidP="00697B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99"/>
                <w:kern w:val="36"/>
                <w:sz w:val="28"/>
                <w:szCs w:val="28"/>
                <w:lang w:val="uk-UA" w:eastAsia="ru-RU"/>
              </w:rPr>
            </w:pP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5"/>
              <w:gridCol w:w="2432"/>
            </w:tblGrid>
            <w:tr w:rsidR="00697B4E" w:rsidRPr="00697B4E" w:rsidTr="00697B4E">
              <w:trPr>
                <w:tblCellSpacing w:w="0" w:type="dxa"/>
              </w:trPr>
              <w:tc>
                <w:tcPr>
                  <w:tcW w:w="50" w:type="pct"/>
                  <w:shd w:val="clear" w:color="auto" w:fill="FFFFFF"/>
                  <w:noWrap/>
                  <w:vAlign w:val="bottom"/>
                  <w:hideMark/>
                </w:tcPr>
                <w:p w:rsidR="00697B4E" w:rsidRPr="00697B4E" w:rsidRDefault="00697B4E" w:rsidP="00697B4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6699"/>
                      <w:kern w:val="36"/>
                      <w:sz w:val="28"/>
                      <w:szCs w:val="28"/>
                      <w:lang w:eastAsia="ru-RU"/>
                    </w:rPr>
                  </w:pPr>
                  <w:r w:rsidRPr="00697B4E">
                    <w:rPr>
                      <w:rFonts w:ascii="Times New Roman" w:eastAsia="Times New Roman" w:hAnsi="Times New Roman" w:cs="Times New Roman"/>
                      <w:b/>
                      <w:bCs/>
                      <w:color w:val="006699"/>
                      <w:kern w:val="36"/>
                      <w:sz w:val="28"/>
                      <w:szCs w:val="28"/>
                      <w:lang w:eastAsia="ru-RU"/>
                    </w:rPr>
                    <w:t xml:space="preserve">Характеристика </w:t>
                  </w:r>
                  <w:proofErr w:type="spellStart"/>
                  <w:r w:rsidRPr="00697B4E">
                    <w:rPr>
                      <w:rFonts w:ascii="Times New Roman" w:eastAsia="Times New Roman" w:hAnsi="Times New Roman" w:cs="Times New Roman"/>
                      <w:b/>
                      <w:bCs/>
                      <w:color w:val="006699"/>
                      <w:kern w:val="36"/>
                      <w:sz w:val="28"/>
                      <w:szCs w:val="28"/>
                      <w:lang w:eastAsia="ru-RU"/>
                    </w:rPr>
                    <w:t>інноваційної</w:t>
                  </w:r>
                  <w:proofErr w:type="spellEnd"/>
                  <w:r w:rsidRPr="00697B4E">
                    <w:rPr>
                      <w:rFonts w:ascii="Times New Roman" w:eastAsia="Times New Roman" w:hAnsi="Times New Roman" w:cs="Times New Roman"/>
                      <w:b/>
                      <w:bCs/>
                      <w:color w:val="006699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97B4E">
                    <w:rPr>
                      <w:rFonts w:ascii="Times New Roman" w:eastAsia="Times New Roman" w:hAnsi="Times New Roman" w:cs="Times New Roman"/>
                      <w:b/>
                      <w:bCs/>
                      <w:color w:val="006699"/>
                      <w:kern w:val="36"/>
                      <w:sz w:val="28"/>
                      <w:szCs w:val="28"/>
                      <w:lang w:eastAsia="ru-RU"/>
                    </w:rPr>
                    <w:t>діяльності</w:t>
                  </w:r>
                  <w:proofErr w:type="spellEnd"/>
                  <w:r w:rsidRPr="00697B4E">
                    <w:rPr>
                      <w:rFonts w:ascii="Times New Roman" w:eastAsia="Times New Roman" w:hAnsi="Times New Roman" w:cs="Times New Roman"/>
                      <w:b/>
                      <w:bCs/>
                      <w:color w:val="006699"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97B4E">
                    <w:rPr>
                      <w:rFonts w:ascii="Times New Roman" w:eastAsia="Times New Roman" w:hAnsi="Times New Roman" w:cs="Times New Roman"/>
                      <w:b/>
                      <w:bCs/>
                      <w:color w:val="006699"/>
                      <w:kern w:val="36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697B4E">
                    <w:rPr>
                      <w:rFonts w:ascii="Times New Roman" w:eastAsia="Times New Roman" w:hAnsi="Times New Roman" w:cs="Times New Roman"/>
                      <w:b/>
                      <w:bCs/>
                      <w:color w:val="006699"/>
                      <w:kern w:val="36"/>
                      <w:sz w:val="28"/>
                      <w:szCs w:val="28"/>
                      <w:lang w:eastAsia="ru-RU"/>
                    </w:rPr>
                    <w:t>ідприємств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697B4E" w:rsidRPr="00697B4E" w:rsidRDefault="00697B4E" w:rsidP="00697B4E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697B4E" w:rsidRPr="00697B4E" w:rsidRDefault="00697B4E" w:rsidP="00697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Відсутність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цілісної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інноваційними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процесами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призвели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негативних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Відсутність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цілісної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інноваційними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процесами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країн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репресивна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відношенню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інноваторів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політика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розпочата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2005 р.,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призвели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таких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негативних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реалізованої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обсязі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скоротилась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2010 р. до 3,8% (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найнижчий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(рис. 2.4);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виробництво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освоєно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зменшилася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3978 у 2004 р. до 2685 у 2009 р.,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тобто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майже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1,3 раза.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F93E4D5" wp14:editId="67BEB564">
                  <wp:extent cx="6114415" cy="3068955"/>
                  <wp:effectExtent l="0" t="0" r="635" b="0"/>
                  <wp:docPr id="9" name="Рисунок 9" descr="http://www.uintei.kiev.ua/images/files/visnyk_ukrntei/4_2011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uintei.kiev.ua/images/files/visnyk_ukrntei/4_2011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3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Рис. 2.4.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2004-2010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%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У 2010 р.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інтенсивність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інноваційних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вкладень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Україні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становила 0,92%,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значно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нижчим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середньоєвропейський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ітова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економічна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криза 2008-2010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призвела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скорочення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видатків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особливо приватного сектора (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вітчизняних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інвесторів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скоротилося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49,4 млн. грн. у </w:t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2000 р. до 31 млн. грн. у 2010 р.).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2010 р.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8045,5 млн. грн.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0,7% ВВП –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найнижчий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десять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</w:t>
            </w:r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загальному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обсязі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становить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близько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1%.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джерело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2000-2007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стабільно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зростало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0,8% ВВП до 1,1% ВВП, а за 2008-2010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скоротилося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0,4% ВВП,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приблизно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1995 р.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Інтенсивність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вкладень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загальному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обсязі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реалізованої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становила в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середньому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2010 р. 0,92%.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Найбільшого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2007 р. – 1,5%, </w:t>
            </w:r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 й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нижчим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середньоєвропейське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близько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2,3%) (рис. 2.5).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419A77" wp14:editId="61CF989A">
                  <wp:extent cx="6154420" cy="3450590"/>
                  <wp:effectExtent l="0" t="0" r="0" b="0"/>
                  <wp:docPr id="8" name="Рисунок 8" descr="http://www.uintei.kiev.ua/images/files/visnyk_ukrntei/4_201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uintei.kiev.ua/images/files/visnyk_ukrntei/4_201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420" cy="345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Рис. 2.5.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Інтенсивність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країнами</w:t>
            </w:r>
            <w:proofErr w:type="spellEnd"/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Ключовою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проблемою є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неефективна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структура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інноваційних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більш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як 60%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інноваційних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спрямовується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придбання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машин,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видами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відзначається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значними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диспропорціями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неефективною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структурою (рис. 2.6).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галузях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вітчизняної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економіки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високою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інтенсивністю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машинобудування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майже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100%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використовується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обладнання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41E2FD2" wp14:editId="451D905D">
                  <wp:extent cx="6154420" cy="1741170"/>
                  <wp:effectExtent l="0" t="0" r="0" b="0"/>
                  <wp:docPr id="7" name="Рисунок 7" descr="http://www.uintei.kiev.ua/images/files/visnyk_ukrntei/4_2011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uintei.kiev.ua/images/files/visnyk_ukrntei/4_2011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420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Рис. 2.6. Структура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ідприємствах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несприйняття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вітчизняним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бізнесом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новітніх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науки і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свідчить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найнижчий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напрямів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Найбільшого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виробництва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коксу,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нафтопереробки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40,9%,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10,0%,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хімічного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виробництва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5%.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Водночас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провідних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європейських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країн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більше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орієнтовані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новизни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інвестуючи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фінансові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науково-технічні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Так,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НДДКР </w:t>
            </w:r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становить 63,2%,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Нідерландах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62,5%,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Люксембурзі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53,8%,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Бельгії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42%,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Туреччині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28,9%,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Польщі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8,3%,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Румунії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13,4%,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23,2%,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15%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ідження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перевищують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Бельгії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Ісландії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Люксембурзі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1,5-2 рази.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країнах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Східної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Європи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інвестування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більш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орієнтовано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засобів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</w:t>
            </w:r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ідношення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становить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Болгарії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1:19,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Естонії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1:8,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Польщі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Словаччині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1:7,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1:6.</w:t>
            </w:r>
          </w:p>
          <w:p w:rsidR="00697B4E" w:rsidRPr="00697B4E" w:rsidRDefault="00697B4E" w:rsidP="00697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2000-2010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не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відбулося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зростання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частки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промислових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ідприємств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здійснювали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впровадження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процесів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активність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2000-2010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знизилася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1,3 раза – з 18,0% у 2000 р. до 13,8% у 2010 р.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здійснювали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впровадження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загальній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виробництва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становить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нижче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тільки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країн-лідерів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впровадження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але й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країн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Східної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Європи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країн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БРІК (рис. 2.7).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380A0B" wp14:editId="72E5FBB2">
                  <wp:extent cx="6106795" cy="3379470"/>
                  <wp:effectExtent l="0" t="0" r="0" b="0"/>
                  <wp:docPr id="6" name="Рисунок 6" descr="http://www.uintei.kiev.ua/images/files/visnyk_ukrntei/4_2011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uintei.kiev.ua/images/files/visnyk_ukrntei/4_2011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6795" cy="337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Рис. 2.7.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Питома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вага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виробництва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здійснюють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технологічні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загальній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промисловості</w:t>
            </w:r>
            <w:proofErr w:type="spellEnd"/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постійно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знижувалися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2000-2010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2010 р.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зафіксовано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найнижчий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івень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- 3,8%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реалізованої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споживчого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попиту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так і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попиту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зумовленого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фінансово-економічною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кризою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7B4E" w:rsidRPr="00697B4E" w:rsidRDefault="00697B4E" w:rsidP="00697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Україні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жоден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вид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досяг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середньоєвропейського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часткою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для ринку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урахуванням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новизни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переважну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становила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низьким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рівнем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новизни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(нова для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2,6%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реалізованої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європейських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країнах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відповідний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має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менше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реалізованої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ринку.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високим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ступенем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новизни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ринку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становив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третину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реалізованої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близько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1,3%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 той час, як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Фінляндії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він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становив 16%,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12,4%,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23%,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31%.</w:t>
            </w:r>
          </w:p>
          <w:p w:rsidR="00697B4E" w:rsidRPr="00697B4E" w:rsidRDefault="00697B4E" w:rsidP="00697B4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2010 р.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реалізовано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майже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41%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переважно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країни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СНД.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обсягу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експортованої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нова </w:t>
            </w:r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ринку становила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майже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15%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реалізованої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інноваційної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нова для </w:t>
            </w:r>
            <w:proofErr w:type="spellStart"/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ідприємства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25,8%,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свідчить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неспроможність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вітчизняної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високим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нас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ступенем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новизни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конкурувати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зарубіжних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ринках, а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відтак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технологічне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відставання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промисловості</w:t>
            </w:r>
            <w:proofErr w:type="spellEnd"/>
            <w:r w:rsidRPr="0069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7B4E" w:rsidRPr="00697B4E" w:rsidRDefault="00697B4E" w:rsidP="00697B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9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97B4E" w:rsidRPr="00697B4E" w:rsidRDefault="00697B4E" w:rsidP="00697B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97B4E" w:rsidRPr="00697B4E" w:rsidRDefault="00697B4E" w:rsidP="0069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Відсутність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цілісної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системи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управління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інноваційними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процесами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призвели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негативних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наслідків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інноваційними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процесами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репресивна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відношенню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інноваторів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розпочата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2005 р.,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призвели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таких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реалізованої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обсязі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скоротилась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2010 р. до 3,8% (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найнижчий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(рис. 2.4);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освоєно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зменшилася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3978 у 2004 р. до 2685 у 2009 р.,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1,3 раза.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F5C23D" wp14:editId="1E2991A1">
            <wp:extent cx="6115050" cy="3067050"/>
            <wp:effectExtent l="0" t="0" r="0" b="0"/>
            <wp:docPr id="4" name="Рисунок 4" descr="http://www.uintei.kiev.ua/images/files/visnyk_ukrntei/4_201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intei.kiev.ua/images/files/visnyk_ukrntei/4_2011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Рис. 2.4.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2004-2010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%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 2010 р.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середня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інтенсивність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інноваційних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вкладень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Україні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становила 0,92%,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є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значно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нижчим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середньоєвропейський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показник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криза 2008-2010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призвела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видатків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особливо приватного сектора (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інвесторів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скоротилося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49,4 млн. грн. у 2000 р. до 31 млн. грн. у 2010 р.).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Загальний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2010 р.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8045,5 млн. грн.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0,7% ВВП –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найнижчий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десять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</w:t>
      </w:r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загальному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обсязі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1%.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2000-2007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стабільно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зростало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0,8% ВВП до 1,1% ВВП, а за 2008-2010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скоротилося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0,4% ВВП,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рівню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1995 р.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Інтенсивність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вкладень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загальному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обсязі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реалізованої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становила в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середньому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2010 р. 0,92%.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2007 р. – 1,5%, </w:t>
      </w:r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й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нижчим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середньоєвропейське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2,3%) (рис. 2.5).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C47D85" wp14:editId="7C101B59">
            <wp:extent cx="6153150" cy="3448050"/>
            <wp:effectExtent l="0" t="0" r="0" b="0"/>
            <wp:docPr id="3" name="Рисунок 3" descr="http://www.uintei.kiev.ua/images/files/visnyk_ukrntei/4_20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intei.kiev.ua/images/files/visnyk_ukrntei/4_2011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Рис. 2.5.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Інтенсивність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країнами</w:t>
      </w:r>
      <w:proofErr w:type="spellEnd"/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Ключовою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проблемою є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неефективна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інноваційних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більш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як 60%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інноваційних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коштів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спрямовується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придбання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машин,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обладнання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програмного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забезпечення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видами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відзначається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значними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диспропорціями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неефективною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структурою (рис. 2.6).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галузях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високою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інтенсивністю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машинобудування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0F622D7" wp14:editId="4DA34F2C">
            <wp:extent cx="6153150" cy="1743075"/>
            <wp:effectExtent l="0" t="0" r="0" b="9525"/>
            <wp:docPr id="2" name="Рисунок 2" descr="http://www.uintei.kiev.ua/images/files/visnyk_ukrntei/4_2011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intei.kiev.ua/images/files/visnyk_ukrntei/4_2011/image00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Рис. 2.6. Структура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несприйняття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вітчизняним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бізнесом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новітніх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і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найнижчий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коксу,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нафтопереробки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40,9%,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10,0%,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5%.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орієнтовані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інвестуючи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науково-технічні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НДДКР </w:t>
      </w:r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63,2%,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Нідерландах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62,5%,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Люксембурзі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53,8%,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Бельгії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42%,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Туреччині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28,9%,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8,3%,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Румунії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13,4%,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23,2%,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15%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перевищують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Бельгії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Ісландії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Люксембурзі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1,5-2 рази.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Східної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інвестування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орієнтовано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оновлення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1:19,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Естонії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1:8,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Словаччині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1:7,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1:6.</w:t>
      </w:r>
    </w:p>
    <w:p w:rsidR="00697B4E" w:rsidRPr="00697B4E" w:rsidRDefault="00697B4E" w:rsidP="0069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Протягом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2000-2010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рр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відбулося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зростання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частки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промислових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ідприємств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здійснювали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впровадження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нових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технологічних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процесів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2000-2010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знизилася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1,3 раза – з 18,0% у 2000 р. до 13,8% у 2010 р.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здійснювали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країн-лідерів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й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Східної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БРІК (рис. 2.7).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D212640" wp14:editId="4BC521DE">
            <wp:extent cx="6105525" cy="3381375"/>
            <wp:effectExtent l="0" t="0" r="0" b="0"/>
            <wp:docPr id="1" name="Рисунок 1" descr="http://www.uintei.kiev.ua/images/files/visnyk_ukrntei/4_2011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intei.kiev.ua/images/files/visnyk_ukrntei/4_2011/image0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Рис. 2.7.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вага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знижувалися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2000-2010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2010 р.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зафіксовано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найнижчий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- 3,8%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реалізованої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зниженням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споживчого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продукцію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зумовленого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фінансово-економічною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кризою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7B4E" w:rsidRPr="00697B4E" w:rsidRDefault="00697B4E" w:rsidP="0069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Україні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жоден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економічної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діяльності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досяг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середньоєвропейського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івня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часткою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нової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для ринку </w:t>
      </w:r>
      <w:proofErr w:type="spellStart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становила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низьким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(нова для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2,6%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реалізованої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відповідний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реалізованої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ринку.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ринку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становив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реалізованої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1,3%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той час, як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Фінляндії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становив 16%,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12,4%,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23%,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31%.</w:t>
      </w:r>
    </w:p>
    <w:p w:rsidR="00697B4E" w:rsidRPr="00697B4E" w:rsidRDefault="00697B4E" w:rsidP="00697B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2010 р.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реалізовано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41%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СНД.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експортованої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 для ринку становила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15%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реалізованої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нова для </w:t>
      </w:r>
      <w:proofErr w:type="spellStart"/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25,8%,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неспроможність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продукції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конкурувати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зарубіжних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ринках, а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відтак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технологічне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відставання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69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309" w:rsidRPr="00697B4E" w:rsidRDefault="00006309" w:rsidP="00697B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309" w:rsidRPr="0069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3F"/>
    <w:rsid w:val="00006309"/>
    <w:rsid w:val="00697B4E"/>
    <w:rsid w:val="00D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97B4E"/>
    <w:rPr>
      <w:i/>
      <w:iCs/>
    </w:rPr>
  </w:style>
  <w:style w:type="paragraph" w:styleId="a4">
    <w:name w:val="Normal (Web)"/>
    <w:basedOn w:val="a"/>
    <w:uiPriority w:val="99"/>
    <w:semiHidden/>
    <w:unhideWhenUsed/>
    <w:rsid w:val="0069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B4E"/>
  </w:style>
  <w:style w:type="paragraph" w:styleId="a5">
    <w:name w:val="Balloon Text"/>
    <w:basedOn w:val="a"/>
    <w:link w:val="a6"/>
    <w:uiPriority w:val="99"/>
    <w:semiHidden/>
    <w:unhideWhenUsed/>
    <w:rsid w:val="0069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B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7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97B4E"/>
    <w:rPr>
      <w:i/>
      <w:iCs/>
    </w:rPr>
  </w:style>
  <w:style w:type="paragraph" w:styleId="a4">
    <w:name w:val="Normal (Web)"/>
    <w:basedOn w:val="a"/>
    <w:uiPriority w:val="99"/>
    <w:semiHidden/>
    <w:unhideWhenUsed/>
    <w:rsid w:val="0069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B4E"/>
  </w:style>
  <w:style w:type="paragraph" w:styleId="a5">
    <w:name w:val="Balloon Text"/>
    <w:basedOn w:val="a"/>
    <w:link w:val="a6"/>
    <w:uiPriority w:val="99"/>
    <w:semiHidden/>
    <w:unhideWhenUsed/>
    <w:rsid w:val="0069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B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7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012">
          <w:marLeft w:val="150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2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101">
          <w:marLeft w:val="150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7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intei.kiev.ua/viewpage.php?page_id=44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2</cp:revision>
  <dcterms:created xsi:type="dcterms:W3CDTF">2016-10-31T07:09:00Z</dcterms:created>
  <dcterms:modified xsi:type="dcterms:W3CDTF">2016-10-31T07:09:00Z</dcterms:modified>
</cp:coreProperties>
</file>