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FA" w:rsidRDefault="001316FA" w:rsidP="001316FA">
      <w:pPr>
        <w:ind w:left="142" w:firstLine="38"/>
        <w:jc w:val="center"/>
        <w:rPr>
          <w:b/>
          <w:color w:val="000000"/>
          <w:sz w:val="24"/>
          <w:lang w:val="uk-UA"/>
        </w:rPr>
      </w:pPr>
      <w:r>
        <w:tab/>
      </w:r>
      <w:r w:rsidRPr="00467818">
        <w:rPr>
          <w:b/>
          <w:color w:val="000000"/>
          <w:sz w:val="24"/>
          <w:lang w:val="uk-UA"/>
        </w:rPr>
        <w:t>Індивідуальні завдання</w:t>
      </w:r>
    </w:p>
    <w:p w:rsidR="001316FA" w:rsidRPr="00467818" w:rsidRDefault="001316FA" w:rsidP="001316FA">
      <w:pPr>
        <w:ind w:left="142" w:firstLine="38"/>
        <w:jc w:val="center"/>
        <w:rPr>
          <w:b/>
          <w:color w:val="000000"/>
          <w:sz w:val="24"/>
          <w:lang w:val="uk-UA"/>
        </w:rPr>
      </w:pPr>
      <w:bookmarkStart w:id="0" w:name="_GoBack"/>
      <w:bookmarkEnd w:id="0"/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Європейські стандарти у галузі адміністративної юстиції.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Європейські стандарти судочинства.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Конвенція про захист прав людини і основоположних свобод як джерело права Європейського Союзу.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Резолюція (77)31 Комітету Міністрів про захист особи стосовно актів адміністративних органів влади.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Резолюція № R(80)2 Комітету Міністрів держав – членів стосовно реалізації адміністративними органами влади дискреційних повноважень.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Резолюція № R(84)15 Комітету Міністрів державам – членам стосовно публічно-правової відповідальності за спричинену шкоду.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Резолюція № R(87)16 Комітету Міністрів державам-членам стосовно адміністративних процедур, які впливають на права великої кількості осіб.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Резолюція № R(89)8 Комітету Міністрів державам-членам стосовно захисту в адміністративних справах.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 xml:space="preserve">Резолюція </w:t>
      </w:r>
      <w:proofErr w:type="spellStart"/>
      <w:r w:rsidRPr="00467818">
        <w:rPr>
          <w:bCs/>
          <w:iCs/>
          <w:color w:val="000000"/>
          <w:sz w:val="24"/>
          <w:lang w:val="uk-UA"/>
        </w:rPr>
        <w:t>Rес</w:t>
      </w:r>
      <w:proofErr w:type="spellEnd"/>
      <w:r w:rsidRPr="00467818">
        <w:rPr>
          <w:bCs/>
          <w:iCs/>
          <w:color w:val="000000"/>
          <w:sz w:val="24"/>
          <w:lang w:val="uk-UA"/>
        </w:rPr>
        <w:t xml:space="preserve"> (2001)9 Комітету Міністрів державам-членам стосовно альтернатив судовому вирішенню спорів між адміністративними органами та приватними особами.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 xml:space="preserve">Резолюція </w:t>
      </w:r>
      <w:proofErr w:type="spellStart"/>
      <w:r w:rsidRPr="00467818">
        <w:rPr>
          <w:bCs/>
          <w:iCs/>
          <w:color w:val="000000"/>
          <w:sz w:val="24"/>
          <w:lang w:val="uk-UA"/>
        </w:rPr>
        <w:t>Rес</w:t>
      </w:r>
      <w:proofErr w:type="spellEnd"/>
      <w:r w:rsidRPr="00467818">
        <w:rPr>
          <w:bCs/>
          <w:iCs/>
          <w:color w:val="000000"/>
          <w:sz w:val="24"/>
          <w:lang w:val="uk-UA"/>
        </w:rPr>
        <w:t xml:space="preserve"> (2003)16 Комітету Міністрів державам-членам щодо виконання адміністративних і судових рішень у сфері адміністративного права.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 xml:space="preserve">Резолюція </w:t>
      </w:r>
      <w:proofErr w:type="spellStart"/>
      <w:r w:rsidRPr="00467818">
        <w:rPr>
          <w:bCs/>
          <w:iCs/>
          <w:color w:val="000000"/>
          <w:sz w:val="24"/>
          <w:lang w:val="uk-UA"/>
        </w:rPr>
        <w:t>Rес</w:t>
      </w:r>
      <w:proofErr w:type="spellEnd"/>
      <w:r w:rsidRPr="00467818">
        <w:rPr>
          <w:bCs/>
          <w:iCs/>
          <w:color w:val="000000"/>
          <w:sz w:val="24"/>
          <w:lang w:val="uk-UA"/>
        </w:rPr>
        <w:t xml:space="preserve"> (2004)20 Комітету Міністрів державам-членам щодо судового перегляду адміністративних актів.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Європейські принципи взаємовідносин між адміністративними органами та приватними особами.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Моделі публічної служби: Європейські та світові стандарти.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Органи самоврядної організації: організаційно-правовий та функціональний аспект.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Класифікація публічних службовців: Європейський та світовий вимір.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Європейський стандарт здійснення процедури на публічній службі.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Міжнародно-правове регулювання процедури здійснення кар’єри на публічній службі.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Адміністративні акти та їх трактування в праві різних держав.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Адміністративні договори як форма діяльності публічної адміністрації (Європейські та світові стандарти).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Адміністративний розсуд та дискреційні повноваження як об’єкт міжнародно-правового регулювання.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Адміністративні процедури та їх правове регулювання у праві різних країн.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Європейські та світові стандарти адміністративних процедур.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Адміністративне оскарження як об’єкт правового регулювання: Європейський та світовий стандарти.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Контроль за публічною адміністрацією та його види: Європейський та світовий правові стандарти.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Парламентський контроль за діяльністю публічної адміністрації.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Внутрішній адміністративний контроль за діяльністю публічної адміністрації.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Стандарти належної адміністрації.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Доктринальне тлумачення принципу верховенства права: вітчизняний та Європейський виміри.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Джерела Європейського адміністративного простору.</w:t>
      </w:r>
    </w:p>
    <w:p w:rsidR="001316FA" w:rsidRPr="00467818" w:rsidRDefault="001316FA" w:rsidP="001316FA">
      <w:pPr>
        <w:numPr>
          <w:ilvl w:val="0"/>
          <w:numId w:val="1"/>
        </w:numPr>
        <w:shd w:val="clear" w:color="auto" w:fill="FFFFFF"/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Cs/>
          <w:color w:val="000000"/>
          <w:sz w:val="24"/>
          <w:lang w:val="uk-UA"/>
        </w:rPr>
      </w:pPr>
      <w:r w:rsidRPr="00467818">
        <w:rPr>
          <w:bCs/>
          <w:iCs/>
          <w:color w:val="000000"/>
          <w:sz w:val="24"/>
          <w:lang w:val="uk-UA"/>
        </w:rPr>
        <w:t>Принцип верховенства права та протидія корупції: Європейський та світовий правовий виміри.</w:t>
      </w:r>
    </w:p>
    <w:p w:rsidR="00637D0C" w:rsidRPr="001316FA" w:rsidRDefault="00637D0C" w:rsidP="001316FA">
      <w:pPr>
        <w:tabs>
          <w:tab w:val="left" w:pos="1050"/>
        </w:tabs>
        <w:rPr>
          <w:lang w:val="uk-UA"/>
        </w:rPr>
      </w:pPr>
    </w:p>
    <w:sectPr w:rsidR="00637D0C" w:rsidRPr="001316FA" w:rsidSect="001316F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0594A"/>
    <w:multiLevelType w:val="hybridMultilevel"/>
    <w:tmpl w:val="6A7A6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FA"/>
    <w:rsid w:val="001316FA"/>
    <w:rsid w:val="00637D0C"/>
    <w:rsid w:val="00957653"/>
    <w:rsid w:val="00C54131"/>
    <w:rsid w:val="00E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F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F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2016-11-01T13:17:00Z</dcterms:created>
  <dcterms:modified xsi:type="dcterms:W3CDTF">2016-11-01T13:17:00Z</dcterms:modified>
</cp:coreProperties>
</file>