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07D" w:rsidRDefault="0057107D" w:rsidP="0057107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val="uk-UA" w:eastAsia="ru-RU"/>
        </w:rPr>
        <w:t xml:space="preserve">Оригінал статті можна знайти за посиланням: </w:t>
      </w:r>
      <w:hyperlink r:id="rId4" w:history="1">
        <w:r w:rsidRPr="006053B4">
          <w:rPr>
            <w:rStyle w:val="a6"/>
            <w:rFonts w:ascii="Times New Roman" w:eastAsia="Times New Roman" w:hAnsi="Times New Roman" w:cs="Times New Roman"/>
            <w:bCs/>
            <w:kern w:val="36"/>
            <w:sz w:val="28"/>
            <w:szCs w:val="28"/>
            <w:lang w:val="uk-UA" w:eastAsia="ru-RU"/>
          </w:rPr>
          <w:t>http://www.rate1.com.ua/ua/suspilstvo/osvita/2342/</w:t>
        </w:r>
      </w:hyperlink>
    </w:p>
    <w:p w:rsidR="0057107D" w:rsidRPr="0057107D" w:rsidRDefault="0057107D" w:rsidP="0057107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val="uk-UA" w:eastAsia="ru-RU"/>
        </w:rPr>
      </w:pPr>
    </w:p>
    <w:p w:rsidR="0057107D" w:rsidRPr="0057107D" w:rsidRDefault="0057107D" w:rsidP="0057107D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222222"/>
          <w:kern w:val="36"/>
          <w:sz w:val="17"/>
          <w:szCs w:val="17"/>
          <w:lang w:eastAsia="ru-RU"/>
        </w:rPr>
      </w:pPr>
    </w:p>
    <w:p w:rsidR="0057107D" w:rsidRPr="0057107D" w:rsidRDefault="0057107D" w:rsidP="0057107D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222222"/>
          <w:kern w:val="36"/>
          <w:sz w:val="17"/>
          <w:szCs w:val="17"/>
          <w:lang w:eastAsia="ru-RU"/>
        </w:rPr>
      </w:pPr>
      <w:r w:rsidRPr="0057107D">
        <w:rPr>
          <w:rFonts w:ascii="Tahoma" w:eastAsia="Times New Roman" w:hAnsi="Tahoma" w:cs="Tahoma"/>
          <w:b/>
          <w:bCs/>
          <w:color w:val="222222"/>
          <w:kern w:val="36"/>
          <w:sz w:val="17"/>
          <w:szCs w:val="17"/>
          <w:lang w:eastAsia="ru-RU"/>
        </w:rPr>
        <w:t>Країни із найвищим рівнем освіти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57107D" w:rsidRPr="0057107D" w:rsidTr="0057107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107D" w:rsidRPr="0057107D" w:rsidRDefault="0057107D" w:rsidP="005710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57107D" w:rsidRPr="0057107D" w:rsidRDefault="0057107D" w:rsidP="005710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lang w:eastAsia="ru-RU"/>
        </w:rPr>
        <w:t>23.09.2012</w:t>
      </w: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Виходячи з даних останніх міжнародних економічних досліджень статистика по кількості випускників навчальних закладів поліпшується навіть в розпал кризи.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більш розвинених країнах частка дорослого населення з еквівалентом ступеня бакалавра виросла більш ніж на 30% в 2010 році. Згідно новому дослідженню, в більш розвинених країнах зростання освітніх ставок більш скромний у порівнянні з країнами з економікою, що розвивається.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Організація з економічного співробітництва та розвитку (ОЕСР) опублікувала доповідь «Огляд освіти 2012», де розрахувала частку людей з вищою освітою в 34 країнах-членах організації.На основі цієї доповіді 24/7 Wall St. визначив 10 країн з найбільшою кількістю дорослих з вищою освітою.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Більш високий рівень освіти допомагає людям у всьому світі залишатися зайнятим і під час економічного спаду.З 2008 по 2010 рік рівень безробіття серед розвинених країн зріс 8,8% до 12,5% для людей без вищої освіти, і з 4,9% до 7,6% для людей тільки з початковою вищою освітою.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 власників ступеня бакалавра або вище, рівень безробіття піднявся всього лише з 3,3% до 4,7%. Серед 10 країн з найвищою часткою освічених дорослих перші місця займають Ізраїль і Канада.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1. Канада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51%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2,4%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39 050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Канада є єдиною країною, де більше половини дорослих мала вищу освіту в 2010 році. Канада зуміла стати світовим лідером в галузі освіти, не будучи лідером в області видатків на освіту, які склали всього 6,1% від ВВП в 2009 році, або менш 6,3% в середньому по країнах ОЕСР.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Велика кількість витрат була спрямована на вищу освіту, на яку уряд витратив 2,5% від ВВП. У цьому Канада поступається лише Сполученим Штатам та Південній Кореї. Лише в одній області Канада не показала хороших результатів: тут не залучали до навчання іноземних студентів, частка яких склала всього 6,6%.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269615"/>
            <wp:effectExtent l="19050" t="0" r="6350" b="0"/>
            <wp:docPr id="1" name="Рисунок 1" descr="Студенты Кан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денты Кана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2. Ізраїль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46%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невідомо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lastRenderedPageBreak/>
        <w:t>ВВП на душу населення: 26 531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Ізраїль приєднався до ОЕСР лише в 2010 році. У тому ж році ВВП на душу населення було більше 7000 доларів, що нижче середнього рівня по ОЕСР. Незважаючи на це, 92% учнів закінчили школу в 2010 році, що значно вище за показник 84% по ОЕСР.Близько 46% жителів мало вищу освіту, а ось середній показник по ОЕСР всього 31%.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Ізраїль витратив 7,2% ВВП на навчальні заклади в 2009 році - це шосте місце серед всіх країн. Так само в 2012 році дошкільна освіта стане тут безкоштовним навіть для дітей у віці трьох років. Очікують, що це дасть певні плоди, так як дошкільна освіта - початкова сходинка в системі загальної освіти.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674745"/>
            <wp:effectExtent l="19050" t="0" r="6350" b="0"/>
            <wp:docPr id="2" name="Рисунок 2" descr="Студенты Изра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денты Израи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3. Японія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45%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2,9%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33 785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2009 році Японія витратила всього 1,6% від ВВП на коледжі або еквівалентну їм освіту. Всього в Японії на освіту витрачалося 5,2% ВВП, у порівнянні із середнім 6,3% по країнах ОЕСР.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Незважаючи на свої відносно легкі витрати, в країні як і раніше високий відсоток випускників школи - 96%, що вивело її на друге місце серед інших в 2010 році.Кількість людей з вищою освітою було на 14 відсотків вище, ніж в інших країнах ОЕСР. Все ж за даними видання The Wall Street Journal 15% випускників вищих навчальних закладів не могли знайти роботу або продовжити освіту.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4908550" cy="3674745"/>
            <wp:effectExtent l="19050" t="0" r="6350" b="0"/>
            <wp:docPr id="3" name="Рисунок 3" descr="Студенты Яп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уденты Япо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4. Сполучені Штати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42%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1,3%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46 548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Хоча США є однією з небагатьох країн, де більше 40% людей мали вищу освіту, в 2010 році, американська система освіти має багато труднощів. Так, коефіцієнт випускників вищих учбових закладах в 2010 році склав 77%, що значно нижче середньої ставки в 84% для ОЕСР.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Незважаючи на низький відсоток учнів, які закінчили школу, в США багато витрачають на освіту. Витрати склали 7,3% від ВВП в 2009-му році. Більшість засобів для здобуття вищої освіти, близько 1,6% ВВП, були отримані з приватних джерел.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226435"/>
            <wp:effectExtent l="19050" t="0" r="6350" b="0"/>
            <wp:docPr id="4" name="Рисунок 4" descr="Студент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уденты СШ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5. Нова Зеландія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41%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lastRenderedPageBreak/>
        <w:t>Середньорічний темп зростання (2000-2010): 3,5%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29 711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Населення крихітної країни виросла на 13,2% в період між 2000 і 2010, так само, як і система освіти країни. Число людей, які мають початкова вища і вища освіта, збільшилася з 29% до 41% за цей період.Крім того, країна стала улюбленим місцем для іноземних студентів, які складали 14,2% студентів вищих навчальних закладів у 2010 році. Нова Зеландія також є лідером в навчанні вчених, 16% студентів вибирають науку в якості кар'єри.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364230"/>
            <wp:effectExtent l="19050" t="0" r="6350" b="0"/>
            <wp:docPr id="5" name="Рисунок 5" descr="Студенты Новая Зе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уденты Новая Зелан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6. Південна Корея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40%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5,2%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28 797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період з 2000 по 2010 рік частка людей з вищою освітою в Південній Кореї зросла з 24% до 40%. На додаток до гарній освіті багато громадян також інвестували значні суми на навчання. У 2009 році з усіх країн тільки в Ісландії витратили на освіту більше 8% південнокорейського ВВП.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цьому році, жодна країна з доповіді не сприяла більше вкладенню приватних коштів на освіту на всіх рівнях, ніж в Південна Корея: у початкову освіту - 3,1% ВВП, а у вищу - 1,9%. Незважаючи на такі інвестиції, освіту не мають відчутного впливу на осіб, які шукають роботу. Рівень безробіття для людей з вищою освітою у 2010 році склав 3,3% - це небагато в порівнянні з іншими країнами ОЕСР, але не набагато нижчі ніж загальні ставки по безробіттю в країні.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4908550" cy="3312795"/>
            <wp:effectExtent l="19050" t="0" r="6350" b="0"/>
            <wp:docPr id="6" name="Рисунок 6" descr="Студенты Южная Ко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уденты Южная Коре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7. Великобританія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38%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зростання: 4,0%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35756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 період з 2000 по 2010 рік відсоток жителів Великобританії з вищою освітою зріс на 12 пунктів. Університети країни також традиційно популярні серед студентів з інших країн. Іноземні студенти складають 16% учнів.У Великобританії так само відбулися зміни у фінансуванні освіти, яке тепер на 31,1% оплачується з приватних джерел. Студенти тепер так само зобов'язані оплачувати більшу частину витрат по вищій освіті: плата за навчання зросла з 3290 фунтів до 9000 за 2012-2013 навчальний рік.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674745"/>
            <wp:effectExtent l="19050" t="0" r="6350" b="0"/>
            <wp:docPr id="7" name="Рисунок 7" descr="Студенты Бр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уденты Брит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8. Фінляндія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38%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lastRenderedPageBreak/>
        <w:t>Середньорічний темп зростання (2000-2010): 1,8%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36307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Фінляндія віддала 6,4% свого валового внутрішнього продукту на освіту в 2009 році, 97,6% з цих коштів надходить з державних джерел - це більш, ніж у будь-якій іншій країни у доповіді. За період між 2000 і 2010 роками частка випускників середньої школи виросла всього на 2 відсотки, у той час як число людей з вищою освітою зросла на 6 відсотків.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результаті, Фінляндія в рейтингу впала з четвертого на восьме місце серед найбільш освічених країн світу. Дослідження показало, що рівень безробіття серед людей з вищою освітою у Фінляндії нижче, ніж серед людей без нього - 4,4% проти 8,4%.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364230"/>
            <wp:effectExtent l="19050" t="0" r="6350" b="0"/>
            <wp:docPr id="8" name="Рисунок 8" descr="Студенты Финля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уденты Финлян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9. Австралія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38%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3,2%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40 790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Багато іноземних студентів воліють здобувати освіту в Австралії. Тому не дивно, що за даними 2010 року 21,2% учнів вищих навчальних закладів країни - іноземці. Для людей з вищою освітою не особливо важко знайти роботу в країні. Рівень безробіття для працівників з вищою освітою становив лише 2,8% проти 5,2% безробітних неосвічених </w:t>
      </w: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жителів в 2010-му році.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4184015"/>
            <wp:effectExtent l="19050" t="0" r="6350" b="0"/>
            <wp:docPr id="9" name="Рисунок 9" descr="Студенты Австр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уденты Австрал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10. Ірландія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Частка населення з вищою освітою: 37%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Середньорічний темп зростання (2000-2010): 7,3%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ВВП на душу населення: 40 478 доларів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710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 2000 по 2010 рік частка людей з вищою освітою в Ірландії збільшилася на 7,3%. За цей час стрімко зріс відсоток випускників шкіл з 74% по 94%. Кількість безробітних з вищою освітою в Ірландії так само значно менше числа людей без освіти і складає 6,3% проти 15,2%.</w:t>
      </w:r>
    </w:p>
    <w:p w:rsidR="0057107D" w:rsidRPr="0057107D" w:rsidRDefault="0057107D" w:rsidP="0057107D">
      <w:pPr>
        <w:spacing w:after="136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08550" cy="3674745"/>
            <wp:effectExtent l="19050" t="0" r="6350" b="0"/>
            <wp:docPr id="10" name="Рисунок 10" descr="Студенты Ир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уденты Ирлан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1" w:rsidRDefault="00300B61"/>
    <w:sectPr w:rsidR="00300B61" w:rsidSect="0030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57107D"/>
    <w:rsid w:val="00300B61"/>
    <w:rsid w:val="00343AB3"/>
    <w:rsid w:val="00571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61"/>
  </w:style>
  <w:style w:type="paragraph" w:styleId="1">
    <w:name w:val="heading 1"/>
    <w:basedOn w:val="a"/>
    <w:link w:val="10"/>
    <w:uiPriority w:val="9"/>
    <w:qFormat/>
    <w:rsid w:val="005710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0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">
    <w:name w:val="news-date"/>
    <w:basedOn w:val="a0"/>
    <w:rsid w:val="0057107D"/>
  </w:style>
  <w:style w:type="paragraph" w:styleId="a3">
    <w:name w:val="Normal (Web)"/>
    <w:basedOn w:val="a"/>
    <w:uiPriority w:val="99"/>
    <w:semiHidden/>
    <w:unhideWhenUsed/>
    <w:rsid w:val="0057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0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10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5229">
          <w:marLeft w:val="0"/>
          <w:marRight w:val="0"/>
          <w:marTop w:val="0"/>
          <w:marBottom w:val="0"/>
          <w:divBdr>
            <w:top w:val="single" w:sz="6" w:space="8" w:color="9ED1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hyperlink" Target="http://www.rate1.com.ua/ua/suspilstvo/osvita/2342/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1180</Words>
  <Characters>6727</Characters>
  <Application>Microsoft Office Word</Application>
  <DocSecurity>0</DocSecurity>
  <Lines>56</Lines>
  <Paragraphs>15</Paragraphs>
  <ScaleCrop>false</ScaleCrop>
  <Company>ZNU</Company>
  <LinksUpToDate>false</LinksUpToDate>
  <CharactersWithSpaces>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2016-11-02T13:09:00Z</dcterms:created>
  <dcterms:modified xsi:type="dcterms:W3CDTF">2016-11-02T13:09:00Z</dcterms:modified>
</cp:coreProperties>
</file>