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DA" w:rsidRPr="00C22EF0" w:rsidRDefault="00B572DA" w:rsidP="00B572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ЕКЗАМЕНАЦІЙНІ  </w:t>
      </w:r>
      <w:r w:rsidRPr="00C22EF0">
        <w:rPr>
          <w:sz w:val="28"/>
          <w:szCs w:val="28"/>
          <w:lang w:val="uk-UA"/>
        </w:rPr>
        <w:t xml:space="preserve">ПИТАННЯ </w:t>
      </w:r>
    </w:p>
    <w:p w:rsidR="00B572DA" w:rsidRPr="00C22EF0" w:rsidRDefault="00B572DA" w:rsidP="00B572DA">
      <w:pPr>
        <w:jc w:val="center"/>
        <w:rPr>
          <w:sz w:val="28"/>
          <w:szCs w:val="28"/>
          <w:lang w:val="uk-UA"/>
        </w:rPr>
      </w:pPr>
      <w:r w:rsidRPr="00C22EF0">
        <w:rPr>
          <w:sz w:val="28"/>
          <w:szCs w:val="28"/>
          <w:lang w:val="uk-UA"/>
        </w:rPr>
        <w:t>з дисципліни «Міжнародні розрахункові і валютні операції»</w:t>
      </w:r>
    </w:p>
    <w:p w:rsidR="00B572DA" w:rsidRPr="00C22EF0" w:rsidRDefault="00B572DA" w:rsidP="00B572DA">
      <w:pPr>
        <w:rPr>
          <w:sz w:val="28"/>
          <w:szCs w:val="28"/>
          <w:lang w:val="uk-UA"/>
        </w:rPr>
      </w:pPr>
    </w:p>
    <w:p w:rsidR="00B572DA" w:rsidRDefault="00B572DA" w:rsidP="00B572DA">
      <w:pPr>
        <w:rPr>
          <w:lang w:val="uk-UA"/>
        </w:rPr>
      </w:pPr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proofErr w:type="spellStart"/>
      <w:r w:rsidRPr="00B34FCC">
        <w:rPr>
          <w:sz w:val="28"/>
        </w:rPr>
        <w:t>Основні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чинники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формування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світової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фінансової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системи</w:t>
      </w:r>
      <w:proofErr w:type="spellEnd"/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proofErr w:type="spellStart"/>
      <w:r w:rsidRPr="00B34FCC">
        <w:rPr>
          <w:sz w:val="28"/>
        </w:rPr>
        <w:t>Ключові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властивості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фінансової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системи</w:t>
      </w:r>
      <w:proofErr w:type="spellEnd"/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 xml:space="preserve">Основні етапи становлення валютної системи </w:t>
      </w:r>
      <w:proofErr w:type="spellStart"/>
      <w:r>
        <w:rPr>
          <w:sz w:val="28"/>
          <w:lang w:val="uk-UA"/>
        </w:rPr>
        <w:t>Украіни</w:t>
      </w:r>
      <w:proofErr w:type="spellEnd"/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proofErr w:type="spellStart"/>
      <w:r w:rsidRPr="00B34FCC">
        <w:rPr>
          <w:sz w:val="28"/>
        </w:rPr>
        <w:t>Етапи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європейської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валютної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інтеграції</w:t>
      </w:r>
      <w:proofErr w:type="spellEnd"/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Охарактеризуйте поняття «торговий баланс»</w:t>
      </w:r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Класифікація статей платіжного балансу за методикою МВФ</w:t>
      </w:r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proofErr w:type="spellStart"/>
      <w:r w:rsidRPr="00B34FCC">
        <w:rPr>
          <w:sz w:val="28"/>
        </w:rPr>
        <w:t>Розкрийте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поняття</w:t>
      </w:r>
      <w:proofErr w:type="spellEnd"/>
      <w:r w:rsidRPr="00B34FCC">
        <w:rPr>
          <w:sz w:val="28"/>
        </w:rPr>
        <w:t xml:space="preserve"> «</w:t>
      </w:r>
      <w:proofErr w:type="spellStart"/>
      <w:r w:rsidRPr="00B34FCC">
        <w:rPr>
          <w:sz w:val="28"/>
        </w:rPr>
        <w:t>валютний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ринок</w:t>
      </w:r>
      <w:proofErr w:type="spellEnd"/>
      <w:r w:rsidRPr="00B34FCC">
        <w:rPr>
          <w:sz w:val="28"/>
        </w:rPr>
        <w:t>»</w:t>
      </w:r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proofErr w:type="spellStart"/>
      <w:r w:rsidRPr="00B34FCC">
        <w:rPr>
          <w:sz w:val="28"/>
        </w:rPr>
        <w:t>Основні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види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валютних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позицій</w:t>
      </w:r>
      <w:proofErr w:type="spellEnd"/>
      <w:r>
        <w:rPr>
          <w:sz w:val="28"/>
          <w:lang w:val="uk-UA"/>
        </w:rPr>
        <w:t xml:space="preserve"> та їх характеристика</w:t>
      </w:r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proofErr w:type="spellStart"/>
      <w:r w:rsidRPr="00B34FCC">
        <w:rPr>
          <w:sz w:val="28"/>
        </w:rPr>
        <w:t>Чинники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привабливості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євровалютного</w:t>
      </w:r>
      <w:proofErr w:type="spellEnd"/>
      <w:r w:rsidRPr="00B34FCC">
        <w:rPr>
          <w:sz w:val="28"/>
        </w:rPr>
        <w:t xml:space="preserve"> ринку</w:t>
      </w:r>
    </w:p>
    <w:p w:rsidR="00B572DA" w:rsidRPr="00306A69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Сутність та завдання платіжного балансу</w:t>
      </w:r>
    </w:p>
    <w:p w:rsidR="00B572DA" w:rsidRPr="005A63D5" w:rsidRDefault="005A63D5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Значення МВФ у регулюванні міжнародних валютно-кредитних відносин.</w:t>
      </w:r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 xml:space="preserve">Сутність та учасники факторингової операції. </w:t>
      </w:r>
    </w:p>
    <w:p w:rsidR="00B572DA" w:rsidRPr="00B34FCC" w:rsidRDefault="005A63D5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Сутність та завдання валютного регулювання</w:t>
      </w:r>
    </w:p>
    <w:p w:rsidR="00B572DA" w:rsidRPr="00B34FCC" w:rsidRDefault="005A63D5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Сутність структурної валютної політики</w:t>
      </w:r>
      <w:r w:rsidR="00B572DA">
        <w:rPr>
          <w:sz w:val="28"/>
          <w:lang w:val="uk-UA"/>
        </w:rPr>
        <w:t>.</w:t>
      </w:r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Класифікація неторгових банківських операцій.</w:t>
      </w:r>
    </w:p>
    <w:p w:rsidR="00B572DA" w:rsidRPr="00B34FCC" w:rsidRDefault="005A63D5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 xml:space="preserve">Класифікація форм валютного </w:t>
      </w:r>
      <w:proofErr w:type="spellStart"/>
      <w:r>
        <w:rPr>
          <w:sz w:val="28"/>
          <w:lang w:val="uk-UA"/>
        </w:rPr>
        <w:t>клирінгу</w:t>
      </w:r>
      <w:proofErr w:type="spellEnd"/>
      <w:r w:rsidR="00B572DA">
        <w:rPr>
          <w:sz w:val="28"/>
          <w:lang w:val="uk-UA"/>
        </w:rPr>
        <w:t>.</w:t>
      </w:r>
    </w:p>
    <w:p w:rsidR="00B572DA" w:rsidRPr="00B34FCC" w:rsidRDefault="005A63D5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Доцільність застосування валютних обмежень</w:t>
      </w:r>
      <w:r w:rsidR="00B572DA">
        <w:rPr>
          <w:sz w:val="28"/>
          <w:lang w:val="uk-UA"/>
        </w:rPr>
        <w:t xml:space="preserve">. </w:t>
      </w:r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Порядок відкриття валютних рахунків в банках.</w:t>
      </w:r>
    </w:p>
    <w:p w:rsidR="00B572DA" w:rsidRPr="00B34FCC" w:rsidRDefault="00734470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Характеристика основних</w:t>
      </w:r>
      <w:r w:rsidR="00B572DA" w:rsidRPr="00B34FCC">
        <w:rPr>
          <w:sz w:val="28"/>
        </w:rPr>
        <w:t xml:space="preserve"> </w:t>
      </w:r>
      <w:proofErr w:type="spellStart"/>
      <w:r w:rsidR="00B572DA" w:rsidRPr="00B34FCC">
        <w:rPr>
          <w:sz w:val="28"/>
        </w:rPr>
        <w:t>фінансових</w:t>
      </w:r>
      <w:proofErr w:type="spellEnd"/>
      <w:r w:rsidR="00B572DA" w:rsidRPr="00B34FCC">
        <w:rPr>
          <w:sz w:val="28"/>
        </w:rPr>
        <w:t xml:space="preserve"> </w:t>
      </w:r>
      <w:proofErr w:type="spellStart"/>
      <w:r w:rsidR="00B572DA" w:rsidRPr="00B34FCC">
        <w:rPr>
          <w:sz w:val="28"/>
        </w:rPr>
        <w:t>інструментів</w:t>
      </w:r>
      <w:proofErr w:type="spellEnd"/>
    </w:p>
    <w:p w:rsidR="00B572DA" w:rsidRPr="00B34FCC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proofErr w:type="spellStart"/>
      <w:r w:rsidRPr="00B34FCC">
        <w:rPr>
          <w:sz w:val="28"/>
        </w:rPr>
        <w:t>Різниця</w:t>
      </w:r>
      <w:proofErr w:type="spellEnd"/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між</w:t>
      </w:r>
      <w:proofErr w:type="spellEnd"/>
      <w:r w:rsidR="00734470">
        <w:rPr>
          <w:sz w:val="28"/>
          <w:lang w:val="uk-UA"/>
        </w:rPr>
        <w:t xml:space="preserve"> валютним</w:t>
      </w:r>
      <w:r w:rsidRPr="00B34FCC">
        <w:rPr>
          <w:sz w:val="28"/>
        </w:rPr>
        <w:t xml:space="preserve"> </w:t>
      </w:r>
      <w:proofErr w:type="spellStart"/>
      <w:r w:rsidRPr="00B34FCC">
        <w:rPr>
          <w:sz w:val="28"/>
        </w:rPr>
        <w:t>ф’ючерсом</w:t>
      </w:r>
      <w:proofErr w:type="spellEnd"/>
      <w:r w:rsidRPr="00B34FCC">
        <w:rPr>
          <w:sz w:val="28"/>
        </w:rPr>
        <w:t xml:space="preserve"> та форвардом</w:t>
      </w:r>
    </w:p>
    <w:p w:rsidR="00734470" w:rsidRDefault="00734470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Види валютних ф’ючерсів та їх застосування</w:t>
      </w:r>
      <w:r w:rsidR="00B572DA" w:rsidRPr="00734470">
        <w:rPr>
          <w:sz w:val="28"/>
        </w:rPr>
        <w:t xml:space="preserve"> </w:t>
      </w:r>
    </w:p>
    <w:p w:rsidR="00B572DA" w:rsidRPr="00734470" w:rsidRDefault="008932BD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Види конверсійних валютних операцій</w:t>
      </w:r>
    </w:p>
    <w:p w:rsidR="00B572DA" w:rsidRPr="00B34FCC" w:rsidRDefault="00734470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Функції валютних ринків</w:t>
      </w:r>
      <w:r w:rsidR="00B572DA">
        <w:rPr>
          <w:sz w:val="28"/>
          <w:lang w:val="uk-UA"/>
        </w:rPr>
        <w:t xml:space="preserve">. </w:t>
      </w:r>
    </w:p>
    <w:p w:rsidR="00B572DA" w:rsidRPr="00EA6D89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 xml:space="preserve">Характеристика акредитивної форми розрахунків. </w:t>
      </w:r>
    </w:p>
    <w:p w:rsidR="00B572DA" w:rsidRPr="00EA6D89" w:rsidRDefault="00B572DA" w:rsidP="00B572DA">
      <w:pPr>
        <w:numPr>
          <w:ilvl w:val="0"/>
          <w:numId w:val="1"/>
        </w:numPr>
        <w:tabs>
          <w:tab w:val="left" w:pos="10065"/>
        </w:tabs>
        <w:jc w:val="both"/>
        <w:rPr>
          <w:sz w:val="28"/>
        </w:rPr>
      </w:pPr>
      <w:r>
        <w:rPr>
          <w:sz w:val="28"/>
          <w:lang w:val="uk-UA"/>
        </w:rPr>
        <w:t>Сутність та учасники інкасових операцій.</w:t>
      </w:r>
    </w:p>
    <w:p w:rsidR="00B572DA" w:rsidRDefault="00B572DA" w:rsidP="00B572DA">
      <w:pPr>
        <w:rPr>
          <w:sz w:val="28"/>
          <w:lang w:val="uk-UA"/>
        </w:rPr>
      </w:pPr>
      <w:r>
        <w:rPr>
          <w:sz w:val="28"/>
          <w:lang w:val="uk-UA"/>
        </w:rPr>
        <w:t>27.Використання авансових платежів при міжнародних розрахунках</w:t>
      </w:r>
    </w:p>
    <w:p w:rsidR="00B572DA" w:rsidRPr="00B34FCC" w:rsidRDefault="00B572DA" w:rsidP="00B572DA">
      <w:pPr>
        <w:tabs>
          <w:tab w:val="left" w:pos="1006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28.</w:t>
      </w:r>
      <w:proofErr w:type="spellStart"/>
      <w:r w:rsidRPr="00B34FCC">
        <w:rPr>
          <w:sz w:val="28"/>
          <w:szCs w:val="28"/>
        </w:rPr>
        <w:t>Особливості</w:t>
      </w:r>
      <w:proofErr w:type="spellEnd"/>
      <w:r w:rsidRPr="00B34FCC">
        <w:rPr>
          <w:sz w:val="28"/>
          <w:szCs w:val="28"/>
        </w:rPr>
        <w:t xml:space="preserve"> ринку </w:t>
      </w:r>
      <w:proofErr w:type="spellStart"/>
      <w:r w:rsidRPr="00B34FCC">
        <w:rPr>
          <w:sz w:val="28"/>
          <w:szCs w:val="28"/>
        </w:rPr>
        <w:t>євровалют</w:t>
      </w:r>
      <w:proofErr w:type="spellEnd"/>
    </w:p>
    <w:p w:rsidR="00B572DA" w:rsidRDefault="00B572DA" w:rsidP="00B572DA">
      <w:pPr>
        <w:tabs>
          <w:tab w:val="left" w:pos="1006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29.</w:t>
      </w:r>
      <w:r w:rsidRPr="00B34FCC">
        <w:rPr>
          <w:sz w:val="28"/>
          <w:szCs w:val="28"/>
        </w:rPr>
        <w:t xml:space="preserve"> </w:t>
      </w:r>
      <w:r w:rsidR="00734470">
        <w:rPr>
          <w:sz w:val="28"/>
          <w:szCs w:val="28"/>
          <w:lang w:val="uk-UA"/>
        </w:rPr>
        <w:t>В</w:t>
      </w:r>
      <w:r w:rsidRPr="00B34FCC">
        <w:rPr>
          <w:sz w:val="28"/>
          <w:szCs w:val="28"/>
        </w:rPr>
        <w:t xml:space="preserve">иди </w:t>
      </w:r>
      <w:proofErr w:type="spellStart"/>
      <w:r w:rsidRPr="00B34FCC">
        <w:rPr>
          <w:sz w:val="28"/>
          <w:szCs w:val="28"/>
        </w:rPr>
        <w:t>валютних</w:t>
      </w:r>
      <w:proofErr w:type="spellEnd"/>
      <w:r w:rsidRPr="00B34FCC">
        <w:rPr>
          <w:sz w:val="28"/>
          <w:szCs w:val="28"/>
        </w:rPr>
        <w:t xml:space="preserve"> </w:t>
      </w:r>
      <w:proofErr w:type="spellStart"/>
      <w:r w:rsidRPr="00B34FCC">
        <w:rPr>
          <w:sz w:val="28"/>
          <w:szCs w:val="28"/>
        </w:rPr>
        <w:t>ринків</w:t>
      </w:r>
      <w:proofErr w:type="spellEnd"/>
    </w:p>
    <w:p w:rsidR="008932BD" w:rsidRDefault="008932BD" w:rsidP="00B572DA">
      <w:pPr>
        <w:tabs>
          <w:tab w:val="left" w:pos="10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Механізм укладання угоди </w:t>
      </w:r>
      <w:proofErr w:type="spellStart"/>
      <w:r>
        <w:rPr>
          <w:sz w:val="28"/>
          <w:szCs w:val="28"/>
          <w:lang w:val="uk-UA"/>
        </w:rPr>
        <w:t>спот</w:t>
      </w:r>
      <w:proofErr w:type="spellEnd"/>
    </w:p>
    <w:p w:rsidR="008932BD" w:rsidRDefault="008932BD" w:rsidP="00B572DA">
      <w:pPr>
        <w:tabs>
          <w:tab w:val="left" w:pos="10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Види валютних опціонних угод</w:t>
      </w:r>
    </w:p>
    <w:p w:rsidR="008932BD" w:rsidRDefault="008932BD" w:rsidP="00B572DA">
      <w:pPr>
        <w:tabs>
          <w:tab w:val="left" w:pos="10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Сутність та застосування угод типу </w:t>
      </w:r>
      <w:proofErr w:type="spellStart"/>
      <w:r>
        <w:rPr>
          <w:sz w:val="28"/>
          <w:szCs w:val="28"/>
          <w:lang w:val="uk-UA"/>
        </w:rPr>
        <w:t>своп</w:t>
      </w:r>
      <w:proofErr w:type="spellEnd"/>
    </w:p>
    <w:p w:rsidR="008932BD" w:rsidRDefault="008932BD" w:rsidP="00B572DA">
      <w:pPr>
        <w:tabs>
          <w:tab w:val="left" w:pos="10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 Основні напрямки валютного регулювання в Україні</w:t>
      </w:r>
    </w:p>
    <w:p w:rsidR="008932BD" w:rsidRDefault="008932BD" w:rsidP="00B572DA">
      <w:pPr>
        <w:tabs>
          <w:tab w:val="left" w:pos="10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 Сутність та завдання валютного контролю в Україні</w:t>
      </w:r>
    </w:p>
    <w:p w:rsidR="008932BD" w:rsidRDefault="008932BD" w:rsidP="00B572DA">
      <w:pPr>
        <w:tabs>
          <w:tab w:val="left" w:pos="10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 Теорії валютних курсів</w:t>
      </w:r>
    </w:p>
    <w:p w:rsidR="00B60781" w:rsidRPr="008932BD" w:rsidRDefault="00B60781" w:rsidP="00B572DA">
      <w:pPr>
        <w:tabs>
          <w:tab w:val="left" w:pos="10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 Характеристика термінових валютних угод</w:t>
      </w:r>
    </w:p>
    <w:p w:rsidR="00B572DA" w:rsidRPr="00B572DA" w:rsidRDefault="00B572DA" w:rsidP="00B572DA"/>
    <w:p w:rsidR="00B572DA" w:rsidRPr="00B572DA" w:rsidRDefault="00B572DA" w:rsidP="00B572DA"/>
    <w:p w:rsidR="00B572DA" w:rsidRPr="00B572DA" w:rsidRDefault="00B572DA" w:rsidP="00B572DA"/>
    <w:p w:rsidR="00B572DA" w:rsidRPr="00B572DA" w:rsidRDefault="00B572DA" w:rsidP="00B572DA"/>
    <w:p w:rsidR="00B572DA" w:rsidRPr="00B572DA" w:rsidRDefault="00B572DA" w:rsidP="00B572DA"/>
    <w:p w:rsidR="00B572DA" w:rsidRPr="00B572DA" w:rsidRDefault="00B572DA" w:rsidP="00B572DA">
      <w:bookmarkStart w:id="0" w:name="_GoBack"/>
      <w:bookmarkEnd w:id="0"/>
    </w:p>
    <w:sectPr w:rsidR="00B572DA" w:rsidRPr="00B5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1809"/>
    <w:multiLevelType w:val="hybridMultilevel"/>
    <w:tmpl w:val="8D5C7DF2"/>
    <w:lvl w:ilvl="0" w:tplc="095C4CC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DA"/>
    <w:rsid w:val="005A63D5"/>
    <w:rsid w:val="00734470"/>
    <w:rsid w:val="00764209"/>
    <w:rsid w:val="00852BB0"/>
    <w:rsid w:val="008932BD"/>
    <w:rsid w:val="00B572DA"/>
    <w:rsid w:val="00B60781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B3B1"/>
  <w15:chartTrackingRefBased/>
  <w15:docId w15:val="{33C00F4F-8C89-4A8B-92A0-051B7B2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lenovo(80qq00ccua)</dc:creator>
  <cp:keywords/>
  <dc:description/>
  <cp:lastModifiedBy>lenovo(80qq00ccua)</cp:lastModifiedBy>
  <cp:revision>2</cp:revision>
  <dcterms:created xsi:type="dcterms:W3CDTF">2016-10-03T07:14:00Z</dcterms:created>
  <dcterms:modified xsi:type="dcterms:W3CDTF">2016-10-10T12:54:00Z</dcterms:modified>
</cp:coreProperties>
</file>