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b/>
          <w:sz w:val="28"/>
          <w:szCs w:val="28"/>
          <w:lang w:val="uk-UA"/>
        </w:rPr>
        <w:t>Тема 1. ПРАВОВЕ РЕГУЛЮВАННЯ ПІДПРИЄМНИЦЬКОЇ ДІЯЛЬНОСТІ В УКРАЇНІ: ЗАГАЛЬНІ ПИТАННЯ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>1. Розвиток науки про підприємництво.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>2. Ознаки підприємництва.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>3. Функції підприємницької діяльності.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>4. Принципи підприємницької діяльності.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 xml:space="preserve">5. Види підприємницької діяльності. 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>6. Законодавче регулювання підприємницької діяльності в Україні.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b/>
          <w:sz w:val="28"/>
          <w:szCs w:val="28"/>
          <w:lang w:val="uk-UA"/>
        </w:rPr>
        <w:t>1.1. Розвиток науки про підприємництво</w:t>
      </w: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>Розвиток процесу наукового осмислення підприємництва пройшов «три хвилі» розвитку теорії підприємницької функції.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«Перша хвиля» </w:t>
      </w:r>
      <w:r w:rsidRPr="005F478B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5F478B">
        <w:rPr>
          <w:rFonts w:ascii="Times New Roman" w:hAnsi="Times New Roman"/>
          <w:sz w:val="28"/>
          <w:szCs w:val="28"/>
          <w:lang w:val="uk-UA"/>
        </w:rPr>
        <w:t xml:space="preserve">виникла у ХVІІІ ст., була пов’язана з концентруванням уваги на несенні підприємцем ризику (Р.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Кантільон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 xml:space="preserve">, Й.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Тюнен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Мангольдт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 xml:space="preserve">, Ф.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Найт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>).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«Друга хвиля» пов’язана з виділенням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інноваційності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 xml:space="preserve"> як основної характерної риси (Й.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Шумпетер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>).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«Третя хвиля» пов’язана з обґрунтуванням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поліфункціональної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 xml:space="preserve"> моделі підприємництва і відрізняється концентруванням уваги на особистих якостях підприємця (Л.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Мізек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 xml:space="preserve">, Ф.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Хайєк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 w:rsidRPr="005F478B">
        <w:rPr>
          <w:rFonts w:ascii="Times New Roman" w:hAnsi="Times New Roman"/>
          <w:sz w:val="28"/>
          <w:szCs w:val="28"/>
          <w:lang w:val="uk-UA"/>
        </w:rPr>
        <w:t>Кирцнер</w:t>
      </w:r>
      <w:proofErr w:type="spellEnd"/>
      <w:r w:rsidRPr="005F478B">
        <w:rPr>
          <w:rFonts w:ascii="Times New Roman" w:hAnsi="Times New Roman"/>
          <w:sz w:val="28"/>
          <w:szCs w:val="28"/>
          <w:lang w:val="uk-UA"/>
        </w:rPr>
        <w:t>).</w:t>
      </w:r>
    </w:p>
    <w:p w:rsidR="005F478B" w:rsidRDefault="005F478B" w:rsidP="005F478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>Сучасний етап розвитку теорії підприємництва відносять до «четвертої хвилі», яка характеризується перенесення акценту на управлінський аспект в аналізі дій підприємця.</w:t>
      </w:r>
    </w:p>
    <w:p w:rsidR="005F478B" w:rsidRPr="005F478B" w:rsidRDefault="005F478B" w:rsidP="005F478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b/>
          <w:sz w:val="28"/>
          <w:szCs w:val="28"/>
          <w:lang w:val="uk-UA"/>
        </w:rPr>
        <w:t>1.2. Ознаки підприємництва</w:t>
      </w: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В юридичній та економічній літературі немає єдності думок щодо ознак підприємницької діяльності. Найчастіше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виділяють такі її ознаки</w:t>
      </w:r>
      <w:r w:rsidRPr="005F478B">
        <w:rPr>
          <w:rFonts w:ascii="Times New Roman" w:hAnsi="Times New Roman"/>
          <w:sz w:val="28"/>
          <w:szCs w:val="28"/>
          <w:lang w:val="uk-UA"/>
        </w:rPr>
        <w:t>: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ініціативність</w:t>
      </w:r>
      <w:r w:rsidRPr="005F478B">
        <w:rPr>
          <w:rFonts w:ascii="Times New Roman" w:hAnsi="Times New Roman"/>
          <w:sz w:val="28"/>
          <w:szCs w:val="28"/>
          <w:lang w:val="uk-UA"/>
        </w:rPr>
        <w:t>;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самостійність</w:t>
      </w:r>
      <w:r w:rsidRPr="005F478B">
        <w:rPr>
          <w:rFonts w:ascii="Times New Roman" w:hAnsi="Times New Roman"/>
          <w:sz w:val="28"/>
          <w:szCs w:val="28"/>
          <w:lang w:val="uk-UA"/>
        </w:rPr>
        <w:t>;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творчий та інноваційний характер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систематичність;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ризиковий характер;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цільове спрямування на одержання прибутку</w:t>
      </w:r>
      <w:r w:rsidRPr="005F478B">
        <w:rPr>
          <w:rFonts w:ascii="Times New Roman" w:hAnsi="Times New Roman"/>
          <w:sz w:val="28"/>
          <w:szCs w:val="28"/>
          <w:lang w:val="uk-UA"/>
        </w:rPr>
        <w:t>;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самостійна юридична відповідальність</w:t>
      </w:r>
      <w:r w:rsidRPr="005F478B">
        <w:rPr>
          <w:rFonts w:ascii="Times New Roman" w:hAnsi="Times New Roman"/>
          <w:sz w:val="28"/>
          <w:szCs w:val="28"/>
          <w:lang w:val="uk-UA"/>
        </w:rPr>
        <w:t>;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8)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соціально-відповідальний характер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b/>
          <w:sz w:val="28"/>
          <w:szCs w:val="28"/>
          <w:lang w:val="uk-UA"/>
        </w:rPr>
        <w:t>1.3. Функції підприємницької діяльності</w:t>
      </w: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>Сутність підприємництва більш глибоко розкривається через його основні функції – інноваційну (творчу), ресурсну, організаційну, стимулюючу (мотиваційну).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1.4. Принципи підприємницької діяльності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Принципи підприємницької діяльності</w:t>
      </w:r>
      <w:r w:rsidRPr="005F4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478B">
        <w:rPr>
          <w:rFonts w:ascii="Times New Roman" w:hAnsi="Times New Roman"/>
          <w:sz w:val="28"/>
          <w:szCs w:val="28"/>
          <w:lang w:val="uk-UA"/>
        </w:rPr>
        <w:t>– це її основоположні ідеї, засади, яким вона повинна відповідати. ГК України, закріплюючи в ст. 44 принципи підприємництва, виходить із загального положення про його свободу.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 xml:space="preserve">Підприємництво здійснюється на основі: 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– вільного вибору підприємцем видів підприємницької діяльності; 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– самостійного формування підприємцем програми діяльності, вибору постачальників і споживачів продукції, що виробляється, залучення матеріально-технічних, фінансових та інших видів ресурсів, використання яких не обмежено законом, встановлення цін на продукцію та послуги відповідно до закону; 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>–</w:t>
      </w:r>
      <w:r w:rsidRPr="005F4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78B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 найму </w:t>
      </w:r>
      <w:proofErr w:type="spellStart"/>
      <w:r w:rsidRPr="005F478B">
        <w:rPr>
          <w:rFonts w:ascii="Times New Roman" w:hAnsi="Times New Roman"/>
          <w:sz w:val="28"/>
          <w:szCs w:val="28"/>
        </w:rPr>
        <w:t>підприємцем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78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; 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F478B">
        <w:rPr>
          <w:rFonts w:ascii="Times New Roman" w:hAnsi="Times New Roman"/>
          <w:sz w:val="28"/>
          <w:szCs w:val="28"/>
        </w:rPr>
        <w:t>комерційного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78B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478B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78B">
        <w:rPr>
          <w:rFonts w:ascii="Times New Roman" w:hAnsi="Times New Roman"/>
          <w:sz w:val="28"/>
          <w:szCs w:val="28"/>
        </w:rPr>
        <w:t>комерційного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78B">
        <w:rPr>
          <w:rFonts w:ascii="Times New Roman" w:hAnsi="Times New Roman"/>
          <w:sz w:val="28"/>
          <w:szCs w:val="28"/>
        </w:rPr>
        <w:t>ризику</w:t>
      </w:r>
      <w:proofErr w:type="spellEnd"/>
      <w:r w:rsidRPr="005F478B">
        <w:rPr>
          <w:rFonts w:ascii="Times New Roman" w:hAnsi="Times New Roman"/>
          <w:sz w:val="28"/>
          <w:szCs w:val="28"/>
        </w:rPr>
        <w:t xml:space="preserve">; 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– вільного розпорядження прибутком, що залишається у підприємця після сплати податків, зборів та інших  платежів, передбачених законом; 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>– самостійного здійснення підприємцем зовнішньоекономічної діяльності, використання підприємцем належної йому частки валютної виручки на свій розсуд.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b/>
          <w:sz w:val="28"/>
          <w:szCs w:val="28"/>
          <w:lang w:val="uk-UA"/>
        </w:rPr>
        <w:t>1.5. Види підприємницької діяльності</w:t>
      </w: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sz w:val="28"/>
          <w:szCs w:val="28"/>
          <w:lang w:val="uk-UA"/>
        </w:rPr>
        <w:t xml:space="preserve">Як в юридичній, так і в економічній літературі немає єдності думок щодо класифікації видів підприємницької діяльності. </w:t>
      </w:r>
      <w:r w:rsidRPr="005F478B">
        <w:rPr>
          <w:rFonts w:ascii="Times New Roman" w:hAnsi="Times New Roman"/>
          <w:i/>
          <w:sz w:val="28"/>
          <w:szCs w:val="28"/>
          <w:lang w:val="uk-UA"/>
        </w:rPr>
        <w:t>Найбільш поширеною є наступна класифікація: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1) З</w:t>
      </w:r>
      <w:r>
        <w:rPr>
          <w:rFonts w:ascii="Times New Roman" w:hAnsi="Times New Roman"/>
          <w:i/>
          <w:sz w:val="28"/>
          <w:szCs w:val="28"/>
          <w:lang w:val="uk-UA"/>
        </w:rPr>
        <w:t>а колом суб’єктів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2) За пара</w:t>
      </w:r>
      <w:r>
        <w:rPr>
          <w:rFonts w:ascii="Times New Roman" w:hAnsi="Times New Roman"/>
          <w:i/>
          <w:sz w:val="28"/>
          <w:szCs w:val="28"/>
          <w:lang w:val="uk-UA"/>
        </w:rPr>
        <w:t>метром юридичного статусу носія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3) З</w:t>
      </w:r>
      <w:r>
        <w:rPr>
          <w:rFonts w:ascii="Times New Roman" w:hAnsi="Times New Roman"/>
          <w:i/>
          <w:sz w:val="28"/>
          <w:szCs w:val="28"/>
          <w:lang w:val="uk-UA"/>
        </w:rPr>
        <w:t>а фазами виробничого циклу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4) За кр</w:t>
      </w:r>
      <w:r>
        <w:rPr>
          <w:rFonts w:ascii="Times New Roman" w:hAnsi="Times New Roman"/>
          <w:i/>
          <w:sz w:val="28"/>
          <w:szCs w:val="28"/>
          <w:lang w:val="uk-UA"/>
        </w:rPr>
        <w:t>итерієм масштабу підприємництва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5) За ступенем новизни, наявност</w:t>
      </w:r>
      <w:r>
        <w:rPr>
          <w:rFonts w:ascii="Times New Roman" w:hAnsi="Times New Roman"/>
          <w:i/>
          <w:sz w:val="28"/>
          <w:szCs w:val="28"/>
          <w:lang w:val="uk-UA"/>
        </w:rPr>
        <w:t>і творчого елементу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6) З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точки зору суспільного блага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478B">
        <w:rPr>
          <w:rFonts w:ascii="Times New Roman" w:hAnsi="Times New Roman"/>
          <w:i/>
          <w:sz w:val="28"/>
          <w:szCs w:val="28"/>
          <w:lang w:val="uk-UA"/>
        </w:rPr>
        <w:t>7) Залежно від легалізації підприємництва</w:t>
      </w:r>
      <w:r w:rsidRPr="005F478B">
        <w:rPr>
          <w:rFonts w:ascii="Times New Roman" w:hAnsi="Times New Roman"/>
          <w:sz w:val="28"/>
          <w:szCs w:val="28"/>
          <w:lang w:val="uk-UA"/>
        </w:rPr>
        <w:t>.</w:t>
      </w: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b/>
          <w:sz w:val="28"/>
          <w:szCs w:val="28"/>
          <w:lang w:val="uk-UA"/>
        </w:rPr>
        <w:t>1.6. Законодавче регулювання підприємницької діяльності в Україні</w:t>
      </w:r>
    </w:p>
    <w:p w:rsidR="005F478B" w:rsidRPr="005F478B" w:rsidRDefault="005F478B" w:rsidP="005F4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78B" w:rsidRPr="005F478B" w:rsidRDefault="005F478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78B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підприємництва в Україні здійснюється цілою низкою нормативно-правових актів, що пов’язано з досить широкою сферою регулювання цієї галузі. Нормативно-правові акти з питань підприємницької діяльності утворюють єдину внутрішньо узгоджену систему, яка забезпечує її правове регулювання в Україні. До таких актів належать закони (кодекси, закони)  та підзаконні нормативно-правові акти (укази Президента України; постанови Верховної Ради України; постанови Кабінету Міністрів України; правові акти нормативного характеру міністерств, інших центральних органів виконавчої влади; правові акти нормативного характеру державних органів, які є </w:t>
      </w:r>
      <w:proofErr w:type="spellStart"/>
      <w:r w:rsidRPr="005F478B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F478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F478B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Pr="005F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78B">
        <w:rPr>
          <w:rFonts w:ascii="Times New Roman" w:hAnsi="Times New Roman" w:cs="Times New Roman"/>
          <w:sz w:val="28"/>
          <w:szCs w:val="28"/>
          <w:lang w:val="uk-UA"/>
        </w:rPr>
        <w:t>нормотворення</w:t>
      </w:r>
      <w:proofErr w:type="spellEnd"/>
      <w:r w:rsidRPr="005F478B">
        <w:rPr>
          <w:rFonts w:ascii="Times New Roman" w:hAnsi="Times New Roman" w:cs="Times New Roman"/>
          <w:sz w:val="28"/>
          <w:szCs w:val="28"/>
          <w:lang w:val="uk-UA"/>
        </w:rPr>
        <w:t xml:space="preserve">; постанови Верховної Ради Автономної </w:t>
      </w:r>
      <w:r w:rsidRPr="005F478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Республіки Крим нормативного характеру; постанови Ради міністрів Автономної Республіки Крим; накази міністерств та інших республіканських органів виконавчої влади Автономної Республіки Крим тощо).</w:t>
      </w:r>
    </w:p>
    <w:p w:rsidR="002D0ABB" w:rsidRPr="005F478B" w:rsidRDefault="002D0ABB" w:rsidP="005F4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D0ABB" w:rsidRPr="005F478B" w:rsidSect="005F4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CA"/>
    <w:rsid w:val="002D0ABB"/>
    <w:rsid w:val="005F478B"/>
    <w:rsid w:val="00B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478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F478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478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F478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2668</Words>
  <Characters>1522</Characters>
  <Application>Microsoft Office Word</Application>
  <DocSecurity>0</DocSecurity>
  <Lines>12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2014-08-10T08:47:00Z</dcterms:created>
  <dcterms:modified xsi:type="dcterms:W3CDTF">2014-08-10T08:50:00Z</dcterms:modified>
</cp:coreProperties>
</file>