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06" w:rsidRDefault="003E1806" w:rsidP="003E1806">
      <w:pPr>
        <w:tabs>
          <w:tab w:val="left" w:pos="3248"/>
        </w:tabs>
        <w:rPr>
          <w:lang w:val="uk-UA"/>
        </w:rPr>
      </w:pPr>
      <w:r>
        <w:rPr>
          <w:lang w:val="uk-UA"/>
        </w:rPr>
        <w:tab/>
        <w:t>№ 1</w:t>
      </w:r>
    </w:p>
    <w:p w:rsidR="003E1806" w:rsidRDefault="003E1806" w:rsidP="003E1806">
      <w:pPr>
        <w:rPr>
          <w:lang w:val="uk-UA"/>
        </w:rPr>
      </w:pPr>
    </w:p>
    <w:p w:rsidR="003E1806" w:rsidRDefault="003E1806" w:rsidP="003E180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Методика формування іншомовної граматичної компетенції у студентів</w:t>
      </w:r>
    </w:p>
    <w:p w:rsidR="003E1806" w:rsidRPr="00020E82" w:rsidRDefault="003E1806" w:rsidP="00020E8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Етапи фо</w:t>
      </w:r>
      <w:r w:rsidR="00020E82">
        <w:rPr>
          <w:lang w:val="uk-UA"/>
        </w:rPr>
        <w:t xml:space="preserve">рмування компетенції в говорінні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725C" w:rsidRPr="0096725C">
        <w:t xml:space="preserve">                      </w:t>
      </w:r>
      <w:r w:rsidR="00A00A04">
        <w:rPr>
          <w:lang w:val="uk-UA"/>
        </w:rPr>
        <w:t xml:space="preserve"> </w:t>
      </w:r>
    </w:p>
    <w:p w:rsidR="003E1806" w:rsidRPr="00F45E0C" w:rsidRDefault="003E1806" w:rsidP="00A00A04">
      <w:pPr>
        <w:pStyle w:val="a3"/>
        <w:rPr>
          <w:lang w:val="en-US"/>
        </w:rPr>
      </w:pPr>
    </w:p>
    <w:p w:rsidR="003E1806" w:rsidRPr="003E1806" w:rsidRDefault="0096725C" w:rsidP="0096725C">
      <w:pPr>
        <w:tabs>
          <w:tab w:val="left" w:pos="2911"/>
        </w:tabs>
        <w:rPr>
          <w:lang w:val="uk-UA"/>
        </w:rPr>
      </w:pPr>
      <w:r>
        <w:rPr>
          <w:lang w:val="uk-UA"/>
        </w:rPr>
        <w:tab/>
        <w:t>№2</w:t>
      </w:r>
    </w:p>
    <w:p w:rsidR="003E1806" w:rsidRPr="0096725C" w:rsidRDefault="0096725C" w:rsidP="0096725C">
      <w:pPr>
        <w:pStyle w:val="a3"/>
        <w:numPr>
          <w:ilvl w:val="0"/>
          <w:numId w:val="15"/>
        </w:numPr>
        <w:rPr>
          <w:lang w:val="uk-UA"/>
        </w:rPr>
      </w:pPr>
      <w:r>
        <w:rPr>
          <w:lang w:val="uk-UA"/>
        </w:rPr>
        <w:t>Методика формування іншомовної лексичної компетенції у студентів.</w:t>
      </w:r>
    </w:p>
    <w:p w:rsidR="003E1806" w:rsidRPr="0096725C" w:rsidRDefault="0096725C" w:rsidP="0096725C">
      <w:pPr>
        <w:pStyle w:val="a3"/>
        <w:numPr>
          <w:ilvl w:val="0"/>
          <w:numId w:val="15"/>
        </w:numPr>
        <w:rPr>
          <w:lang w:val="uk-UA"/>
        </w:rPr>
      </w:pPr>
      <w:r>
        <w:rPr>
          <w:lang w:val="uk-UA"/>
        </w:rPr>
        <w:t xml:space="preserve">Етапи формування компетенції в </w:t>
      </w:r>
      <w:proofErr w:type="spellStart"/>
      <w:r>
        <w:rPr>
          <w:lang w:val="uk-UA"/>
        </w:rPr>
        <w:t>аудїюванні</w:t>
      </w:r>
      <w:proofErr w:type="spellEnd"/>
      <w:r>
        <w:rPr>
          <w:lang w:val="uk-UA"/>
        </w:rPr>
        <w:t xml:space="preserve">.                                                                                   </w:t>
      </w:r>
      <w:r w:rsidR="00F45E0C">
        <w:rPr>
          <w:lang w:val="uk-UA"/>
        </w:rPr>
        <w:t xml:space="preserve">                              </w:t>
      </w:r>
    </w:p>
    <w:p w:rsidR="003E1806" w:rsidRDefault="003E1806" w:rsidP="003E1806">
      <w:pPr>
        <w:tabs>
          <w:tab w:val="left" w:pos="3202"/>
        </w:tabs>
        <w:rPr>
          <w:lang w:val="uk-UA"/>
        </w:rPr>
      </w:pPr>
      <w:r>
        <w:rPr>
          <w:lang w:val="uk-UA"/>
        </w:rPr>
        <w:tab/>
      </w:r>
      <w:r w:rsidR="0096725C" w:rsidRPr="0096725C">
        <w:t xml:space="preserve">   </w:t>
      </w:r>
      <w:r>
        <w:rPr>
          <w:lang w:val="uk-UA"/>
        </w:rPr>
        <w:t>№ 3</w:t>
      </w:r>
    </w:p>
    <w:p w:rsidR="003E1806" w:rsidRDefault="003E1806" w:rsidP="003E1806">
      <w:pPr>
        <w:rPr>
          <w:lang w:val="uk-UA"/>
        </w:rPr>
      </w:pPr>
      <w:r>
        <w:rPr>
          <w:lang w:val="uk-UA"/>
        </w:rPr>
        <w:t>1.Методика формування іншомовної фонетичної компетенції у студентів</w:t>
      </w:r>
    </w:p>
    <w:p w:rsidR="003E1806" w:rsidRDefault="003E1806" w:rsidP="003E1806">
      <w:pPr>
        <w:rPr>
          <w:lang w:val="uk-UA"/>
        </w:rPr>
      </w:pPr>
      <w:r>
        <w:rPr>
          <w:lang w:val="uk-UA"/>
        </w:rPr>
        <w:t>2. Етапи формування компетенції в читанні</w:t>
      </w:r>
    </w:p>
    <w:p w:rsidR="003E1806" w:rsidRPr="00F45E0C" w:rsidRDefault="003E1806" w:rsidP="003E1806">
      <w:pPr>
        <w:rPr>
          <w:lang w:val="en-US"/>
        </w:rPr>
      </w:pPr>
    </w:p>
    <w:p w:rsidR="003E1806" w:rsidRDefault="003E1806" w:rsidP="003E1806">
      <w:pPr>
        <w:tabs>
          <w:tab w:val="left" w:pos="3539"/>
        </w:tabs>
        <w:rPr>
          <w:lang w:val="uk-UA"/>
        </w:rPr>
      </w:pPr>
      <w:r>
        <w:rPr>
          <w:lang w:val="uk-UA"/>
        </w:rPr>
        <w:tab/>
      </w:r>
    </w:p>
    <w:p w:rsidR="003E1806" w:rsidRDefault="003E1806" w:rsidP="003E1806">
      <w:pPr>
        <w:tabs>
          <w:tab w:val="left" w:pos="3539"/>
        </w:tabs>
        <w:rPr>
          <w:lang w:val="uk-UA"/>
        </w:rPr>
      </w:pPr>
      <w:r>
        <w:rPr>
          <w:lang w:val="uk-UA"/>
        </w:rPr>
        <w:tab/>
        <w:t>№ 4</w:t>
      </w:r>
    </w:p>
    <w:p w:rsidR="003E1806" w:rsidRDefault="003E1806" w:rsidP="003E180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Інтегроване навчання іноземних мов у ВНЗ</w:t>
      </w:r>
    </w:p>
    <w:p w:rsidR="003E1806" w:rsidRDefault="003E1806" w:rsidP="003E180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Етапи формування компетенції в письмі</w:t>
      </w:r>
    </w:p>
    <w:p w:rsidR="003E1806" w:rsidRPr="00F45E0C" w:rsidRDefault="003E1806" w:rsidP="00F45E0C">
      <w:pPr>
        <w:rPr>
          <w:lang w:val="en-US"/>
        </w:rPr>
      </w:pPr>
    </w:p>
    <w:p w:rsidR="003E1806" w:rsidRDefault="003E1806" w:rsidP="003E1806">
      <w:pPr>
        <w:tabs>
          <w:tab w:val="left" w:pos="3692"/>
        </w:tabs>
        <w:rPr>
          <w:lang w:val="uk-UA"/>
        </w:rPr>
      </w:pPr>
      <w:r>
        <w:rPr>
          <w:lang w:val="uk-UA"/>
        </w:rPr>
        <w:tab/>
        <w:t>№ 5</w:t>
      </w:r>
    </w:p>
    <w:p w:rsidR="00775FA8" w:rsidRDefault="00775FA8" w:rsidP="003E1806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Іншомовна комунікативна компетенція в контексті міжкультурної комунікації.</w:t>
      </w:r>
    </w:p>
    <w:p w:rsidR="00775FA8" w:rsidRDefault="00775FA8" w:rsidP="00775FA8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Операційний підхід до навчання іноземних мов</w:t>
      </w:r>
    </w:p>
    <w:p w:rsidR="00775FA8" w:rsidRPr="00F45E0C" w:rsidRDefault="00775FA8" w:rsidP="00F45E0C">
      <w:pPr>
        <w:ind w:left="360"/>
        <w:rPr>
          <w:lang w:val="en-US"/>
        </w:rPr>
      </w:pPr>
    </w:p>
    <w:p w:rsidR="00775FA8" w:rsidRDefault="00775FA8" w:rsidP="00775FA8">
      <w:pPr>
        <w:tabs>
          <w:tab w:val="left" w:pos="3891"/>
        </w:tabs>
        <w:rPr>
          <w:lang w:val="uk-UA"/>
        </w:rPr>
      </w:pPr>
      <w:r>
        <w:rPr>
          <w:lang w:val="uk-UA"/>
        </w:rPr>
        <w:tab/>
        <w:t>№6</w:t>
      </w:r>
    </w:p>
    <w:p w:rsidR="00775FA8" w:rsidRDefault="00775FA8" w:rsidP="00775FA8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Іншомовна освіта в європейському контексті.</w:t>
      </w:r>
    </w:p>
    <w:p w:rsidR="00775FA8" w:rsidRDefault="00775FA8" w:rsidP="00775FA8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Типи практичних занять з іноземної мови в умовах інтегрованого навчання</w:t>
      </w:r>
      <w:r w:rsidR="00A00A04">
        <w:rPr>
          <w:lang w:val="uk-UA"/>
        </w:rPr>
        <w:t xml:space="preserve">                                            </w:t>
      </w:r>
      <w:r w:rsidR="00F45E0C">
        <w:rPr>
          <w:lang w:val="uk-UA"/>
        </w:rPr>
        <w:t xml:space="preserve">       </w:t>
      </w:r>
    </w:p>
    <w:p w:rsidR="003D5C50" w:rsidRDefault="00775FA8" w:rsidP="00775FA8">
      <w:pPr>
        <w:tabs>
          <w:tab w:val="left" w:pos="352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A00A04">
        <w:rPr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lang w:val="uk-UA"/>
        </w:rPr>
        <w:t xml:space="preserve">   </w:t>
      </w:r>
      <w:r w:rsidR="00A00A04">
        <w:rPr>
          <w:lang w:val="uk-UA"/>
        </w:rPr>
        <w:t xml:space="preserve">    </w:t>
      </w:r>
      <w:r>
        <w:rPr>
          <w:lang w:val="uk-UA"/>
        </w:rPr>
        <w:t xml:space="preserve">№ 7                                                                                                                                             </w:t>
      </w:r>
      <w:r w:rsidR="00F45E0C">
        <w:rPr>
          <w:lang w:val="uk-UA"/>
        </w:rPr>
        <w:t xml:space="preserve">               </w:t>
      </w:r>
      <w:bookmarkStart w:id="0" w:name="_GoBack"/>
      <w:bookmarkEnd w:id="0"/>
      <w:r>
        <w:rPr>
          <w:lang w:val="uk-UA"/>
        </w:rPr>
        <w:t xml:space="preserve"> 1.Професійно орієнтовний підхід до навчання іноземних мов.                                                                                                        2.Загальна характеристика говорін</w:t>
      </w:r>
      <w:r w:rsidR="003D5C50">
        <w:rPr>
          <w:lang w:val="uk-UA"/>
        </w:rPr>
        <w:t xml:space="preserve">ня </w:t>
      </w:r>
      <w:r>
        <w:rPr>
          <w:lang w:val="uk-UA"/>
        </w:rPr>
        <w:t xml:space="preserve">як виду мовленнєвої діяльності. </w:t>
      </w:r>
      <w:r w:rsidR="00A00A04">
        <w:rPr>
          <w:lang w:val="uk-UA"/>
        </w:rPr>
        <w:t xml:space="preserve">                                                                    </w:t>
      </w:r>
      <w:r w:rsidR="00F45E0C">
        <w:rPr>
          <w:lang w:val="uk-UA"/>
        </w:rPr>
        <w:t xml:space="preserve">            </w:t>
      </w:r>
      <w:r>
        <w:rPr>
          <w:lang w:val="uk-UA"/>
        </w:rPr>
        <w:t xml:space="preserve">                                  </w:t>
      </w:r>
    </w:p>
    <w:p w:rsidR="003D5C50" w:rsidRDefault="003D5C50" w:rsidP="003D5C50">
      <w:pPr>
        <w:rPr>
          <w:lang w:val="uk-UA"/>
        </w:rPr>
      </w:pPr>
    </w:p>
    <w:p w:rsidR="003D5C50" w:rsidRDefault="003D5C50" w:rsidP="003D5C50">
      <w:pPr>
        <w:tabs>
          <w:tab w:val="left" w:pos="3110"/>
        </w:tabs>
        <w:rPr>
          <w:lang w:val="uk-UA"/>
        </w:rPr>
      </w:pPr>
      <w:r>
        <w:rPr>
          <w:lang w:val="uk-UA"/>
        </w:rPr>
        <w:tab/>
        <w:t>№8</w:t>
      </w:r>
    </w:p>
    <w:p w:rsidR="003D5C50" w:rsidRDefault="003D5C50" w:rsidP="003D5C50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Загальна характеристика читання як виду мовленнєвої діяльності.</w:t>
      </w:r>
    </w:p>
    <w:p w:rsidR="003D5C50" w:rsidRDefault="003D5C50" w:rsidP="003D5C50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ПРИНЦИПИ НАВЧАННЯ Іноземних мов.</w:t>
      </w:r>
      <w:r w:rsidR="00A00A04">
        <w:rPr>
          <w:lang w:val="uk-UA"/>
        </w:rPr>
        <w:t xml:space="preserve">                                                                                                                       </w:t>
      </w:r>
      <w:r w:rsidR="00F45E0C">
        <w:rPr>
          <w:lang w:val="uk-UA"/>
        </w:rPr>
        <w:t xml:space="preserve">          </w:t>
      </w:r>
    </w:p>
    <w:p w:rsidR="003D5C50" w:rsidRDefault="003D5C50" w:rsidP="003D5C50">
      <w:pPr>
        <w:rPr>
          <w:lang w:val="uk-UA"/>
        </w:rPr>
      </w:pPr>
    </w:p>
    <w:p w:rsidR="003D5C50" w:rsidRDefault="003D5C50" w:rsidP="003D5C50">
      <w:pPr>
        <w:tabs>
          <w:tab w:val="left" w:pos="2926"/>
        </w:tabs>
        <w:rPr>
          <w:lang w:val="uk-UA"/>
        </w:rPr>
      </w:pPr>
      <w:r>
        <w:rPr>
          <w:lang w:val="uk-UA"/>
        </w:rPr>
        <w:lastRenderedPageBreak/>
        <w:tab/>
        <w:t>№ 9</w:t>
      </w:r>
    </w:p>
    <w:p w:rsidR="003D5C50" w:rsidRDefault="003D5C50" w:rsidP="003D5C50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Загальна характеристика аудіювання як виду мовленнєвої діяльності.</w:t>
      </w:r>
    </w:p>
    <w:p w:rsidR="003D5C50" w:rsidRDefault="003D5C50" w:rsidP="003D5C50">
      <w:pPr>
        <w:rPr>
          <w:lang w:val="uk-UA"/>
        </w:rPr>
      </w:pPr>
      <w:r>
        <w:rPr>
          <w:lang w:val="uk-UA"/>
        </w:rPr>
        <w:t>2.Аспектне викладання іноземних мов: переваги й недоліки</w:t>
      </w:r>
    </w:p>
    <w:p w:rsidR="003D5C50" w:rsidRPr="00F45E0C" w:rsidRDefault="003D5C50" w:rsidP="003D5C50">
      <w:pPr>
        <w:rPr>
          <w:lang w:val="en-US"/>
        </w:rPr>
      </w:pPr>
    </w:p>
    <w:p w:rsidR="003D5C50" w:rsidRDefault="003D5C50" w:rsidP="003D5C50">
      <w:pPr>
        <w:rPr>
          <w:lang w:val="uk-UA"/>
        </w:rPr>
      </w:pPr>
    </w:p>
    <w:p w:rsidR="003D5C50" w:rsidRDefault="003D5C50" w:rsidP="003D5C50">
      <w:pPr>
        <w:tabs>
          <w:tab w:val="left" w:pos="3156"/>
        </w:tabs>
        <w:rPr>
          <w:lang w:val="uk-UA"/>
        </w:rPr>
      </w:pPr>
      <w:r>
        <w:rPr>
          <w:lang w:val="uk-UA"/>
        </w:rPr>
        <w:tab/>
        <w:t>№ 10</w:t>
      </w:r>
    </w:p>
    <w:p w:rsidR="003D5C50" w:rsidRDefault="003D5C50" w:rsidP="003D5C50">
      <w:pPr>
        <w:rPr>
          <w:lang w:val="uk-UA"/>
        </w:rPr>
      </w:pPr>
    </w:p>
    <w:p w:rsidR="003D5C50" w:rsidRDefault="003D5C50" w:rsidP="003D5C50">
      <w:pPr>
        <w:pStyle w:val="a3"/>
        <w:numPr>
          <w:ilvl w:val="0"/>
          <w:numId w:val="8"/>
        </w:numPr>
        <w:rPr>
          <w:lang w:val="uk-UA"/>
        </w:rPr>
      </w:pPr>
      <w:r>
        <w:rPr>
          <w:lang w:val="uk-UA"/>
        </w:rPr>
        <w:t>Загальна характеристика говоріння як виду мовленнєвої діяльності                                                                               2. Типи навчальної інформації</w:t>
      </w:r>
    </w:p>
    <w:p w:rsidR="003D5C50" w:rsidRPr="00F45E0C" w:rsidRDefault="003D5C50" w:rsidP="00F45E0C">
      <w:pPr>
        <w:ind w:left="360"/>
        <w:rPr>
          <w:lang w:val="en-US"/>
        </w:rPr>
      </w:pPr>
    </w:p>
    <w:p w:rsidR="003D5C50" w:rsidRDefault="003D5C50" w:rsidP="003D5C50">
      <w:pPr>
        <w:tabs>
          <w:tab w:val="left" w:pos="3171"/>
        </w:tabs>
        <w:rPr>
          <w:lang w:val="uk-UA"/>
        </w:rPr>
      </w:pPr>
      <w:r>
        <w:rPr>
          <w:lang w:val="uk-UA"/>
        </w:rPr>
        <w:tab/>
        <w:t>№ 11</w:t>
      </w:r>
    </w:p>
    <w:p w:rsidR="003D5C50" w:rsidRDefault="003D5C50" w:rsidP="003D5C50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Загальна характеристика письма як виду мовленнєвої діяльності</w:t>
      </w:r>
    </w:p>
    <w:p w:rsidR="003D5C50" w:rsidRDefault="003D5C50" w:rsidP="003D5C50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Сучасні технології навчання іноземних мов</w:t>
      </w:r>
    </w:p>
    <w:p w:rsidR="003D5C50" w:rsidRPr="007171D1" w:rsidRDefault="007171D1" w:rsidP="007171D1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Метод активізації резервних можливостей особистості</w:t>
      </w:r>
    </w:p>
    <w:p w:rsidR="003D5C50" w:rsidRDefault="003D5C50" w:rsidP="003D5C50">
      <w:pPr>
        <w:tabs>
          <w:tab w:val="left" w:pos="3278"/>
        </w:tabs>
        <w:rPr>
          <w:lang w:val="uk-UA"/>
        </w:rPr>
      </w:pPr>
      <w:r>
        <w:rPr>
          <w:lang w:val="uk-UA"/>
        </w:rPr>
        <w:tab/>
        <w:t>№12</w:t>
      </w:r>
    </w:p>
    <w:p w:rsidR="006E2867" w:rsidRDefault="006E2867" w:rsidP="003D5C50">
      <w:pPr>
        <w:pStyle w:val="a3"/>
        <w:numPr>
          <w:ilvl w:val="0"/>
          <w:numId w:val="10"/>
        </w:numPr>
        <w:rPr>
          <w:lang w:val="uk-UA"/>
        </w:rPr>
      </w:pPr>
      <w:r>
        <w:rPr>
          <w:lang w:val="uk-UA"/>
        </w:rPr>
        <w:t>Типи і види інтегрованих практичних занять з іноземної мови</w:t>
      </w:r>
    </w:p>
    <w:p w:rsidR="006E2867" w:rsidRDefault="006E2867" w:rsidP="006E2867">
      <w:pPr>
        <w:pStyle w:val="a3"/>
        <w:numPr>
          <w:ilvl w:val="0"/>
          <w:numId w:val="10"/>
        </w:numPr>
        <w:rPr>
          <w:lang w:val="uk-UA"/>
        </w:rPr>
      </w:pPr>
      <w:r>
        <w:rPr>
          <w:lang w:val="uk-UA"/>
        </w:rPr>
        <w:t>Аспекти змісту навчання.</w:t>
      </w:r>
    </w:p>
    <w:p w:rsidR="006E2867" w:rsidRPr="007171D1" w:rsidRDefault="006E2867" w:rsidP="00F45E0C">
      <w:pPr>
        <w:pStyle w:val="a3"/>
        <w:rPr>
          <w:lang w:val="uk-UA"/>
        </w:rPr>
      </w:pPr>
    </w:p>
    <w:p w:rsidR="006E2867" w:rsidRDefault="006E2867" w:rsidP="006E2867">
      <w:pPr>
        <w:tabs>
          <w:tab w:val="left" w:pos="3539"/>
        </w:tabs>
        <w:rPr>
          <w:lang w:val="uk-UA"/>
        </w:rPr>
      </w:pPr>
      <w:r>
        <w:rPr>
          <w:lang w:val="uk-UA"/>
        </w:rPr>
        <w:tab/>
        <w:t>№ 13</w:t>
      </w:r>
    </w:p>
    <w:p w:rsidR="006E2867" w:rsidRDefault="006E2867" w:rsidP="006E2867">
      <w:pPr>
        <w:pStyle w:val="a3"/>
        <w:numPr>
          <w:ilvl w:val="0"/>
          <w:numId w:val="11"/>
        </w:numPr>
        <w:rPr>
          <w:lang w:val="uk-UA"/>
        </w:rPr>
      </w:pPr>
      <w:r>
        <w:rPr>
          <w:lang w:val="uk-UA"/>
        </w:rPr>
        <w:t>Комунікативно-мовленнєва ситуація в навчанні іноземних мов.</w:t>
      </w:r>
    </w:p>
    <w:p w:rsidR="006E2867" w:rsidRDefault="006E2867" w:rsidP="006E2867">
      <w:pPr>
        <w:pStyle w:val="a3"/>
        <w:numPr>
          <w:ilvl w:val="0"/>
          <w:numId w:val="11"/>
        </w:numPr>
        <w:rPr>
          <w:lang w:val="uk-UA"/>
        </w:rPr>
      </w:pPr>
      <w:r>
        <w:rPr>
          <w:lang w:val="uk-UA"/>
        </w:rPr>
        <w:t>Основні підходи до навчання іноземних мов</w:t>
      </w:r>
    </w:p>
    <w:p w:rsidR="006E2867" w:rsidRPr="00F45E0C" w:rsidRDefault="006E2867" w:rsidP="006E2867">
      <w:pPr>
        <w:rPr>
          <w:lang w:val="en-US"/>
        </w:rPr>
      </w:pPr>
    </w:p>
    <w:p w:rsidR="00020E82" w:rsidRDefault="006E2867" w:rsidP="006E2867">
      <w:pPr>
        <w:tabs>
          <w:tab w:val="left" w:pos="3477"/>
        </w:tabs>
        <w:rPr>
          <w:lang w:val="uk-UA"/>
        </w:rPr>
      </w:pPr>
      <w:r>
        <w:rPr>
          <w:lang w:val="uk-UA"/>
        </w:rPr>
        <w:tab/>
        <w:t>№ 14</w:t>
      </w:r>
    </w:p>
    <w:p w:rsidR="00020E82" w:rsidRDefault="00020E82" w:rsidP="00020E82">
      <w:pPr>
        <w:rPr>
          <w:lang w:val="uk-UA"/>
        </w:rPr>
      </w:pPr>
      <w:r>
        <w:rPr>
          <w:lang w:val="uk-UA"/>
        </w:rPr>
        <w:t xml:space="preserve">1.Основні поняття теорії </w:t>
      </w:r>
      <w:proofErr w:type="spellStart"/>
      <w:r>
        <w:rPr>
          <w:lang w:val="uk-UA"/>
        </w:rPr>
        <w:t>мовної</w:t>
      </w:r>
      <w:proofErr w:type="spellEnd"/>
      <w:r>
        <w:rPr>
          <w:lang w:val="uk-UA"/>
        </w:rPr>
        <w:t xml:space="preserve"> особистості.</w:t>
      </w:r>
    </w:p>
    <w:p w:rsidR="00020E82" w:rsidRDefault="00020E82" w:rsidP="00020E82">
      <w:pPr>
        <w:rPr>
          <w:lang w:val="uk-UA"/>
        </w:rPr>
      </w:pPr>
      <w:r>
        <w:rPr>
          <w:lang w:val="uk-UA"/>
        </w:rPr>
        <w:t>2.Система вп</w:t>
      </w:r>
      <w:r w:rsidR="000325DD">
        <w:rPr>
          <w:lang w:val="uk-UA"/>
        </w:rPr>
        <w:t xml:space="preserve">рав для розвитку техніки письма та </w:t>
      </w:r>
      <w:proofErr w:type="spellStart"/>
      <w:r w:rsidR="000325DD">
        <w:rPr>
          <w:lang w:val="uk-UA"/>
        </w:rPr>
        <w:t>техники</w:t>
      </w:r>
      <w:proofErr w:type="spellEnd"/>
      <w:r w:rsidR="000325DD">
        <w:rPr>
          <w:lang w:val="uk-UA"/>
        </w:rPr>
        <w:t xml:space="preserve"> читання.</w:t>
      </w:r>
    </w:p>
    <w:p w:rsidR="00020E82" w:rsidRPr="00F45E0C" w:rsidRDefault="00020E82" w:rsidP="00020E82">
      <w:pPr>
        <w:rPr>
          <w:lang w:val="en-US"/>
        </w:rPr>
      </w:pPr>
    </w:p>
    <w:p w:rsidR="00020E82" w:rsidRDefault="00020E82" w:rsidP="00020E82">
      <w:pPr>
        <w:tabs>
          <w:tab w:val="left" w:pos="3401"/>
        </w:tabs>
        <w:rPr>
          <w:lang w:val="uk-UA"/>
        </w:rPr>
      </w:pPr>
      <w:r>
        <w:rPr>
          <w:lang w:val="uk-UA"/>
        </w:rPr>
        <w:tab/>
        <w:t>№15</w:t>
      </w:r>
    </w:p>
    <w:p w:rsidR="00020E82" w:rsidRDefault="00020E82" w:rsidP="00020E82">
      <w:pPr>
        <w:rPr>
          <w:lang w:val="uk-UA"/>
        </w:rPr>
      </w:pPr>
      <w:r>
        <w:rPr>
          <w:lang w:val="uk-UA"/>
        </w:rPr>
        <w:t>1.Система вправ для розвитку діалогічного</w:t>
      </w:r>
      <w:r w:rsidR="000325DD">
        <w:rPr>
          <w:lang w:val="uk-UA"/>
        </w:rPr>
        <w:t xml:space="preserve"> та монологічного</w:t>
      </w:r>
      <w:r>
        <w:rPr>
          <w:lang w:val="uk-UA"/>
        </w:rPr>
        <w:t xml:space="preserve"> мовлення.</w:t>
      </w:r>
    </w:p>
    <w:p w:rsidR="00020E82" w:rsidRDefault="00020E82" w:rsidP="00020E82">
      <w:pPr>
        <w:rPr>
          <w:lang w:val="uk-UA"/>
        </w:rPr>
      </w:pPr>
      <w:r>
        <w:rPr>
          <w:lang w:val="uk-UA"/>
        </w:rPr>
        <w:t xml:space="preserve">2. Визначення компетенції в методиці навчання іноземних мов.  </w:t>
      </w:r>
      <w:r w:rsidR="00F45E0C" w:rsidRPr="00F45E0C">
        <w:t xml:space="preserve"> 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45E0C">
        <w:rPr>
          <w:lang w:val="uk-UA"/>
        </w:rPr>
        <w:t xml:space="preserve">                           </w:t>
      </w:r>
      <w:r>
        <w:rPr>
          <w:lang w:val="uk-UA"/>
        </w:rPr>
        <w:t xml:space="preserve">                                                     </w:t>
      </w:r>
      <w:r w:rsidR="00F45E0C">
        <w:rPr>
          <w:lang w:val="uk-UA"/>
        </w:rPr>
        <w:t xml:space="preserve">   № 16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="00F45E0C">
        <w:rPr>
          <w:lang w:val="uk-UA"/>
        </w:rPr>
        <w:t xml:space="preserve">                                                     </w:t>
      </w:r>
      <w:r>
        <w:rPr>
          <w:lang w:val="uk-UA"/>
        </w:rPr>
        <w:t xml:space="preserve">  1. Система вправ для розвитку вмінь читання як виду мовленнєвої діяльності.</w:t>
      </w:r>
    </w:p>
    <w:p w:rsidR="00020E82" w:rsidRDefault="00020E82" w:rsidP="00020E82">
      <w:pPr>
        <w:rPr>
          <w:lang w:val="uk-UA"/>
        </w:rPr>
      </w:pPr>
      <w:r>
        <w:rPr>
          <w:lang w:val="uk-UA"/>
        </w:rPr>
        <w:t>2. Організація навчання іноземних мов.</w:t>
      </w:r>
    </w:p>
    <w:p w:rsidR="00020E82" w:rsidRDefault="00020E82" w:rsidP="00020E82">
      <w:pPr>
        <w:rPr>
          <w:lang w:val="uk-UA"/>
        </w:rPr>
      </w:pPr>
    </w:p>
    <w:p w:rsidR="00020E82" w:rsidRDefault="00020E82" w:rsidP="00020E82">
      <w:pPr>
        <w:tabs>
          <w:tab w:val="left" w:pos="3202"/>
        </w:tabs>
        <w:rPr>
          <w:lang w:val="uk-UA"/>
        </w:rPr>
      </w:pPr>
      <w:r>
        <w:rPr>
          <w:lang w:val="uk-UA"/>
        </w:rPr>
        <w:tab/>
        <w:t>№17</w:t>
      </w:r>
    </w:p>
    <w:p w:rsidR="00020E82" w:rsidRDefault="00020E82" w:rsidP="00020E82">
      <w:pPr>
        <w:rPr>
          <w:lang w:val="uk-UA"/>
        </w:rPr>
      </w:pPr>
    </w:p>
    <w:p w:rsidR="000325DD" w:rsidRDefault="000325DD" w:rsidP="00020E82">
      <w:pPr>
        <w:pStyle w:val="a3"/>
        <w:numPr>
          <w:ilvl w:val="0"/>
          <w:numId w:val="13"/>
        </w:numPr>
        <w:rPr>
          <w:lang w:val="uk-UA"/>
        </w:rPr>
      </w:pPr>
      <w:r>
        <w:rPr>
          <w:lang w:val="uk-UA"/>
        </w:rPr>
        <w:t xml:space="preserve">Основні характеристики іншомовної </w:t>
      </w:r>
      <w:r w:rsidR="007171D1">
        <w:rPr>
          <w:lang w:val="uk-UA"/>
        </w:rPr>
        <w:t xml:space="preserve">   </w:t>
      </w:r>
      <w:r>
        <w:rPr>
          <w:lang w:val="uk-UA"/>
        </w:rPr>
        <w:t>комунікативної компетенції</w:t>
      </w:r>
    </w:p>
    <w:p w:rsidR="000325DD" w:rsidRDefault="000325DD" w:rsidP="000325DD">
      <w:pPr>
        <w:pStyle w:val="a3"/>
        <w:numPr>
          <w:ilvl w:val="0"/>
          <w:numId w:val="13"/>
        </w:numPr>
        <w:rPr>
          <w:lang w:val="uk-UA"/>
        </w:rPr>
      </w:pPr>
      <w:r>
        <w:rPr>
          <w:lang w:val="uk-UA"/>
        </w:rPr>
        <w:t>Система вправ для розвитку вмінь аудіювання</w:t>
      </w:r>
    </w:p>
    <w:p w:rsidR="000325DD" w:rsidRPr="000325DD" w:rsidRDefault="000325DD" w:rsidP="000325DD">
      <w:pPr>
        <w:rPr>
          <w:lang w:val="uk-UA"/>
        </w:rPr>
      </w:pPr>
    </w:p>
    <w:p w:rsidR="000325DD" w:rsidRDefault="000325DD" w:rsidP="000325DD">
      <w:pPr>
        <w:rPr>
          <w:lang w:val="uk-UA"/>
        </w:rPr>
      </w:pPr>
    </w:p>
    <w:p w:rsidR="000325DD" w:rsidRDefault="000325DD" w:rsidP="000325DD">
      <w:pPr>
        <w:tabs>
          <w:tab w:val="left" w:pos="3248"/>
        </w:tabs>
        <w:rPr>
          <w:lang w:val="uk-UA"/>
        </w:rPr>
      </w:pPr>
      <w:r>
        <w:rPr>
          <w:lang w:val="uk-UA"/>
        </w:rPr>
        <w:tab/>
        <w:t>№ 18</w:t>
      </w:r>
    </w:p>
    <w:p w:rsidR="000325DD" w:rsidRDefault="000325DD" w:rsidP="000325DD">
      <w:pPr>
        <w:pStyle w:val="a3"/>
        <w:numPr>
          <w:ilvl w:val="0"/>
          <w:numId w:val="14"/>
        </w:numPr>
        <w:rPr>
          <w:lang w:val="uk-UA"/>
        </w:rPr>
      </w:pPr>
      <w:r>
        <w:rPr>
          <w:lang w:val="uk-UA"/>
        </w:rPr>
        <w:t>Рівні володіння студентами іншомовним мовленням.</w:t>
      </w:r>
    </w:p>
    <w:p w:rsidR="007171D1" w:rsidRDefault="000325DD" w:rsidP="000325DD">
      <w:pPr>
        <w:pStyle w:val="a3"/>
        <w:numPr>
          <w:ilvl w:val="0"/>
          <w:numId w:val="14"/>
        </w:numPr>
        <w:rPr>
          <w:lang w:val="uk-UA"/>
        </w:rPr>
      </w:pPr>
      <w:r>
        <w:rPr>
          <w:lang w:val="uk-UA"/>
        </w:rPr>
        <w:t>Система вправ для навчання письма.</w:t>
      </w:r>
    </w:p>
    <w:p w:rsidR="00444E12" w:rsidRPr="00F45E0C" w:rsidRDefault="00444E12" w:rsidP="00F45E0C">
      <w:pPr>
        <w:rPr>
          <w:lang w:val="uk-UA"/>
        </w:rPr>
      </w:pPr>
    </w:p>
    <w:sectPr w:rsidR="00444E12" w:rsidRPr="00F45E0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5D" w:rsidRDefault="0032375D" w:rsidP="00775FA8">
      <w:pPr>
        <w:spacing w:after="0" w:line="240" w:lineRule="auto"/>
      </w:pPr>
      <w:r>
        <w:separator/>
      </w:r>
    </w:p>
  </w:endnote>
  <w:endnote w:type="continuationSeparator" w:id="0">
    <w:p w:rsidR="0032375D" w:rsidRDefault="0032375D" w:rsidP="0077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67" w:rsidRPr="006E2867" w:rsidRDefault="006E2867" w:rsidP="00020E82">
    <w:pPr>
      <w:pStyle w:val="a6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5D" w:rsidRDefault="0032375D" w:rsidP="00775FA8">
      <w:pPr>
        <w:spacing w:after="0" w:line="240" w:lineRule="auto"/>
      </w:pPr>
      <w:r>
        <w:separator/>
      </w:r>
    </w:p>
  </w:footnote>
  <w:footnote w:type="continuationSeparator" w:id="0">
    <w:p w:rsidR="0032375D" w:rsidRDefault="0032375D" w:rsidP="00775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3D2"/>
    <w:multiLevelType w:val="hybridMultilevel"/>
    <w:tmpl w:val="84B8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705B"/>
    <w:multiLevelType w:val="hybridMultilevel"/>
    <w:tmpl w:val="AF52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A44FD"/>
    <w:multiLevelType w:val="hybridMultilevel"/>
    <w:tmpl w:val="9E00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F4"/>
    <w:multiLevelType w:val="hybridMultilevel"/>
    <w:tmpl w:val="662A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64080"/>
    <w:multiLevelType w:val="hybridMultilevel"/>
    <w:tmpl w:val="C812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A12C0"/>
    <w:multiLevelType w:val="hybridMultilevel"/>
    <w:tmpl w:val="DDE8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F2294"/>
    <w:multiLevelType w:val="hybridMultilevel"/>
    <w:tmpl w:val="2D800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36B1D"/>
    <w:multiLevelType w:val="hybridMultilevel"/>
    <w:tmpl w:val="FAD0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03CA3"/>
    <w:multiLevelType w:val="hybridMultilevel"/>
    <w:tmpl w:val="5D28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010BC"/>
    <w:multiLevelType w:val="hybridMultilevel"/>
    <w:tmpl w:val="7CBE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5502F"/>
    <w:multiLevelType w:val="hybridMultilevel"/>
    <w:tmpl w:val="A716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415B0"/>
    <w:multiLevelType w:val="hybridMultilevel"/>
    <w:tmpl w:val="5164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17DBB"/>
    <w:multiLevelType w:val="hybridMultilevel"/>
    <w:tmpl w:val="4260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A5386"/>
    <w:multiLevelType w:val="hybridMultilevel"/>
    <w:tmpl w:val="2ADE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A79F4"/>
    <w:multiLevelType w:val="hybridMultilevel"/>
    <w:tmpl w:val="A7F85E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1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69"/>
    <w:rsid w:val="00020E82"/>
    <w:rsid w:val="000325DD"/>
    <w:rsid w:val="0003458E"/>
    <w:rsid w:val="0032375D"/>
    <w:rsid w:val="003D5C50"/>
    <w:rsid w:val="003E1806"/>
    <w:rsid w:val="00444E12"/>
    <w:rsid w:val="00512CA9"/>
    <w:rsid w:val="006E2867"/>
    <w:rsid w:val="007171D1"/>
    <w:rsid w:val="00775FA8"/>
    <w:rsid w:val="0096725C"/>
    <w:rsid w:val="00A00A04"/>
    <w:rsid w:val="00A17A69"/>
    <w:rsid w:val="00C3515B"/>
    <w:rsid w:val="00F45E0C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FA8"/>
  </w:style>
  <w:style w:type="paragraph" w:styleId="a6">
    <w:name w:val="footer"/>
    <w:basedOn w:val="a"/>
    <w:link w:val="a7"/>
    <w:uiPriority w:val="99"/>
    <w:unhideWhenUsed/>
    <w:rsid w:val="00775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FA8"/>
  </w:style>
  <w:style w:type="paragraph" w:styleId="a6">
    <w:name w:val="footer"/>
    <w:basedOn w:val="a"/>
    <w:link w:val="a7"/>
    <w:uiPriority w:val="99"/>
    <w:unhideWhenUsed/>
    <w:rsid w:val="00775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</dc:creator>
  <cp:keywords/>
  <dc:description/>
  <cp:lastModifiedBy>PTA</cp:lastModifiedBy>
  <cp:revision>7</cp:revision>
  <dcterms:created xsi:type="dcterms:W3CDTF">2016-01-02T09:28:00Z</dcterms:created>
  <dcterms:modified xsi:type="dcterms:W3CDTF">2016-10-29T13:27:00Z</dcterms:modified>
</cp:coreProperties>
</file>