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2F" w:rsidRDefault="00002F2F" w:rsidP="00002F2F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Критерії оцінювання</w:t>
      </w:r>
    </w:p>
    <w:p w:rsidR="00002F2F" w:rsidRPr="00002F2F" w:rsidRDefault="00002F2F" w:rsidP="00002F2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02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Визначення рівня знань, умінь і навичок засвоєних студентом з навчальної дисципліни здійснюється у формі поточної та підсумкової атестації.</w:t>
      </w:r>
    </w:p>
    <w:p w:rsidR="00002F2F" w:rsidRPr="00002F2F" w:rsidRDefault="00002F2F" w:rsidP="00002F2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02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Поточна атестація – орієнтований на визначення рівня оперативного засвоєння студентами змістового модуля – розуміння і запам’ятовування навчального матеріалу. Виконання студентом завдань поточного контролю є обов’язковим етапом вивчення дисципліни.</w:t>
      </w:r>
    </w:p>
    <w:p w:rsidR="00002F2F" w:rsidRPr="00002F2F" w:rsidRDefault="00002F2F" w:rsidP="00002F2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02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Формами поточного контролю з навчальних занять є: складання студентами тестів із певної теми; усне опитування під час проведення, перевірка і захист практичних робіт.</w:t>
      </w:r>
    </w:p>
    <w:p w:rsidR="00002F2F" w:rsidRPr="00002F2F" w:rsidRDefault="00002F2F" w:rsidP="00002F2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02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Підсумкова атестація – комплексне оцінювання якості засвоєння здобувачами вищої освіти теоретичного і практичного матеріалу навчальної дисципліни визначається як середньозважений бал на підставі результатів усіх контрольних заходів, що передбачені навчальним планом за весь термін викладання дисципліни.</w:t>
      </w:r>
    </w:p>
    <w:p w:rsidR="00002F2F" w:rsidRPr="00002F2F" w:rsidRDefault="00002F2F" w:rsidP="00002F2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02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Формами поточного контролю з навчальних занять є: захист індивідуального завдання; складання екзамену.</w:t>
      </w:r>
    </w:p>
    <w:p w:rsidR="00002F2F" w:rsidRPr="00002F2F" w:rsidRDefault="00002F2F" w:rsidP="00002F2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02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Результати і поточної та підсумкової </w:t>
      </w:r>
      <w:r w:rsidRPr="00002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атестації</w:t>
      </w:r>
      <w:r w:rsidRPr="00002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доводяться до відома студентів.</w:t>
      </w:r>
    </w:p>
    <w:p w:rsidR="00002F2F" w:rsidRPr="00002F2F" w:rsidRDefault="00002F2F" w:rsidP="00002F2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02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Підсумкова оцінка з навчальної дисципліни вважається остаточною та вноситься у Додаток до диплома.</w:t>
      </w:r>
      <w:bookmarkStart w:id="0" w:name="_GoBack"/>
      <w:bookmarkEnd w:id="0"/>
    </w:p>
    <w:p w:rsidR="00002F2F" w:rsidRPr="00002F2F" w:rsidRDefault="00002F2F" w:rsidP="00002F2F">
      <w:pPr>
        <w:spacing w:before="240" w:after="1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002F2F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Розподіл балів, які отримують студенти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2338"/>
        <w:gridCol w:w="2195"/>
        <w:gridCol w:w="2197"/>
        <w:gridCol w:w="1134"/>
      </w:tblGrid>
      <w:tr w:rsidR="00002F2F" w:rsidRPr="00002F2F" w:rsidTr="00FC17CE">
        <w:trPr>
          <w:cantSplit/>
          <w:jc w:val="center"/>
        </w:trPr>
        <w:tc>
          <w:tcPr>
            <w:tcW w:w="2291" w:type="pct"/>
            <w:gridSpan w:val="2"/>
            <w:tcMar>
              <w:left w:w="57" w:type="dxa"/>
              <w:right w:w="57" w:type="dxa"/>
            </w:tcMar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Поточний контроль знань</w:t>
            </w:r>
          </w:p>
        </w:tc>
        <w:tc>
          <w:tcPr>
            <w:tcW w:w="2153" w:type="pct"/>
            <w:gridSpan w:val="2"/>
            <w:tcMar>
              <w:left w:w="57" w:type="dxa"/>
              <w:right w:w="57" w:type="dxa"/>
            </w:tcMar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Підсумковий контроль знань</w:t>
            </w:r>
          </w:p>
        </w:tc>
        <w:tc>
          <w:tcPr>
            <w:tcW w:w="55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002F2F" w:rsidRPr="00002F2F" w:rsidTr="00FC17CE">
        <w:trPr>
          <w:cantSplit/>
          <w:jc w:val="center"/>
        </w:trPr>
        <w:tc>
          <w:tcPr>
            <w:tcW w:w="1145" w:type="pct"/>
            <w:tcMar>
              <w:left w:w="57" w:type="dxa"/>
              <w:right w:w="57" w:type="dxa"/>
            </w:tcMar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контрольний</w:t>
            </w: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модуль 1</w:t>
            </w:r>
          </w:p>
        </w:tc>
        <w:tc>
          <w:tcPr>
            <w:tcW w:w="1146" w:type="pct"/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контрольний модуль 2</w:t>
            </w:r>
          </w:p>
        </w:tc>
        <w:tc>
          <w:tcPr>
            <w:tcW w:w="1076" w:type="pct"/>
            <w:tcMar>
              <w:left w:w="57" w:type="dxa"/>
              <w:right w:w="57" w:type="dxa"/>
            </w:tcMar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індивідуальне завдання</w:t>
            </w:r>
          </w:p>
        </w:tc>
        <w:tc>
          <w:tcPr>
            <w:tcW w:w="1077" w:type="pct"/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складання екзамену</w:t>
            </w:r>
          </w:p>
        </w:tc>
        <w:tc>
          <w:tcPr>
            <w:tcW w:w="556" w:type="pct"/>
            <w:vMerge/>
            <w:tcMar>
              <w:left w:w="57" w:type="dxa"/>
              <w:right w:w="57" w:type="dxa"/>
            </w:tcMar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02F2F" w:rsidRPr="00002F2F" w:rsidTr="00FC17CE">
        <w:trPr>
          <w:cantSplit/>
          <w:jc w:val="center"/>
        </w:trPr>
        <w:tc>
          <w:tcPr>
            <w:tcW w:w="1145" w:type="pct"/>
            <w:tcMar>
              <w:left w:w="57" w:type="dxa"/>
              <w:right w:w="57" w:type="dxa"/>
            </w:tcMar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146" w:type="pct"/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076" w:type="pct"/>
            <w:tcMar>
              <w:left w:w="57" w:type="dxa"/>
              <w:right w:w="57" w:type="dxa"/>
            </w:tcMar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077" w:type="pct"/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56" w:type="pct"/>
            <w:tcMar>
              <w:left w:w="57" w:type="dxa"/>
              <w:right w:w="57" w:type="dxa"/>
            </w:tcMar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002F2F" w:rsidRPr="00002F2F" w:rsidRDefault="00002F2F" w:rsidP="00002F2F">
      <w:pPr>
        <w:spacing w:before="240" w:after="1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002F2F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245"/>
        <w:gridCol w:w="1842"/>
        <w:gridCol w:w="1588"/>
      </w:tblGrid>
      <w:tr w:rsidR="00002F2F" w:rsidRPr="00002F2F" w:rsidTr="00FC17CE">
        <w:trPr>
          <w:cantSplit/>
          <w:trHeight w:val="560"/>
          <w:jc w:val="center"/>
        </w:trPr>
        <w:tc>
          <w:tcPr>
            <w:tcW w:w="1413" w:type="dxa"/>
            <w:vMerge w:val="restart"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За шкалою ECTS</w:t>
            </w:r>
          </w:p>
        </w:tc>
        <w:tc>
          <w:tcPr>
            <w:tcW w:w="5245" w:type="dxa"/>
            <w:vMerge w:val="restart"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За шкалою університету</w:t>
            </w:r>
          </w:p>
        </w:tc>
        <w:tc>
          <w:tcPr>
            <w:tcW w:w="3430" w:type="dxa"/>
            <w:gridSpan w:val="2"/>
            <w:vAlign w:val="center"/>
          </w:tcPr>
          <w:p w:rsidR="00002F2F" w:rsidRPr="00002F2F" w:rsidRDefault="00002F2F" w:rsidP="00002F2F">
            <w:pPr>
              <w:widowControl w:val="0"/>
              <w:numPr>
                <w:ilvl w:val="2"/>
                <w:numId w:val="0"/>
              </w:numPr>
              <w:tabs>
                <w:tab w:val="num" w:pos="0"/>
              </w:tabs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За національною шкалою</w:t>
            </w:r>
          </w:p>
        </w:tc>
      </w:tr>
      <w:tr w:rsidR="00002F2F" w:rsidRPr="00002F2F" w:rsidTr="00FC17CE">
        <w:trPr>
          <w:cantSplit/>
          <w:trHeight w:val="300"/>
          <w:jc w:val="center"/>
        </w:trPr>
        <w:tc>
          <w:tcPr>
            <w:tcW w:w="1413" w:type="dxa"/>
            <w:vMerge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  <w:vMerge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vAlign w:val="center"/>
          </w:tcPr>
          <w:p w:rsidR="00002F2F" w:rsidRPr="00002F2F" w:rsidRDefault="00002F2F" w:rsidP="00002F2F">
            <w:pPr>
              <w:widowControl w:val="0"/>
              <w:spacing w:before="240"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Екзамен</w:t>
            </w:r>
          </w:p>
        </w:tc>
        <w:tc>
          <w:tcPr>
            <w:tcW w:w="1588" w:type="dxa"/>
            <w:vAlign w:val="center"/>
          </w:tcPr>
          <w:p w:rsidR="00002F2F" w:rsidRPr="00002F2F" w:rsidRDefault="00002F2F" w:rsidP="00002F2F">
            <w:pPr>
              <w:widowControl w:val="0"/>
              <w:spacing w:before="240"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02F2F" w:rsidRPr="00002F2F" w:rsidTr="00FC17CE">
        <w:trPr>
          <w:cantSplit/>
          <w:jc w:val="center"/>
        </w:trPr>
        <w:tc>
          <w:tcPr>
            <w:tcW w:w="1413" w:type="dxa"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A</w:t>
            </w:r>
          </w:p>
        </w:tc>
        <w:tc>
          <w:tcPr>
            <w:tcW w:w="5245" w:type="dxa"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90 – 100 (відмінно)</w:t>
            </w:r>
          </w:p>
        </w:tc>
        <w:tc>
          <w:tcPr>
            <w:tcW w:w="1842" w:type="dxa"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55</w:t>
            </w: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(відмінно)</w:t>
            </w:r>
          </w:p>
        </w:tc>
        <w:tc>
          <w:tcPr>
            <w:tcW w:w="1588" w:type="dxa"/>
            <w:vMerge w:val="restart"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Зараховано</w:t>
            </w:r>
          </w:p>
        </w:tc>
      </w:tr>
      <w:tr w:rsidR="00002F2F" w:rsidRPr="00002F2F" w:rsidTr="00FC17CE">
        <w:trPr>
          <w:cantSplit/>
          <w:jc w:val="center"/>
        </w:trPr>
        <w:tc>
          <w:tcPr>
            <w:tcW w:w="1413" w:type="dxa"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B</w:t>
            </w:r>
          </w:p>
        </w:tc>
        <w:tc>
          <w:tcPr>
            <w:tcW w:w="5245" w:type="dxa"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85 – 89 (дуже добре)</w:t>
            </w:r>
          </w:p>
        </w:tc>
        <w:tc>
          <w:tcPr>
            <w:tcW w:w="1842" w:type="dxa"/>
            <w:vMerge w:val="restart"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4</w:t>
            </w: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br/>
              <w:t>(добре)</w:t>
            </w:r>
          </w:p>
        </w:tc>
        <w:tc>
          <w:tcPr>
            <w:tcW w:w="1588" w:type="dxa"/>
            <w:vMerge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002F2F" w:rsidRPr="00002F2F" w:rsidTr="00FC17CE">
        <w:trPr>
          <w:cantSplit/>
          <w:jc w:val="center"/>
        </w:trPr>
        <w:tc>
          <w:tcPr>
            <w:tcW w:w="1413" w:type="dxa"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C</w:t>
            </w:r>
          </w:p>
        </w:tc>
        <w:tc>
          <w:tcPr>
            <w:tcW w:w="5245" w:type="dxa"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75 – 84 (добре)</w:t>
            </w:r>
          </w:p>
        </w:tc>
        <w:tc>
          <w:tcPr>
            <w:tcW w:w="1842" w:type="dxa"/>
            <w:vMerge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588" w:type="dxa"/>
            <w:vMerge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002F2F" w:rsidRPr="00002F2F" w:rsidTr="00FC17CE">
        <w:trPr>
          <w:cantSplit/>
          <w:jc w:val="center"/>
        </w:trPr>
        <w:tc>
          <w:tcPr>
            <w:tcW w:w="1413" w:type="dxa"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5245" w:type="dxa"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70 – 74 (задовільно)</w:t>
            </w:r>
          </w:p>
        </w:tc>
        <w:tc>
          <w:tcPr>
            <w:tcW w:w="1842" w:type="dxa"/>
            <w:vMerge w:val="restart"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3</w:t>
            </w: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br/>
              <w:t>(задовільно)</w:t>
            </w:r>
          </w:p>
        </w:tc>
        <w:tc>
          <w:tcPr>
            <w:tcW w:w="1588" w:type="dxa"/>
            <w:vMerge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002F2F" w:rsidRPr="00002F2F" w:rsidTr="00FC17CE">
        <w:trPr>
          <w:cantSplit/>
          <w:jc w:val="center"/>
        </w:trPr>
        <w:tc>
          <w:tcPr>
            <w:tcW w:w="1413" w:type="dxa"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E</w:t>
            </w:r>
          </w:p>
        </w:tc>
        <w:tc>
          <w:tcPr>
            <w:tcW w:w="5245" w:type="dxa"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60 – 69 (достатньо)</w:t>
            </w:r>
          </w:p>
        </w:tc>
        <w:tc>
          <w:tcPr>
            <w:tcW w:w="1842" w:type="dxa"/>
            <w:vMerge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588" w:type="dxa"/>
            <w:vMerge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002F2F" w:rsidRPr="00002F2F" w:rsidTr="00FC17CE">
        <w:trPr>
          <w:cantSplit/>
          <w:jc w:val="center"/>
        </w:trPr>
        <w:tc>
          <w:tcPr>
            <w:tcW w:w="1413" w:type="dxa"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5245" w:type="dxa"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35 – 59 (незадовільно – з можливістю повторного складання)</w:t>
            </w:r>
          </w:p>
        </w:tc>
        <w:tc>
          <w:tcPr>
            <w:tcW w:w="1842" w:type="dxa"/>
            <w:vMerge w:val="restart"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2</w:t>
            </w: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br/>
              <w:t>(незадовільно)</w:t>
            </w:r>
          </w:p>
        </w:tc>
        <w:tc>
          <w:tcPr>
            <w:tcW w:w="1588" w:type="dxa"/>
            <w:vMerge w:val="restart"/>
            <w:vAlign w:val="center"/>
          </w:tcPr>
          <w:p w:rsidR="00002F2F" w:rsidRPr="00002F2F" w:rsidRDefault="00002F2F" w:rsidP="00002F2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Не зараховано</w:t>
            </w:r>
          </w:p>
        </w:tc>
      </w:tr>
      <w:tr w:rsidR="00002F2F" w:rsidRPr="00002F2F" w:rsidTr="00FC17CE">
        <w:trPr>
          <w:cantSplit/>
          <w:jc w:val="center"/>
        </w:trPr>
        <w:tc>
          <w:tcPr>
            <w:tcW w:w="1413" w:type="dxa"/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5245" w:type="dxa"/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1 – 34 (незадовільно – з обов’язковим повторним курсом)</w:t>
            </w:r>
          </w:p>
        </w:tc>
        <w:tc>
          <w:tcPr>
            <w:tcW w:w="1842" w:type="dxa"/>
            <w:vMerge/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588" w:type="dxa"/>
            <w:vMerge/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</w:tbl>
    <w:p w:rsidR="00002F2F" w:rsidRPr="00002F2F" w:rsidRDefault="00002F2F" w:rsidP="00002F2F">
      <w:pPr>
        <w:spacing w:before="240" w:after="1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002F2F" w:rsidRPr="00002F2F" w:rsidRDefault="00002F2F" w:rsidP="00002F2F">
      <w:pPr>
        <w:spacing w:before="240" w:after="1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002F2F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Розподіл балів за видами роботи та формами поточної атестації</w:t>
      </w:r>
    </w:p>
    <w:p w:rsidR="00002F2F" w:rsidRPr="00002F2F" w:rsidRDefault="00002F2F" w:rsidP="00002F2F">
      <w:pPr>
        <w:spacing w:after="24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002F2F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lastRenderedPageBreak/>
        <w:t>Поточна атестація – це сума балів за результатами виконання і захисту практичних робіт та письмових контрольних робіт із кожного контрольного модулю.</w:t>
      </w:r>
    </w:p>
    <w:tbl>
      <w:tblPr>
        <w:tblW w:w="97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78"/>
        <w:gridCol w:w="6450"/>
        <w:gridCol w:w="76"/>
        <w:gridCol w:w="2105"/>
      </w:tblGrid>
      <w:tr w:rsidR="00002F2F" w:rsidRPr="00002F2F" w:rsidTr="00FC17CE">
        <w:trPr>
          <w:cantSplit/>
          <w:trHeight w:val="1393"/>
          <w:jc w:val="center"/>
        </w:trPr>
        <w:tc>
          <w:tcPr>
            <w:tcW w:w="843" w:type="dxa"/>
            <w:textDirection w:val="btLr"/>
            <w:vAlign w:val="center"/>
          </w:tcPr>
          <w:p w:rsidR="00002F2F" w:rsidRPr="00002F2F" w:rsidRDefault="00002F2F" w:rsidP="00002F2F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002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Кількість балів</w:t>
            </w:r>
          </w:p>
        </w:tc>
        <w:tc>
          <w:tcPr>
            <w:tcW w:w="6804" w:type="dxa"/>
            <w:gridSpan w:val="3"/>
            <w:vAlign w:val="center"/>
          </w:tcPr>
          <w:p w:rsidR="00002F2F" w:rsidRPr="00002F2F" w:rsidRDefault="00002F2F" w:rsidP="00002F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002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Вимоги до результатів виконання робіт</w:t>
            </w:r>
          </w:p>
        </w:tc>
        <w:tc>
          <w:tcPr>
            <w:tcW w:w="2105" w:type="dxa"/>
            <w:vAlign w:val="center"/>
          </w:tcPr>
          <w:p w:rsidR="00002F2F" w:rsidRPr="00002F2F" w:rsidRDefault="00002F2F" w:rsidP="00002F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002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Примітки</w:t>
            </w:r>
          </w:p>
        </w:tc>
      </w:tr>
      <w:tr w:rsidR="00002F2F" w:rsidRPr="00002F2F" w:rsidTr="00FC17CE">
        <w:trPr>
          <w:cantSplit/>
          <w:jc w:val="center"/>
        </w:trPr>
        <w:tc>
          <w:tcPr>
            <w:tcW w:w="9752" w:type="dxa"/>
            <w:gridSpan w:val="5"/>
          </w:tcPr>
          <w:p w:rsidR="00002F2F" w:rsidRPr="00002F2F" w:rsidRDefault="00002F2F" w:rsidP="00002F2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  <w:t>Результат виконання і захисту практичних робіт</w:t>
            </w:r>
            <w:r w:rsidRPr="00002F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  <w:br/>
              <w:t>оцінюється окремо за такою шкалою</w:t>
            </w:r>
          </w:p>
        </w:tc>
      </w:tr>
      <w:tr w:rsidR="00002F2F" w:rsidRPr="00002F2F" w:rsidTr="00FC17CE">
        <w:trPr>
          <w:cantSplit/>
          <w:jc w:val="center"/>
        </w:trPr>
        <w:tc>
          <w:tcPr>
            <w:tcW w:w="843" w:type="dxa"/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  <w:t>13-15</w:t>
            </w:r>
          </w:p>
        </w:tc>
        <w:tc>
          <w:tcPr>
            <w:tcW w:w="6804" w:type="dxa"/>
            <w:gridSpan w:val="3"/>
            <w:vAlign w:val="center"/>
          </w:tcPr>
          <w:p w:rsidR="00002F2F" w:rsidRPr="00002F2F" w:rsidRDefault="00002F2F" w:rsidP="00002F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  <w:t>Всі завдання певної роботи виконані повністю без помилок; студент демонструє всебічне системне і глибоке знання програмного матеріалу; засвоєння ним основної й додаткової літератури; чітке володіння понятійним апаратом, методами та методиками передбаченими програмою дисципліни; вміння використовувати їх для вирішення типових і нестандартних практичних ситуацій; виявляє творчі здібності у розумінні, викладі та використанні навчального матеріалу.</w:t>
            </w:r>
          </w:p>
        </w:tc>
        <w:tc>
          <w:tcPr>
            <w:tcW w:w="2105" w:type="dxa"/>
            <w:vMerge w:val="restart"/>
            <w:vAlign w:val="center"/>
          </w:tcPr>
          <w:p w:rsidR="00002F2F" w:rsidRPr="00002F2F" w:rsidRDefault="00002F2F" w:rsidP="00002F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  <w:t xml:space="preserve">У кінці поточної атестації бальна </w:t>
            </w:r>
            <w:r w:rsidRPr="00002F2F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u w:color="FFFF00"/>
                <w:lang w:val="uk-UA" w:eastAsia="ru-RU"/>
              </w:rPr>
              <w:t>оцінка визначається</w:t>
            </w:r>
            <w:r w:rsidRPr="00002F2F"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  <w:t xml:space="preserve"> як середнє арифметичне </w:t>
            </w:r>
            <w:r w:rsidRPr="00002F2F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u w:color="FFFF00"/>
                <w:lang w:val="uk-UA" w:eastAsia="ru-RU"/>
              </w:rPr>
              <w:t>значення набраних</w:t>
            </w:r>
            <w:r w:rsidRPr="00002F2F"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  <w:t xml:space="preserve"> балів за усіма видами контролю</w:t>
            </w:r>
          </w:p>
        </w:tc>
      </w:tr>
      <w:tr w:rsidR="00002F2F" w:rsidRPr="00002F2F" w:rsidTr="00FC17CE">
        <w:trPr>
          <w:cantSplit/>
          <w:jc w:val="center"/>
        </w:trPr>
        <w:tc>
          <w:tcPr>
            <w:tcW w:w="843" w:type="dxa"/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  <w:t>10-12</w:t>
            </w:r>
          </w:p>
        </w:tc>
        <w:tc>
          <w:tcPr>
            <w:tcW w:w="6804" w:type="dxa"/>
            <w:gridSpan w:val="3"/>
            <w:vAlign w:val="center"/>
          </w:tcPr>
          <w:p w:rsidR="00002F2F" w:rsidRPr="00002F2F" w:rsidRDefault="00002F2F" w:rsidP="00002F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  <w:t>Завдання певної роботи виконані без суттєвих помилок, студент демонструє володіння знаннями основного програмного матеріалу, засвоєння інформації у межах лекційного курсу; володіння необхідними методами та методиками передбаченими програмою; вміння використовувати їх для вирішення типових практичних ситуацій, припускаючись окремих незначних помилок.</w:t>
            </w:r>
          </w:p>
        </w:tc>
        <w:tc>
          <w:tcPr>
            <w:tcW w:w="2105" w:type="dxa"/>
            <w:vMerge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</w:p>
        </w:tc>
      </w:tr>
      <w:tr w:rsidR="00002F2F" w:rsidRPr="00002F2F" w:rsidTr="00FC17CE">
        <w:trPr>
          <w:cantSplit/>
          <w:jc w:val="center"/>
        </w:trPr>
        <w:tc>
          <w:tcPr>
            <w:tcW w:w="843" w:type="dxa"/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  <w:t>6-9</w:t>
            </w:r>
          </w:p>
        </w:tc>
        <w:tc>
          <w:tcPr>
            <w:tcW w:w="6804" w:type="dxa"/>
            <w:gridSpan w:val="3"/>
            <w:vAlign w:val="center"/>
          </w:tcPr>
          <w:p w:rsidR="00002F2F" w:rsidRPr="00002F2F" w:rsidRDefault="00002F2F" w:rsidP="00002F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  <w:t>Більшість завдань певної роботи виконані із помилками; студент демонструє поверхневі знання основного програмного матеріалу.</w:t>
            </w:r>
          </w:p>
        </w:tc>
        <w:tc>
          <w:tcPr>
            <w:tcW w:w="2105" w:type="dxa"/>
            <w:vMerge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</w:p>
        </w:tc>
      </w:tr>
      <w:tr w:rsidR="00002F2F" w:rsidRPr="00002F2F" w:rsidTr="00FC17CE">
        <w:trPr>
          <w:cantSplit/>
          <w:jc w:val="center"/>
        </w:trPr>
        <w:tc>
          <w:tcPr>
            <w:tcW w:w="843" w:type="dxa"/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  <w:t>0-5</w:t>
            </w:r>
          </w:p>
        </w:tc>
        <w:tc>
          <w:tcPr>
            <w:tcW w:w="6804" w:type="dxa"/>
            <w:gridSpan w:val="3"/>
            <w:vAlign w:val="center"/>
          </w:tcPr>
          <w:p w:rsidR="00002F2F" w:rsidRPr="00002F2F" w:rsidRDefault="00002F2F" w:rsidP="00002F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  <w:t>Більше 30% завдань певної роботи виконані частково або не вірно; студент демонструє значні прогалини у знаннях основного та обізнаний із деякими поняттями програмного матеріалу, методи та методиками передбачені програмою дисципліни використовуються не вірно. Виконання роботи не зараховується і повертається студенту на доопрацювання.</w:t>
            </w:r>
          </w:p>
        </w:tc>
        <w:tc>
          <w:tcPr>
            <w:tcW w:w="2105" w:type="dxa"/>
            <w:vMerge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</w:p>
        </w:tc>
      </w:tr>
      <w:tr w:rsidR="00002F2F" w:rsidRPr="00002F2F" w:rsidTr="00FC17CE">
        <w:trPr>
          <w:cantSplit/>
          <w:jc w:val="center"/>
        </w:trPr>
        <w:tc>
          <w:tcPr>
            <w:tcW w:w="9752" w:type="dxa"/>
            <w:gridSpan w:val="5"/>
          </w:tcPr>
          <w:p w:rsidR="00002F2F" w:rsidRPr="00002F2F" w:rsidRDefault="00002F2F" w:rsidP="00002F2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color="FFFF00"/>
                <w:lang w:val="uk-UA" w:eastAsia="ru-RU"/>
              </w:rPr>
              <w:t>Результат виконання письмових контрольних робіт</w:t>
            </w:r>
            <w:r w:rsidRPr="00002F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color="FFFF00"/>
                <w:lang w:val="uk-UA" w:eastAsia="ru-RU"/>
              </w:rPr>
              <w:br/>
              <w:t>оцінюється за такою шкалою</w:t>
            </w:r>
          </w:p>
        </w:tc>
      </w:tr>
      <w:tr w:rsidR="00002F2F" w:rsidRPr="00002F2F" w:rsidTr="00FC17CE">
        <w:trPr>
          <w:cantSplit/>
          <w:jc w:val="center"/>
        </w:trPr>
        <w:tc>
          <w:tcPr>
            <w:tcW w:w="1121" w:type="dxa"/>
            <w:gridSpan w:val="2"/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  <w:t>13-15</w:t>
            </w:r>
          </w:p>
        </w:tc>
        <w:tc>
          <w:tcPr>
            <w:tcW w:w="6450" w:type="dxa"/>
            <w:vAlign w:val="center"/>
          </w:tcPr>
          <w:p w:rsidR="00002F2F" w:rsidRPr="00002F2F" w:rsidRDefault="00002F2F" w:rsidP="00002F2F">
            <w:pPr>
              <w:keepNext/>
              <w:spacing w:after="0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  <w:u w:color="FFFF00"/>
                <w:lang w:val="uk-UA" w:eastAsia="ru-RU"/>
              </w:rPr>
              <w:t>Студент самостійно виконує не менше 90% завдань; письмова</w:t>
            </w:r>
            <w:r w:rsidRPr="00002F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color="FFFF00"/>
                <w:lang w:val="uk-UA" w:eastAsia="ru-RU"/>
              </w:rPr>
              <w:t xml:space="preserve"> робота оформлена акуратно та у відповідності з вимогами</w:t>
            </w:r>
          </w:p>
        </w:tc>
        <w:tc>
          <w:tcPr>
            <w:tcW w:w="2181" w:type="dxa"/>
            <w:gridSpan w:val="2"/>
            <w:vMerge w:val="restart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</w:p>
        </w:tc>
      </w:tr>
      <w:tr w:rsidR="00002F2F" w:rsidRPr="00002F2F" w:rsidTr="00FC17CE">
        <w:trPr>
          <w:cantSplit/>
          <w:jc w:val="center"/>
        </w:trPr>
        <w:tc>
          <w:tcPr>
            <w:tcW w:w="1121" w:type="dxa"/>
            <w:gridSpan w:val="2"/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  <w:t>10-12</w:t>
            </w:r>
          </w:p>
        </w:tc>
        <w:tc>
          <w:tcPr>
            <w:tcW w:w="6450" w:type="dxa"/>
            <w:vAlign w:val="center"/>
          </w:tcPr>
          <w:p w:rsidR="00002F2F" w:rsidRPr="00002F2F" w:rsidRDefault="00002F2F" w:rsidP="00002F2F">
            <w:pPr>
              <w:keepNext/>
              <w:spacing w:after="0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color="FFFF00"/>
                <w:lang w:val="uk-UA" w:eastAsia="ru-RU"/>
              </w:rPr>
              <w:t>Студент самостійно виконує не менше 60% завдань</w:t>
            </w:r>
          </w:p>
        </w:tc>
        <w:tc>
          <w:tcPr>
            <w:tcW w:w="2181" w:type="dxa"/>
            <w:gridSpan w:val="2"/>
            <w:vMerge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</w:p>
        </w:tc>
      </w:tr>
      <w:tr w:rsidR="00002F2F" w:rsidRPr="00002F2F" w:rsidTr="00FC17CE">
        <w:trPr>
          <w:cantSplit/>
          <w:jc w:val="center"/>
        </w:trPr>
        <w:tc>
          <w:tcPr>
            <w:tcW w:w="1121" w:type="dxa"/>
            <w:gridSpan w:val="2"/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  <w:t>6-9</w:t>
            </w:r>
          </w:p>
        </w:tc>
        <w:tc>
          <w:tcPr>
            <w:tcW w:w="6450" w:type="dxa"/>
            <w:vAlign w:val="center"/>
          </w:tcPr>
          <w:p w:rsidR="00002F2F" w:rsidRPr="00002F2F" w:rsidRDefault="00002F2F" w:rsidP="00002F2F">
            <w:pPr>
              <w:keepNext/>
              <w:spacing w:after="0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color="FFFF00"/>
                <w:lang w:val="uk-UA" w:eastAsia="ru-RU"/>
              </w:rPr>
              <w:t>Студент самостійно виконує не менше 30% завдань</w:t>
            </w:r>
          </w:p>
        </w:tc>
        <w:tc>
          <w:tcPr>
            <w:tcW w:w="2181" w:type="dxa"/>
            <w:gridSpan w:val="2"/>
            <w:vMerge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</w:p>
        </w:tc>
      </w:tr>
      <w:tr w:rsidR="00002F2F" w:rsidRPr="00002F2F" w:rsidTr="00FC17CE">
        <w:trPr>
          <w:cantSplit/>
          <w:jc w:val="center"/>
        </w:trPr>
        <w:tc>
          <w:tcPr>
            <w:tcW w:w="1121" w:type="dxa"/>
            <w:gridSpan w:val="2"/>
            <w:vAlign w:val="center"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  <w:t>0-5</w:t>
            </w:r>
          </w:p>
        </w:tc>
        <w:tc>
          <w:tcPr>
            <w:tcW w:w="6450" w:type="dxa"/>
            <w:vAlign w:val="center"/>
          </w:tcPr>
          <w:p w:rsidR="00002F2F" w:rsidRPr="00002F2F" w:rsidRDefault="00002F2F" w:rsidP="00002F2F">
            <w:pPr>
              <w:keepNext/>
              <w:spacing w:after="0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color="FFFF00"/>
                <w:lang w:val="uk-UA" w:eastAsia="ru-RU"/>
              </w:rPr>
              <w:t>Студент самостійно виконує близько 10% завдань</w:t>
            </w:r>
          </w:p>
        </w:tc>
        <w:tc>
          <w:tcPr>
            <w:tcW w:w="2181" w:type="dxa"/>
            <w:gridSpan w:val="2"/>
            <w:vMerge/>
          </w:tcPr>
          <w:p w:rsidR="00002F2F" w:rsidRPr="00002F2F" w:rsidRDefault="00002F2F" w:rsidP="00002F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FF00"/>
                <w:lang w:val="uk-UA" w:eastAsia="ru-RU"/>
              </w:rPr>
            </w:pPr>
          </w:p>
        </w:tc>
      </w:tr>
    </w:tbl>
    <w:p w:rsidR="00002F2F" w:rsidRPr="00002F2F" w:rsidRDefault="00002F2F" w:rsidP="00002F2F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</w:p>
    <w:p w:rsidR="00002F2F" w:rsidRPr="00002F2F" w:rsidRDefault="00002F2F" w:rsidP="00002F2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002F2F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Розподіл балів за видами та формами підсумкової атестації</w:t>
      </w:r>
    </w:p>
    <w:p w:rsidR="00002F2F" w:rsidRPr="00002F2F" w:rsidRDefault="00002F2F" w:rsidP="00002F2F">
      <w:pPr>
        <w:spacing w:after="24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002F2F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lastRenderedPageBreak/>
        <w:t>Підсумкова атестація складається з оцінювання індивідуального завдання та складання екзамену.</w:t>
      </w:r>
    </w:p>
    <w:tbl>
      <w:tblPr>
        <w:tblW w:w="9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918"/>
        <w:gridCol w:w="1418"/>
        <w:gridCol w:w="6628"/>
      </w:tblGrid>
      <w:tr w:rsidR="00002F2F" w:rsidRPr="00002F2F" w:rsidTr="00FC17CE">
        <w:trPr>
          <w:tblHeader/>
          <w:jc w:val="center"/>
        </w:trPr>
        <w:tc>
          <w:tcPr>
            <w:tcW w:w="1835" w:type="dxa"/>
            <w:gridSpan w:val="2"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Питання</w:t>
            </w:r>
          </w:p>
        </w:tc>
        <w:tc>
          <w:tcPr>
            <w:tcW w:w="1418" w:type="dxa"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Кількість балів</w:t>
            </w:r>
          </w:p>
        </w:tc>
        <w:tc>
          <w:tcPr>
            <w:tcW w:w="6628" w:type="dxa"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Вимоги до відповіді</w:t>
            </w:r>
          </w:p>
        </w:tc>
      </w:tr>
      <w:tr w:rsidR="00002F2F" w:rsidRPr="00002F2F" w:rsidTr="00FC17CE">
        <w:trPr>
          <w:jc w:val="center"/>
        </w:trPr>
        <w:tc>
          <w:tcPr>
            <w:tcW w:w="9881" w:type="dxa"/>
            <w:gridSpan w:val="4"/>
            <w:vAlign w:val="center"/>
          </w:tcPr>
          <w:p w:rsidR="00002F2F" w:rsidRPr="00002F2F" w:rsidRDefault="00002F2F" w:rsidP="00002F2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color="FFFF00"/>
                <w:lang w:val="uk-UA" w:eastAsia="ru-RU"/>
              </w:rPr>
              <w:t>Результат виконання індивідуального завдання</w:t>
            </w:r>
            <w:r w:rsidRPr="00002F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color="FFFF00"/>
                <w:lang w:val="uk-UA" w:eastAsia="ru-RU"/>
              </w:rPr>
              <w:br/>
              <w:t>оцінюється за такою шкалою</w:t>
            </w:r>
          </w:p>
        </w:tc>
      </w:tr>
      <w:tr w:rsidR="00002F2F" w:rsidRPr="00002F2F" w:rsidTr="00FC17CE">
        <w:trPr>
          <w:cantSplit/>
          <w:trHeight w:val="1134"/>
          <w:jc w:val="center"/>
        </w:trPr>
        <w:tc>
          <w:tcPr>
            <w:tcW w:w="917" w:type="dxa"/>
            <w:vMerge w:val="restart"/>
            <w:textDirection w:val="btLr"/>
            <w:vAlign w:val="center"/>
          </w:tcPr>
          <w:p w:rsidR="00002F2F" w:rsidRPr="00002F2F" w:rsidRDefault="00002F2F" w:rsidP="00002F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Індивідуальне завдання</w:t>
            </w:r>
          </w:p>
        </w:tc>
        <w:tc>
          <w:tcPr>
            <w:tcW w:w="918" w:type="dxa"/>
            <w:textDirection w:val="btLr"/>
            <w:vAlign w:val="center"/>
          </w:tcPr>
          <w:p w:rsidR="00002F2F" w:rsidRPr="00002F2F" w:rsidRDefault="00002F2F" w:rsidP="00002F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науково-аналітична частина</w:t>
            </w:r>
          </w:p>
        </w:tc>
        <w:tc>
          <w:tcPr>
            <w:tcW w:w="1418" w:type="dxa"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628" w:type="dxa"/>
            <w:vAlign w:val="center"/>
          </w:tcPr>
          <w:p w:rsidR="00002F2F" w:rsidRPr="00002F2F" w:rsidRDefault="00002F2F" w:rsidP="00002F2F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002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повнота розкриття питання;</w:t>
            </w:r>
          </w:p>
          <w:p w:rsidR="00002F2F" w:rsidRPr="00002F2F" w:rsidRDefault="00002F2F" w:rsidP="00002F2F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002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опрацювання сучасних наукових інформаційних джерел;</w:t>
            </w:r>
          </w:p>
          <w:p w:rsidR="00002F2F" w:rsidRPr="00002F2F" w:rsidRDefault="00002F2F" w:rsidP="00002F2F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002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цілісність, систематичність, логічна послідовність викладу;</w:t>
            </w:r>
          </w:p>
          <w:p w:rsidR="00002F2F" w:rsidRPr="00002F2F" w:rsidRDefault="00002F2F" w:rsidP="00002F2F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002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уміння формулювати власне відношення до проблеми, робити аргументовані висновки;</w:t>
            </w:r>
          </w:p>
          <w:p w:rsidR="00002F2F" w:rsidRPr="00002F2F" w:rsidRDefault="00002F2F" w:rsidP="00002F2F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002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акуратність оформлення письмової роботи;</w:t>
            </w:r>
          </w:p>
          <w:p w:rsidR="00002F2F" w:rsidRPr="00002F2F" w:rsidRDefault="00002F2F" w:rsidP="00002F2F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002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захист виконаного індивідуального завдання.</w:t>
            </w:r>
          </w:p>
        </w:tc>
      </w:tr>
      <w:tr w:rsidR="00002F2F" w:rsidRPr="00002F2F" w:rsidTr="00FC17CE">
        <w:trPr>
          <w:trHeight w:val="624"/>
          <w:jc w:val="center"/>
        </w:trPr>
        <w:tc>
          <w:tcPr>
            <w:tcW w:w="917" w:type="dxa"/>
            <w:vMerge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8" w:type="dxa"/>
            <w:vMerge w:val="restart"/>
            <w:textDirection w:val="btLr"/>
            <w:vAlign w:val="center"/>
          </w:tcPr>
          <w:p w:rsidR="00002F2F" w:rsidRPr="00002F2F" w:rsidRDefault="00002F2F" w:rsidP="00002F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аналітично-розрахункова частина</w:t>
            </w:r>
          </w:p>
        </w:tc>
        <w:tc>
          <w:tcPr>
            <w:tcW w:w="1418" w:type="dxa"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9-10</w:t>
            </w:r>
          </w:p>
        </w:tc>
        <w:tc>
          <w:tcPr>
            <w:tcW w:w="6628" w:type="dxa"/>
            <w:vAlign w:val="center"/>
          </w:tcPr>
          <w:p w:rsidR="00002F2F" w:rsidRPr="00002F2F" w:rsidRDefault="00002F2F" w:rsidP="00002F2F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  <w:u w:color="FFFF00"/>
                <w:lang w:val="uk-UA" w:eastAsia="ru-RU"/>
              </w:rPr>
              <w:t xml:space="preserve">студентом виконано понад 90% завдань; </w:t>
            </w:r>
            <w:r w:rsidRPr="00002F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color="FFFF00"/>
                <w:lang w:val="uk-UA" w:eastAsia="ru-RU"/>
              </w:rPr>
              <w:t>робота оформлена акуратно без помилок та виправлень</w:t>
            </w:r>
          </w:p>
        </w:tc>
      </w:tr>
      <w:tr w:rsidR="00002F2F" w:rsidRPr="00002F2F" w:rsidTr="00FC17CE">
        <w:trPr>
          <w:trHeight w:val="624"/>
          <w:jc w:val="center"/>
        </w:trPr>
        <w:tc>
          <w:tcPr>
            <w:tcW w:w="917" w:type="dxa"/>
            <w:vMerge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18" w:type="dxa"/>
            <w:vMerge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6-8</w:t>
            </w:r>
          </w:p>
        </w:tc>
        <w:tc>
          <w:tcPr>
            <w:tcW w:w="6628" w:type="dxa"/>
            <w:vAlign w:val="center"/>
          </w:tcPr>
          <w:p w:rsidR="00002F2F" w:rsidRPr="00002F2F" w:rsidRDefault="00002F2F" w:rsidP="00002F2F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  <w:u w:color="FFFF00"/>
                <w:lang w:val="uk-UA" w:eastAsia="ru-RU"/>
              </w:rPr>
              <w:t xml:space="preserve">студентом виконано понад </w:t>
            </w:r>
            <w:r w:rsidRPr="00002F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color="FFFF00"/>
                <w:lang w:val="uk-UA" w:eastAsia="ru-RU"/>
              </w:rPr>
              <w:t>60% завдань; робота оформлена акуратно є незначні неточності при оформленні</w:t>
            </w:r>
          </w:p>
        </w:tc>
      </w:tr>
      <w:tr w:rsidR="00002F2F" w:rsidRPr="00002F2F" w:rsidTr="00FC17CE">
        <w:trPr>
          <w:trHeight w:val="624"/>
          <w:jc w:val="center"/>
        </w:trPr>
        <w:tc>
          <w:tcPr>
            <w:tcW w:w="917" w:type="dxa"/>
            <w:vMerge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18" w:type="dxa"/>
            <w:vMerge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3-5</w:t>
            </w:r>
          </w:p>
        </w:tc>
        <w:tc>
          <w:tcPr>
            <w:tcW w:w="6628" w:type="dxa"/>
            <w:vAlign w:val="center"/>
          </w:tcPr>
          <w:p w:rsidR="00002F2F" w:rsidRPr="00002F2F" w:rsidRDefault="00002F2F" w:rsidP="00002F2F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  <w:u w:color="FFFF00"/>
                <w:lang w:val="uk-UA" w:eastAsia="ru-RU"/>
              </w:rPr>
              <w:t xml:space="preserve">студентом виконано понад </w:t>
            </w:r>
            <w:r w:rsidRPr="00002F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color="FFFF00"/>
                <w:lang w:val="uk-UA" w:eastAsia="ru-RU"/>
              </w:rPr>
              <w:t>30% завдань;</w:t>
            </w:r>
          </w:p>
        </w:tc>
      </w:tr>
      <w:tr w:rsidR="00002F2F" w:rsidRPr="00002F2F" w:rsidTr="00FC17CE">
        <w:trPr>
          <w:trHeight w:val="624"/>
          <w:jc w:val="center"/>
        </w:trPr>
        <w:tc>
          <w:tcPr>
            <w:tcW w:w="917" w:type="dxa"/>
            <w:vMerge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18" w:type="dxa"/>
            <w:vMerge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0-4</w:t>
            </w:r>
          </w:p>
        </w:tc>
        <w:tc>
          <w:tcPr>
            <w:tcW w:w="6628" w:type="dxa"/>
            <w:vAlign w:val="center"/>
          </w:tcPr>
          <w:p w:rsidR="00002F2F" w:rsidRPr="00002F2F" w:rsidRDefault="00002F2F" w:rsidP="00002F2F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color="FFFF00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  <w:u w:color="FFFF00"/>
                <w:lang w:val="uk-UA" w:eastAsia="ru-RU"/>
              </w:rPr>
              <w:t xml:space="preserve">студентом виконано </w:t>
            </w:r>
            <w:r w:rsidRPr="00002F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color="FFFF00"/>
                <w:lang w:val="uk-UA" w:eastAsia="ru-RU"/>
              </w:rPr>
              <w:t>близько 10% завдань.</w:t>
            </w:r>
          </w:p>
        </w:tc>
      </w:tr>
      <w:tr w:rsidR="00002F2F" w:rsidRPr="00002F2F" w:rsidTr="00FC17CE">
        <w:trPr>
          <w:jc w:val="center"/>
        </w:trPr>
        <w:tc>
          <w:tcPr>
            <w:tcW w:w="9881" w:type="dxa"/>
            <w:gridSpan w:val="4"/>
            <w:vAlign w:val="center"/>
          </w:tcPr>
          <w:p w:rsidR="00002F2F" w:rsidRPr="00002F2F" w:rsidRDefault="00002F2F" w:rsidP="00002F2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color="FFFF00"/>
                <w:lang w:val="uk-UA" w:eastAsia="ru-RU"/>
              </w:rPr>
              <w:t>Результат складання екзамену оцінюється за такою шкалою</w:t>
            </w:r>
          </w:p>
        </w:tc>
      </w:tr>
      <w:tr w:rsidR="00002F2F" w:rsidRPr="00002F2F" w:rsidTr="00FC17CE">
        <w:trPr>
          <w:jc w:val="center"/>
        </w:trPr>
        <w:tc>
          <w:tcPr>
            <w:tcW w:w="1835" w:type="dxa"/>
            <w:gridSpan w:val="2"/>
            <w:vMerge w:val="restart"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Теоретичні</w:t>
            </w:r>
          </w:p>
        </w:tc>
        <w:tc>
          <w:tcPr>
            <w:tcW w:w="1418" w:type="dxa"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628" w:type="dxa"/>
            <w:vAlign w:val="center"/>
          </w:tcPr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демонстрація сформованого мислення;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uk-UA" w:eastAsia="ru-RU"/>
              </w:rPr>
              <w:t>знання і розуміння всього програмного матеріалу в повному обсязі;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послідовний, логічний, обґрунтований, безпомилковий виклад матеріалу;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самостійне, впевнене і правильне застосування знань в конкретних умовах;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вміле формування висновків та узагальнень.</w:t>
            </w:r>
          </w:p>
        </w:tc>
      </w:tr>
      <w:tr w:rsidR="00002F2F" w:rsidRPr="00002F2F" w:rsidTr="00FC17CE">
        <w:trPr>
          <w:jc w:val="center"/>
        </w:trPr>
        <w:tc>
          <w:tcPr>
            <w:tcW w:w="1835" w:type="dxa"/>
            <w:gridSpan w:val="2"/>
            <w:vMerge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628" w:type="dxa"/>
            <w:vAlign w:val="center"/>
          </w:tcPr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демонстрація сформованого мислення;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uk-UA" w:eastAsia="ru-RU"/>
              </w:rPr>
              <w:t>знання і розуміння всього програмного матеріалу в повному обсязі;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послідовний, логічний, безпомилковий виклад матеріалу;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правильне і без особливих труднощів застосування знань в конкретних умовах;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формування висновків та узагальнень.</w:t>
            </w:r>
          </w:p>
        </w:tc>
      </w:tr>
      <w:tr w:rsidR="00002F2F" w:rsidRPr="00002F2F" w:rsidTr="00FC17CE">
        <w:trPr>
          <w:jc w:val="center"/>
        </w:trPr>
        <w:tc>
          <w:tcPr>
            <w:tcW w:w="1835" w:type="dxa"/>
            <w:gridSpan w:val="2"/>
            <w:vMerge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628" w:type="dxa"/>
            <w:vAlign w:val="center"/>
          </w:tcPr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знання і розуміння тільки основного програмового матеріалу в обсязі, який дозволяє застосовувати наступний програмний матеріал;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спрощений виклад матеріалу;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застосування окремих знань в конкретних умовах при допомозі викладача;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допущення окремих суттєвих помилок.</w:t>
            </w:r>
          </w:p>
        </w:tc>
      </w:tr>
      <w:tr w:rsidR="00002F2F" w:rsidRPr="00002F2F" w:rsidTr="00FC17CE">
        <w:trPr>
          <w:jc w:val="center"/>
        </w:trPr>
        <w:tc>
          <w:tcPr>
            <w:tcW w:w="1835" w:type="dxa"/>
            <w:gridSpan w:val="2"/>
            <w:vMerge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628" w:type="dxa"/>
            <w:vAlign w:val="center"/>
          </w:tcPr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поверхове знання і розуміння основного програмового матеріалу в обсязі, який не дозволяє засвоювати наступний </w:t>
            </w: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програмний матеріал;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непослідовний виклад матеріалу з допущенням істотних помилок;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невміння робити узагальнення та висновки;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невміння застосовувати знання у практичній діяльності.</w:t>
            </w:r>
          </w:p>
        </w:tc>
      </w:tr>
      <w:tr w:rsidR="00002F2F" w:rsidRPr="00002F2F" w:rsidTr="00FC17CE">
        <w:trPr>
          <w:jc w:val="center"/>
        </w:trPr>
        <w:tc>
          <w:tcPr>
            <w:tcW w:w="1835" w:type="dxa"/>
            <w:gridSpan w:val="2"/>
            <w:vMerge w:val="restart"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Практичні</w:t>
            </w:r>
          </w:p>
        </w:tc>
        <w:tc>
          <w:tcPr>
            <w:tcW w:w="1418" w:type="dxa"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628" w:type="dxa"/>
            <w:vAlign w:val="center"/>
          </w:tcPr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демонстрація сформованого мислення;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знання і розуміння всього програмного матеріалу в повному обсязі;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послідовний, логічний, обґрунтований, безпомилковий виклад матеріалу;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самостійне, впевнене і правильне застосування знань в конкретних умовах;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вміле формування висновків та узагальнень</w:t>
            </w:r>
          </w:p>
        </w:tc>
      </w:tr>
      <w:tr w:rsidR="00002F2F" w:rsidRPr="00002F2F" w:rsidTr="00FC17CE">
        <w:trPr>
          <w:jc w:val="center"/>
        </w:trPr>
        <w:tc>
          <w:tcPr>
            <w:tcW w:w="1835" w:type="dxa"/>
            <w:gridSpan w:val="2"/>
            <w:vMerge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628" w:type="dxa"/>
            <w:vAlign w:val="center"/>
          </w:tcPr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демонстрація сформованого мислення;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знання і розуміння всього програмного матеріалу в повному обсязі;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послідовний, логічний, безпомилковий виклад матеріалу;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правильне і без особливих труднощів застосування знань в конкретних умовах;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формування висновків та узагальнень.</w:t>
            </w:r>
          </w:p>
        </w:tc>
      </w:tr>
      <w:tr w:rsidR="00002F2F" w:rsidRPr="00002F2F" w:rsidTr="00FC17CE">
        <w:trPr>
          <w:jc w:val="center"/>
        </w:trPr>
        <w:tc>
          <w:tcPr>
            <w:tcW w:w="1835" w:type="dxa"/>
            <w:gridSpan w:val="2"/>
            <w:vMerge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628" w:type="dxa"/>
            <w:vAlign w:val="center"/>
          </w:tcPr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знання і розуміння тільки основного програмового матеріалу в обсязі, який дозволяє застосовувати наступний програмний матеріал;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спрощений виклад матеріалу;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застосування окремих знань в конкретних умовах при допомозі викладача;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допущення окремих суттєвих помилок.</w:t>
            </w:r>
          </w:p>
        </w:tc>
      </w:tr>
      <w:tr w:rsidR="00002F2F" w:rsidRPr="00002F2F" w:rsidTr="00FC17CE">
        <w:trPr>
          <w:jc w:val="center"/>
        </w:trPr>
        <w:tc>
          <w:tcPr>
            <w:tcW w:w="1835" w:type="dxa"/>
            <w:gridSpan w:val="2"/>
            <w:vMerge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002F2F" w:rsidRPr="00002F2F" w:rsidRDefault="00002F2F" w:rsidP="000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628" w:type="dxa"/>
            <w:vAlign w:val="center"/>
          </w:tcPr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поверхове знання і розуміння основного програмного матеріалу в обсязі, який не дозволяє засвоювати наступний програмний матеріал;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непослідовний виклад матеріалу з допущенням істотних помилок;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невміння робити узагальнення та висновки;</w:t>
            </w:r>
          </w:p>
          <w:p w:rsidR="00002F2F" w:rsidRPr="00002F2F" w:rsidRDefault="00002F2F" w:rsidP="00002F2F">
            <w:pPr>
              <w:numPr>
                <w:ilvl w:val="0"/>
                <w:numId w:val="1"/>
              </w:numPr>
              <w:spacing w:after="0" w:line="240" w:lineRule="auto"/>
              <w:ind w:left="267" w:hanging="26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2F2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невміння застосовувати знання у практичній діяльності.</w:t>
            </w:r>
          </w:p>
        </w:tc>
      </w:tr>
    </w:tbl>
    <w:p w:rsidR="00002F2F" w:rsidRPr="00002F2F" w:rsidRDefault="00002F2F" w:rsidP="00002F2F">
      <w:pPr>
        <w:tabs>
          <w:tab w:val="left" w:pos="7371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0E3FE3" w:rsidRDefault="000E3FE3"/>
    <w:sectPr w:rsidR="000E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70B95"/>
    <w:multiLevelType w:val="hybridMultilevel"/>
    <w:tmpl w:val="EF204CD0"/>
    <w:lvl w:ilvl="0" w:tplc="2B70D81E">
      <w:start w:val="1"/>
      <w:numFmt w:val="bullet"/>
      <w:lvlText w:val="‒"/>
      <w:lvlJc w:val="left"/>
      <w:pPr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763CB6"/>
    <w:multiLevelType w:val="multilevel"/>
    <w:tmpl w:val="90580AC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2F"/>
    <w:rsid w:val="00002F2F"/>
    <w:rsid w:val="000E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1</cp:revision>
  <dcterms:created xsi:type="dcterms:W3CDTF">2016-08-04T11:46:00Z</dcterms:created>
  <dcterms:modified xsi:type="dcterms:W3CDTF">2016-08-04T11:47:00Z</dcterms:modified>
</cp:coreProperties>
</file>