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F7" w:rsidRPr="00C003F7" w:rsidRDefault="00C003F7" w:rsidP="00C003F7">
      <w:pPr>
        <w:ind w:left="180"/>
        <w:rPr>
          <w:b/>
          <w:sz w:val="24"/>
          <w:lang w:val="uk-UA"/>
        </w:rPr>
      </w:pPr>
      <w:r w:rsidRPr="00C003F7">
        <w:rPr>
          <w:b/>
          <w:sz w:val="24"/>
          <w:lang w:val="uk-UA"/>
        </w:rPr>
        <w:t>Відповіді мають включати:</w:t>
      </w:r>
    </w:p>
    <w:p w:rsidR="00C003F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>– визначення базових понять (із зазначенням їх авторства);</w:t>
      </w:r>
    </w:p>
    <w:p w:rsidR="00C003F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>– відомості про науковців, які внесли значний здобуток у розробку досліджуваної проблематики, їх праці, наукові школи;</w:t>
      </w:r>
    </w:p>
    <w:p w:rsidR="00C003F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>– стан розробки проблеми на сучасному етапі;</w:t>
      </w:r>
    </w:p>
    <w:p w:rsidR="00C003F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– стан досліджуваної проблеми  </w:t>
      </w:r>
      <w:r>
        <w:rPr>
          <w:sz w:val="24"/>
          <w:lang w:val="uk-UA"/>
        </w:rPr>
        <w:t>в Україні;</w:t>
      </w:r>
    </w:p>
    <w:p w:rsidR="00D62FA7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>– оцінку важ</w:t>
      </w:r>
      <w:r w:rsidR="00D62FA7">
        <w:rPr>
          <w:sz w:val="24"/>
          <w:lang w:val="uk-UA"/>
        </w:rPr>
        <w:t>ливості розробки даного напряму;</w:t>
      </w:r>
    </w:p>
    <w:p w:rsidR="00C003F7" w:rsidRPr="00E40015" w:rsidRDefault="00C003F7" w:rsidP="00C003F7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86543A" w:rsidRPr="00E40015" w:rsidRDefault="0086543A" w:rsidP="0086543A">
      <w:pPr>
        <w:jc w:val="both"/>
        <w:rPr>
          <w:bCs/>
          <w:sz w:val="24"/>
          <w:u w:val="single"/>
          <w:lang w:val="uk-UA"/>
        </w:rPr>
      </w:pPr>
      <w:r w:rsidRPr="00E40015"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86543A" w:rsidRPr="00E40015" w:rsidRDefault="0086543A" w:rsidP="0086543A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Pr="00E40015">
        <w:rPr>
          <w:sz w:val="24"/>
          <w:lang w:val="uk-UA"/>
        </w:rPr>
        <w:t xml:space="preserve"> бали – відповідь є чіткою та змістовною, викладення матеріалу логічним та послідовним, доповідач вільно оперує основними поняттями, демонструє ґрунтовну підготовку із використанням декількох джерел, доповнює основні тези прикладами, висловлює власну авторську позицію;</w:t>
      </w:r>
    </w:p>
    <w:p w:rsidR="0086543A" w:rsidRPr="00E40015" w:rsidRDefault="0086543A" w:rsidP="0086543A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1,5</w:t>
      </w:r>
      <w:r w:rsidRPr="00E40015">
        <w:rPr>
          <w:sz w:val="24"/>
          <w:lang w:val="uk-UA"/>
        </w:rPr>
        <w:t xml:space="preserve"> бали – відповідь є чіткою та змістовною, викладення матеріалу логічним та послідовним, доповідач вільно оперує основними поняттями, демонструє ґрунтовну підготовку із використанням декількох джерел; </w:t>
      </w:r>
    </w:p>
    <w:p w:rsidR="0086543A" w:rsidRPr="00E40015" w:rsidRDefault="0086543A" w:rsidP="0086543A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1 бал</w:t>
      </w:r>
      <w:r w:rsidRPr="00E40015">
        <w:rPr>
          <w:sz w:val="24"/>
          <w:lang w:val="uk-UA"/>
        </w:rPr>
        <w:t xml:space="preserve"> - відповідь є змістовною, викладення матеріалу дещо неструктуроване, доповідач вільно оперує основними поняттями, демонструє знання положень, викладених у основних джерелах; </w:t>
      </w:r>
    </w:p>
    <w:p w:rsidR="0086543A" w:rsidRPr="00E40015" w:rsidRDefault="0086543A" w:rsidP="0086543A">
      <w:pPr>
        <w:tabs>
          <w:tab w:val="left" w:pos="720"/>
        </w:tabs>
        <w:ind w:left="1080" w:hanging="900"/>
        <w:rPr>
          <w:sz w:val="24"/>
          <w:lang w:val="uk-UA"/>
        </w:rPr>
      </w:pPr>
      <w:r>
        <w:rPr>
          <w:sz w:val="24"/>
          <w:lang w:val="uk-UA"/>
        </w:rPr>
        <w:t>0,5 бали</w:t>
      </w:r>
      <w:r w:rsidRPr="00E40015">
        <w:rPr>
          <w:sz w:val="24"/>
          <w:lang w:val="uk-UA"/>
        </w:rPr>
        <w:t xml:space="preserve"> – змістовне доповнення;</w:t>
      </w:r>
    </w:p>
    <w:p w:rsidR="0086543A" w:rsidRPr="00E40015" w:rsidRDefault="0086543A" w:rsidP="0086543A">
      <w:pPr>
        <w:ind w:left="180"/>
        <w:rPr>
          <w:sz w:val="24"/>
          <w:lang w:val="uk-UA"/>
        </w:rPr>
      </w:pPr>
      <w:r>
        <w:rPr>
          <w:sz w:val="24"/>
          <w:lang w:val="uk-UA"/>
        </w:rPr>
        <w:t>0,5</w:t>
      </w:r>
      <w:r w:rsidRPr="00E40015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>и</w:t>
      </w:r>
      <w:r w:rsidRPr="00E40015">
        <w:rPr>
          <w:sz w:val="24"/>
          <w:lang w:val="uk-UA"/>
        </w:rPr>
        <w:t xml:space="preserve">   – доповідач опанував основні поняття</w:t>
      </w:r>
      <w:r w:rsidR="00557827">
        <w:rPr>
          <w:sz w:val="24"/>
          <w:lang w:val="uk-UA"/>
        </w:rPr>
        <w:t>.</w:t>
      </w:r>
    </w:p>
    <w:p w:rsidR="0086543A" w:rsidRDefault="0086543A" w:rsidP="0086543A">
      <w:pPr>
        <w:ind w:left="180"/>
        <w:rPr>
          <w:sz w:val="24"/>
          <w:lang w:val="uk-UA"/>
        </w:rPr>
      </w:pPr>
      <w:r w:rsidRPr="00E40015">
        <w:rPr>
          <w:sz w:val="24"/>
          <w:lang w:val="uk-UA"/>
        </w:rPr>
        <w:t>0 балів – відсутність відповіді.</w:t>
      </w:r>
    </w:p>
    <w:p w:rsidR="0086543A" w:rsidRPr="00E40015" w:rsidRDefault="0086543A" w:rsidP="0086543A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lang w:val="uk-UA"/>
        </w:rPr>
      </w:pPr>
      <w:r w:rsidRPr="00E40015">
        <w:rPr>
          <w:b/>
          <w:bCs/>
          <w:i/>
          <w:iCs/>
          <w:sz w:val="24"/>
          <w:lang w:val="uk-UA"/>
        </w:rPr>
        <w:t xml:space="preserve">Рубіжний підсумковий контроль </w:t>
      </w:r>
      <w:r w:rsidRPr="00E40015">
        <w:rPr>
          <w:bCs/>
          <w:iCs/>
          <w:sz w:val="24"/>
          <w:lang w:val="uk-UA"/>
        </w:rPr>
        <w:t>проводиться по завершенні вивчення змістовного модуля у вигляді письмової контрольної роботи.</w:t>
      </w:r>
    </w:p>
    <w:p w:rsidR="0086543A" w:rsidRPr="00E40015" w:rsidRDefault="0086543A" w:rsidP="0086543A">
      <w:pPr>
        <w:rPr>
          <w:sz w:val="24"/>
          <w:u w:val="single"/>
          <w:lang w:val="uk-UA"/>
        </w:rPr>
      </w:pPr>
      <w:r w:rsidRPr="00E40015">
        <w:rPr>
          <w:sz w:val="24"/>
          <w:u w:val="single"/>
          <w:lang w:val="uk-UA"/>
        </w:rPr>
        <w:t xml:space="preserve">Оцінювання модульних контрольних робіт: </w:t>
      </w:r>
    </w:p>
    <w:p w:rsidR="0086543A" w:rsidRPr="00E40015" w:rsidRDefault="005B5A69" w:rsidP="0086543A">
      <w:pPr>
        <w:ind w:left="180"/>
        <w:jc w:val="both"/>
        <w:rPr>
          <w:sz w:val="24"/>
          <w:lang w:val="uk-UA"/>
        </w:rPr>
      </w:pPr>
      <w:r>
        <w:rPr>
          <w:sz w:val="24"/>
          <w:lang w:val="uk-UA"/>
        </w:rPr>
        <w:t>10-</w:t>
      </w:r>
      <w:r w:rsidR="0086543A">
        <w:rPr>
          <w:sz w:val="24"/>
          <w:lang w:val="uk-UA"/>
        </w:rPr>
        <w:t>9</w:t>
      </w:r>
      <w:r w:rsidR="0086543A" w:rsidRPr="00E40015">
        <w:rPr>
          <w:sz w:val="24"/>
          <w:lang w:val="uk-UA"/>
        </w:rPr>
        <w:t xml:space="preserve"> балів – повна змістовна відповідь на всі завдання, послідовне викладення матеріалу, опанування основних понять, оперування багатьма теоретичними джерелами, наявність </w:t>
      </w:r>
      <w:proofErr w:type="spellStart"/>
      <w:r w:rsidR="0086543A" w:rsidRPr="00E40015">
        <w:rPr>
          <w:sz w:val="24"/>
          <w:lang w:val="uk-UA"/>
        </w:rPr>
        <w:t>аргументаційної</w:t>
      </w:r>
      <w:proofErr w:type="spellEnd"/>
      <w:r w:rsidR="0086543A" w:rsidRPr="00E40015">
        <w:rPr>
          <w:sz w:val="24"/>
          <w:lang w:val="uk-UA"/>
        </w:rPr>
        <w:t xml:space="preserve"> бази, переконливе демонстрування власної авторської позиції;</w:t>
      </w:r>
    </w:p>
    <w:p w:rsidR="0086543A" w:rsidRPr="00E40015" w:rsidRDefault="0086543A" w:rsidP="0086543A">
      <w:pPr>
        <w:ind w:left="180"/>
        <w:jc w:val="both"/>
        <w:rPr>
          <w:sz w:val="24"/>
          <w:lang w:val="uk-UA"/>
        </w:rPr>
      </w:pPr>
      <w:r w:rsidRPr="00E40015">
        <w:rPr>
          <w:sz w:val="24"/>
          <w:lang w:val="uk-UA"/>
        </w:rPr>
        <w:t xml:space="preserve">7-8 балів   –   повна змістовна відповідь на всі завдання, послідовне викладення матеріалу, опанування основних понять, оперування багатьма теоретичними джерелами, недостатня </w:t>
      </w:r>
      <w:proofErr w:type="spellStart"/>
      <w:r w:rsidRPr="00E40015">
        <w:rPr>
          <w:sz w:val="24"/>
          <w:lang w:val="uk-UA"/>
        </w:rPr>
        <w:t>аргументаційна</w:t>
      </w:r>
      <w:proofErr w:type="spellEnd"/>
      <w:r w:rsidRPr="00E40015">
        <w:rPr>
          <w:sz w:val="24"/>
          <w:lang w:val="uk-UA"/>
        </w:rPr>
        <w:t xml:space="preserve"> база, авторська позиція не заявлена;</w:t>
      </w:r>
    </w:p>
    <w:p w:rsidR="0086543A" w:rsidRPr="00E40015" w:rsidRDefault="0086543A" w:rsidP="0086543A">
      <w:pPr>
        <w:ind w:left="180"/>
        <w:jc w:val="both"/>
        <w:rPr>
          <w:sz w:val="24"/>
          <w:lang w:val="uk-UA"/>
        </w:rPr>
      </w:pPr>
      <w:r w:rsidRPr="00E40015">
        <w:rPr>
          <w:sz w:val="24"/>
          <w:lang w:val="uk-UA"/>
        </w:rPr>
        <w:t>5-6 балів   –   поверховий та непослідовний виклад матеріалу, слабке знання теоретичних джерел;</w:t>
      </w:r>
    </w:p>
    <w:p w:rsidR="0086543A" w:rsidRPr="00E40015" w:rsidRDefault="0086543A" w:rsidP="0086543A">
      <w:pPr>
        <w:ind w:left="180"/>
        <w:jc w:val="both"/>
        <w:rPr>
          <w:sz w:val="24"/>
          <w:lang w:val="uk-UA"/>
        </w:rPr>
      </w:pPr>
      <w:r w:rsidRPr="00E40015">
        <w:rPr>
          <w:sz w:val="24"/>
          <w:lang w:val="uk-UA"/>
        </w:rPr>
        <w:t xml:space="preserve">3-4 бали   –    короткий поверховий виклад матеріалу, нечіткі та помилкові визначення </w:t>
      </w:r>
    </w:p>
    <w:p w:rsidR="0086543A" w:rsidRPr="00E40015" w:rsidRDefault="0086543A" w:rsidP="0086543A">
      <w:pPr>
        <w:ind w:left="180"/>
        <w:jc w:val="both"/>
        <w:rPr>
          <w:sz w:val="24"/>
          <w:lang w:val="uk-UA"/>
        </w:rPr>
      </w:pPr>
      <w:r w:rsidRPr="00E40015">
        <w:rPr>
          <w:sz w:val="24"/>
          <w:lang w:val="uk-UA"/>
        </w:rPr>
        <w:t>понять;</w:t>
      </w:r>
    </w:p>
    <w:p w:rsidR="0086543A" w:rsidRPr="00E40015" w:rsidRDefault="0086543A" w:rsidP="0086543A">
      <w:pPr>
        <w:ind w:left="180"/>
        <w:jc w:val="both"/>
        <w:rPr>
          <w:sz w:val="24"/>
          <w:lang w:val="uk-UA"/>
        </w:rPr>
      </w:pPr>
      <w:r w:rsidRPr="00E40015">
        <w:rPr>
          <w:sz w:val="24"/>
          <w:lang w:val="uk-UA"/>
        </w:rPr>
        <w:t>1-2 бали  - у відповіді продемонстровані знання базових теоретичних положень або наведені     дефініції основних понять;</w:t>
      </w:r>
    </w:p>
    <w:p w:rsidR="0086543A" w:rsidRPr="00E40015" w:rsidRDefault="0086543A" w:rsidP="0086543A">
      <w:pPr>
        <w:ind w:left="180"/>
        <w:jc w:val="both"/>
        <w:rPr>
          <w:sz w:val="24"/>
          <w:lang w:val="uk-UA"/>
        </w:rPr>
      </w:pPr>
      <w:r w:rsidRPr="00E40015">
        <w:rPr>
          <w:sz w:val="24"/>
          <w:lang w:val="uk-UA"/>
        </w:rPr>
        <w:t>0 балів      –   відсутність відповідей</w:t>
      </w:r>
      <w:r w:rsidRPr="00E40015">
        <w:rPr>
          <w:spacing w:val="22"/>
          <w:w w:val="116"/>
          <w:sz w:val="24"/>
          <w:lang w:val="uk-UA"/>
        </w:rPr>
        <w:t>.</w:t>
      </w:r>
    </w:p>
    <w:p w:rsidR="0086543A" w:rsidRDefault="0086543A" w:rsidP="0086543A">
      <w:pPr>
        <w:shd w:val="clear" w:color="auto" w:fill="FFFFFF"/>
        <w:jc w:val="both"/>
        <w:rPr>
          <w:sz w:val="24"/>
          <w:lang w:val="uk-UA"/>
        </w:rPr>
      </w:pPr>
      <w:bookmarkStart w:id="0" w:name="_GoBack"/>
      <w:bookmarkEnd w:id="0"/>
    </w:p>
    <w:p w:rsidR="006A770E" w:rsidRDefault="006A770E"/>
    <w:sectPr w:rsidR="006A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33"/>
    <w:multiLevelType w:val="singleLevel"/>
    <w:tmpl w:val="3028EC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35"/>
    <w:rsid w:val="00184D35"/>
    <w:rsid w:val="00511CB9"/>
    <w:rsid w:val="00557827"/>
    <w:rsid w:val="005806A6"/>
    <w:rsid w:val="005B5A69"/>
    <w:rsid w:val="006A770E"/>
    <w:rsid w:val="00752AAE"/>
    <w:rsid w:val="0086543A"/>
    <w:rsid w:val="00BA19B8"/>
    <w:rsid w:val="00C003F7"/>
    <w:rsid w:val="00D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7853"/>
  <w15:chartTrackingRefBased/>
  <w15:docId w15:val="{C4E9661E-4EDF-4486-AB8C-BD1215E2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543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65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6543A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8654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54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A19B8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rsid w:val="00865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54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543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654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6543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C5CA-0AC3-4D7F-ACEB-60C77E1B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2017-01-31T13:09:00Z</dcterms:created>
  <dcterms:modified xsi:type="dcterms:W3CDTF">2017-01-31T13:21:00Z</dcterms:modified>
</cp:coreProperties>
</file>