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A4" w:rsidRPr="00EA0C01" w:rsidRDefault="006157EB" w:rsidP="00615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C01">
        <w:rPr>
          <w:rFonts w:ascii="Times New Roman" w:hAnsi="Times New Roman" w:cs="Times New Roman"/>
          <w:b/>
          <w:sz w:val="28"/>
          <w:szCs w:val="28"/>
          <w:lang w:val="uk-UA"/>
        </w:rPr>
        <w:t>Лекція №5</w:t>
      </w:r>
      <w:bookmarkStart w:id="0" w:name="_GoBack"/>
      <w:bookmarkEnd w:id="0"/>
    </w:p>
    <w:p w:rsidR="006157EB" w:rsidRPr="006157EB" w:rsidRDefault="006157EB" w:rsidP="006157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807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 МОНІТОРИНГУ ЗА СКЛАДОВИМИ</w:t>
      </w:r>
      <w:r w:rsidRPr="007807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7807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БІОСФЕРИ</w:t>
      </w:r>
    </w:p>
    <w:p w:rsidR="006157EB" w:rsidRPr="006157EB" w:rsidRDefault="006157EB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EB">
        <w:rPr>
          <w:rFonts w:ascii="Times New Roman" w:hAnsi="Times New Roman" w:cs="Times New Roman"/>
          <w:sz w:val="28"/>
          <w:szCs w:val="28"/>
          <w:lang w:val="uk-UA"/>
        </w:rPr>
        <w:t>При організації системи моніторингу у будь-яких масштабах і з будь-якими цілями, зокрема при організації системи національного екологічного моніторингу, найбільш ефективним є створення комплексної системи моніторингу джерел забруднень, забруднювальних речовин (ЗР) та інших факторів впливу у різних складових біосфери – атмосфері, гідросфері та літосфері.</w:t>
      </w:r>
    </w:p>
    <w:p w:rsidR="006157EB" w:rsidRPr="006157EB" w:rsidRDefault="006157EB" w:rsidP="00BA1706">
      <w:pPr>
        <w:widowControl w:val="0"/>
        <w:autoSpaceDE w:val="0"/>
        <w:autoSpaceDN w:val="0"/>
        <w:adjustRightInd w:val="0"/>
        <w:spacing w:after="0" w:line="56" w:lineRule="exact"/>
        <w:ind w:firstLine="843"/>
        <w:rPr>
          <w:rFonts w:ascii="Times New Roman" w:hAnsi="Times New Roman" w:cs="Times New Roman"/>
          <w:sz w:val="28"/>
          <w:szCs w:val="28"/>
          <w:lang w:val="uk-UA"/>
        </w:rPr>
      </w:pPr>
    </w:p>
    <w:p w:rsidR="006157EB" w:rsidRDefault="006157EB" w:rsidP="00BA1706">
      <w:pPr>
        <w:widowControl w:val="0"/>
        <w:autoSpaceDE w:val="0"/>
        <w:autoSpaceDN w:val="0"/>
        <w:adjustRightInd w:val="0"/>
        <w:spacing w:after="0" w:line="240" w:lineRule="auto"/>
        <w:ind w:left="508" w:firstLine="8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57EB">
        <w:rPr>
          <w:rFonts w:ascii="Times New Roman" w:hAnsi="Times New Roman" w:cs="Times New Roman"/>
          <w:b/>
          <w:bCs/>
          <w:sz w:val="28"/>
          <w:szCs w:val="28"/>
        </w:rPr>
        <w:t xml:space="preserve">Організація моніторингу за станом </w:t>
      </w:r>
      <w:proofErr w:type="gramStart"/>
      <w:r w:rsidRPr="006157EB">
        <w:rPr>
          <w:rFonts w:ascii="Times New Roman" w:hAnsi="Times New Roman" w:cs="Times New Roman"/>
          <w:b/>
          <w:bCs/>
          <w:sz w:val="28"/>
          <w:szCs w:val="28"/>
        </w:rPr>
        <w:t>атмосферного</w:t>
      </w:r>
      <w:proofErr w:type="gramEnd"/>
      <w:r w:rsidRPr="006157EB">
        <w:rPr>
          <w:rFonts w:ascii="Times New Roman" w:hAnsi="Times New Roman" w:cs="Times New Roman"/>
          <w:b/>
          <w:bCs/>
          <w:sz w:val="28"/>
          <w:szCs w:val="28"/>
        </w:rPr>
        <w:t xml:space="preserve"> повітря</w:t>
      </w:r>
    </w:p>
    <w:p w:rsidR="00EA0C01" w:rsidRPr="00EA0C01" w:rsidRDefault="00EA0C01" w:rsidP="00BA1706">
      <w:pPr>
        <w:widowControl w:val="0"/>
        <w:autoSpaceDE w:val="0"/>
        <w:autoSpaceDN w:val="0"/>
        <w:adjustRightInd w:val="0"/>
        <w:spacing w:after="0" w:line="240" w:lineRule="auto"/>
        <w:ind w:left="508" w:firstLine="8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57EB" w:rsidRPr="006157EB" w:rsidRDefault="006157EB" w:rsidP="00BA1706">
      <w:pPr>
        <w:widowControl w:val="0"/>
        <w:autoSpaceDE w:val="0"/>
        <w:autoSpaceDN w:val="0"/>
        <w:adjustRightInd w:val="0"/>
        <w:spacing w:after="0" w:line="103" w:lineRule="exact"/>
        <w:ind w:firstLine="843"/>
        <w:rPr>
          <w:rFonts w:ascii="Times New Roman" w:hAnsi="Times New Roman" w:cs="Times New Roman"/>
          <w:sz w:val="28"/>
          <w:szCs w:val="28"/>
        </w:rPr>
      </w:pP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EB">
        <w:rPr>
          <w:rFonts w:ascii="Times New Roman" w:hAnsi="Times New Roman" w:cs="Times New Roman"/>
          <w:sz w:val="28"/>
          <w:szCs w:val="28"/>
        </w:rPr>
        <w:t xml:space="preserve">У життєдіяльності людини повітря є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>нoв</w:t>
      </w:r>
      <w:r w:rsidR="00BA1706">
        <w:rPr>
          <w:rFonts w:ascii="Times New Roman" w:hAnsi="Times New Roman" w:cs="Times New Roman"/>
          <w:sz w:val="28"/>
          <w:szCs w:val="28"/>
        </w:rPr>
        <w:t>нo</w:t>
      </w:r>
      <w:r w:rsidRPr="006157EB">
        <w:rPr>
          <w:rFonts w:ascii="Times New Roman" w:hAnsi="Times New Roman" w:cs="Times New Roman"/>
          <w:sz w:val="28"/>
          <w:szCs w:val="28"/>
        </w:rPr>
        <w:t xml:space="preserve">ю y мoвoю існування.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ід </w:t>
      </w:r>
      <w:r w:rsidRPr="006157EB">
        <w:rPr>
          <w:rFonts w:ascii="Times New Roman" w:hAnsi="Times New Roman" w:cs="Times New Roman"/>
          <w:i/>
          <w:iCs/>
          <w:sz w:val="28"/>
          <w:szCs w:val="28"/>
        </w:rPr>
        <w:t>моніторингом атмосферного повітря</w:t>
      </w:r>
      <w:r w:rsidRPr="006157EB">
        <w:rPr>
          <w:rFonts w:ascii="Times New Roman" w:hAnsi="Times New Roman" w:cs="Times New Roman"/>
          <w:sz w:val="28"/>
          <w:szCs w:val="28"/>
        </w:rPr>
        <w:t xml:space="preserve"> мають на увазі інформаційно-технічну систему спостережень, оцінювання і прогнозування рівня забруднення атмосферного повітря та надання на цій основі рекомендацій щодо заходів з охорони атмосферного повітря.</w:t>
      </w: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20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632">
        <w:rPr>
          <w:rFonts w:ascii="Times New Roman" w:hAnsi="Times New Roman" w:cs="Times New Roman"/>
          <w:sz w:val="28"/>
          <w:szCs w:val="28"/>
          <w:lang w:val="uk-UA"/>
        </w:rPr>
        <w:t>Спостереження за станом атмосферного повітря та вмістом забруднювальних речовин, у тому числі радіонуклідів, здійснюють 3 суб’єкти державної системи моніторингу довкілля: МНС (зокрема, Державна гідрометеорологічна служба), Мінприроди (Державна екологічна інспекція), МОЗ (санітарно-епідеміологічна служба).</w:t>
      </w: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20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забруднення атмосфери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 означає, що в повітрі присутні різноманітні гази, частинки твердих або рідких речовин, які шкідливо впливають на живі організми, погіршують умови їх проживання або наносять матеріальні збитки.</w:t>
      </w: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>За статистичними даними близько 80% всіх ЗР,</w:t>
      </w:r>
      <w:r>
        <w:rPr>
          <w:rFonts w:ascii="Times New Roman" w:hAnsi="Times New Roman" w:cs="Times New Roman"/>
          <w:sz w:val="28"/>
          <w:szCs w:val="28"/>
        </w:rPr>
        <w:t xml:space="preserve"> які потрапляють в атмосферу</w:t>
      </w:r>
      <w:r w:rsidRPr="006157EB">
        <w:rPr>
          <w:rFonts w:ascii="Times New Roman" w:hAnsi="Times New Roman" w:cs="Times New Roman"/>
          <w:sz w:val="28"/>
          <w:szCs w:val="28"/>
        </w:rPr>
        <w:t xml:space="preserve">, є результатом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ізноманітних енергетичних процесів – від видобутку до переробки і використання енергоносіїв. При цьому, майже 90% світових потреб в енергії задовольняється за рахунок використання органічного палива, як викопного (нафта, вугілля, газ), так і відновлювального (дрова, солома). Щорічно спалюється більше млрд. т палива, що призводить до викидів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lastRenderedPageBreak/>
        <w:t>атмосферу близько 220 млн. т сірчаного ангідриду, 450 млн. т оксиду вуглецю, 7,5 млн. т оксидів азоту і 150 млн. т інших речовин.</w:t>
      </w: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Окреме місце в системі державного моніторингу стану атмосфери та викидів займає моніторинг парникових газів, на викиди яких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Кіотським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протоколом до Рамкової конвенції ООН про зміну клімату</w:t>
      </w:r>
      <w:r w:rsidR="0078079A"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встановлюються спеціальні квоти для кожної країни, що підписала та ратифікувала цей протокол, включаючи Україну: діоксид вуглецю (</w:t>
      </w:r>
      <w:r w:rsidRPr="006157EB">
        <w:rPr>
          <w:rFonts w:ascii="Times New Roman" w:hAnsi="Times New Roman" w:cs="Times New Roman"/>
          <w:sz w:val="28"/>
          <w:szCs w:val="28"/>
        </w:rPr>
        <w:t>CO</w:t>
      </w:r>
      <w:r w:rsidRPr="0092663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), метан (</w:t>
      </w:r>
      <w:r w:rsidRPr="006157EB">
        <w:rPr>
          <w:rFonts w:ascii="Times New Roman" w:hAnsi="Times New Roman" w:cs="Times New Roman"/>
          <w:sz w:val="28"/>
          <w:szCs w:val="28"/>
        </w:rPr>
        <w:t>CH</w:t>
      </w:r>
      <w:r w:rsidRPr="0092663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78079A" w:rsidRPr="00926632">
        <w:rPr>
          <w:rFonts w:ascii="Times New Roman" w:hAnsi="Times New Roman" w:cs="Times New Roman"/>
          <w:sz w:val="28"/>
          <w:szCs w:val="28"/>
          <w:lang w:val="uk-UA"/>
        </w:rPr>
        <w:t>), закис азоту (</w:t>
      </w:r>
      <w:r w:rsidR="0078079A">
        <w:rPr>
          <w:rFonts w:ascii="Times New Roman" w:hAnsi="Times New Roman" w:cs="Times New Roman"/>
          <w:sz w:val="28"/>
          <w:szCs w:val="28"/>
        </w:rPr>
        <w:t>N</w:t>
      </w:r>
      <w:r w:rsidRPr="0092663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157EB">
        <w:rPr>
          <w:rFonts w:ascii="Times New Roman" w:hAnsi="Times New Roman" w:cs="Times New Roman"/>
          <w:sz w:val="28"/>
          <w:szCs w:val="28"/>
        </w:rPr>
        <w:t>O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), гідрофторвуглеводні, перфторвуглеводні, гексафторид сірки (</w:t>
      </w:r>
      <w:r w:rsidRPr="006157EB">
        <w:rPr>
          <w:rFonts w:ascii="Times New Roman" w:hAnsi="Times New Roman" w:cs="Times New Roman"/>
          <w:sz w:val="28"/>
          <w:szCs w:val="28"/>
        </w:rPr>
        <w:t>SF</w:t>
      </w:r>
      <w:r w:rsidRPr="0092663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Характер тимчасової і просторової мінливості концентрації шкідливих домішок зумовлений рядом обставин, знання яких потрібне для забезпечення необхідної чистоти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атмосферного повітря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 (АП). </w:t>
      </w:r>
      <w:r w:rsidRPr="006157EB">
        <w:rPr>
          <w:rFonts w:ascii="Times New Roman" w:hAnsi="Times New Roman" w:cs="Times New Roman"/>
          <w:sz w:val="28"/>
          <w:szCs w:val="28"/>
        </w:rPr>
        <w:t>Основою для виявлення всіх факторі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 і закономірностей є спостереження за станом забруднення повітряного басейну. Від можливостей і якості спостережень, що проводяться, залежить ефективність всіх заходів з охорони повітря.</w:t>
      </w: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632">
        <w:rPr>
          <w:rFonts w:ascii="Times New Roman" w:hAnsi="Times New Roman" w:cs="Times New Roman"/>
          <w:sz w:val="28"/>
          <w:szCs w:val="28"/>
          <w:lang w:val="uk-UA"/>
        </w:rPr>
        <w:t>Необхідність організації системи спостережень за забрудненням повітряного басейну в містах й інших промислово розвинених населених пунктах зумовлена тим, що на локальному і регіональному рівнях міра забруднення атмосфери може перевищувати санітарно-гігієнічні нормативи.</w:t>
      </w: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 xml:space="preserve">Спостереження за </w:t>
      </w:r>
      <w:r w:rsidRPr="006157EB">
        <w:rPr>
          <w:rFonts w:ascii="Times New Roman" w:hAnsi="Times New Roman" w:cs="Times New Roman"/>
          <w:i/>
          <w:iCs/>
          <w:sz w:val="28"/>
          <w:szCs w:val="28"/>
        </w:rPr>
        <w:t>забрудненням атмосфери</w:t>
      </w:r>
      <w:r w:rsidRPr="006157EB">
        <w:rPr>
          <w:rFonts w:ascii="Times New Roman" w:hAnsi="Times New Roman" w:cs="Times New Roman"/>
          <w:sz w:val="28"/>
          <w:szCs w:val="28"/>
        </w:rPr>
        <w:t xml:space="preserve"> (ЗА) здійснюються в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 СНД з початку 60-х років 20-го сторіччя.</w:t>
      </w:r>
    </w:p>
    <w:p w:rsidR="006157EB" w:rsidRPr="00926632" w:rsidRDefault="006157EB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об'єктивної інформації про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рівень забруднення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атмосфери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на базі гідрометеорологічної мережі спостережень,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МОЗ СРСР і інших відомств у 1972 р. під керівництвом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Головного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управління гідрометеослужби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(ГУГМС,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далі Держкомгідромету)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створена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Загальнодержавна служба спостережень і контролю за станом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атмосфери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(ЗДССКА),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>що займалась також організацією системи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забруднення природного середовища. Пізніше Держкомгідромет був реорганізований у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Державну гідрометеорологічну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63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службу (Держгідрометслужбу) МНС України.</w:t>
      </w:r>
    </w:p>
    <w:p w:rsidR="006157EB" w:rsidRPr="00BA1706" w:rsidRDefault="006157EB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926632">
        <w:rPr>
          <w:rFonts w:ascii="Times New Roman" w:hAnsi="Times New Roman" w:cs="Times New Roman"/>
          <w:sz w:val="28"/>
          <w:szCs w:val="28"/>
          <w:lang w:val="uk-UA"/>
        </w:rPr>
        <w:t xml:space="preserve">Передача Держгідрометслужбі головних функцій в організації мережі станцій спостережень за забрудненням атмосфери була зумовлена тим, що </w:t>
      </w:r>
      <w:r w:rsidRPr="009266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мережа моніторингових постів і гідрометеорологічна мережа формуються за схожими принципами.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>ім того, характеристики забруднення атмосфери визначаються, як правило, одночасно з необхідними для їх інтерпретації метеорологічними показниками.</w:t>
      </w:r>
    </w:p>
    <w:p w:rsidR="006157EB" w:rsidRPr="00BA1706" w:rsidRDefault="0078079A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наприклад, п</w:t>
      </w:r>
      <w:r w:rsidR="006157EB" w:rsidRPr="006157EB">
        <w:rPr>
          <w:rFonts w:ascii="Times New Roman" w:hAnsi="Times New Roman" w:cs="Times New Roman"/>
          <w:sz w:val="28"/>
          <w:szCs w:val="28"/>
        </w:rPr>
        <w:t xml:space="preserve">ротягом 2007 року Державною гідрометеорологічною службою здійснювались спостереження за забрудненням атмосферного повітря у 53 містах України на 162 стаціонарних, двох маршрутних постах спостережень та двох станціях транскордонного переносу. </w:t>
      </w:r>
      <w:proofErr w:type="gramStart"/>
      <w:r w:rsidR="006157EB" w:rsidRPr="006157E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6157EB" w:rsidRPr="006157EB">
        <w:rPr>
          <w:rFonts w:ascii="Times New Roman" w:hAnsi="Times New Roman" w:cs="Times New Roman"/>
          <w:sz w:val="28"/>
          <w:szCs w:val="28"/>
        </w:rPr>
        <w:t>ім того, спостереження за кислотністю атмосферних опадів здійснювались на 50 метеостанціях. Спостереження за хімічним складом атмосферних опаді</w:t>
      </w:r>
      <w:proofErr w:type="gramStart"/>
      <w:r w:rsidR="006157EB" w:rsidRPr="00615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57EB" w:rsidRPr="006157EB">
        <w:rPr>
          <w:rFonts w:ascii="Times New Roman" w:hAnsi="Times New Roman" w:cs="Times New Roman"/>
          <w:sz w:val="28"/>
          <w:szCs w:val="28"/>
        </w:rPr>
        <w:t xml:space="preserve"> проводилось на 33 метеостанціях. Програма обов’язкового моніторингу якості атмосферного повітря включає вісім забруднювальних речовин: пил, двоокис азоту (NO</w:t>
      </w:r>
      <w:r w:rsidR="006157EB" w:rsidRPr="006157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157EB" w:rsidRPr="006157EB">
        <w:rPr>
          <w:rFonts w:ascii="Times New Roman" w:hAnsi="Times New Roman" w:cs="Times New Roman"/>
          <w:sz w:val="28"/>
          <w:szCs w:val="28"/>
        </w:rPr>
        <w:t>), двоокис сірки (SO</w:t>
      </w:r>
      <w:r w:rsidR="006157EB" w:rsidRPr="006157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157EB" w:rsidRPr="006157EB">
        <w:rPr>
          <w:rFonts w:ascii="Times New Roman" w:hAnsi="Times New Roman" w:cs="Times New Roman"/>
          <w:sz w:val="28"/>
          <w:szCs w:val="28"/>
        </w:rPr>
        <w:t>), оксид вуглецю, формальдегід (H</w:t>
      </w:r>
      <w:r w:rsidR="006157EB" w:rsidRPr="006157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157EB" w:rsidRPr="006157EB">
        <w:rPr>
          <w:rFonts w:ascii="Times New Roman" w:hAnsi="Times New Roman" w:cs="Times New Roman"/>
          <w:sz w:val="28"/>
          <w:szCs w:val="28"/>
        </w:rPr>
        <w:t>CO), свинець та бен</w:t>
      </w:r>
      <w:proofErr w:type="gramStart"/>
      <w:r w:rsidR="006157EB" w:rsidRPr="006157EB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6157EB" w:rsidRPr="006157EB">
        <w:rPr>
          <w:rFonts w:ascii="Times New Roman" w:hAnsi="Times New Roman" w:cs="Times New Roman"/>
          <w:sz w:val="28"/>
          <w:szCs w:val="28"/>
        </w:rPr>
        <w:t>а)пірен, а також радіоактивні речовини. Деякі станції здійснюють моніторинг за виявленням додаткових забруднювальних речовин (</w:t>
      </w:r>
      <w:r w:rsidR="006157EB" w:rsidRPr="006157EB">
        <w:rPr>
          <w:rFonts w:ascii="Times New Roman" w:hAnsi="Times New Roman" w:cs="Times New Roman"/>
          <w:i/>
          <w:iCs/>
          <w:sz w:val="28"/>
          <w:szCs w:val="28"/>
        </w:rPr>
        <w:t>Національна доповідь про стан навколишнього</w:t>
      </w:r>
      <w:r w:rsidR="006157EB" w:rsidRPr="0061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7EB" w:rsidRPr="006157EB">
        <w:rPr>
          <w:rFonts w:ascii="Times New Roman" w:hAnsi="Times New Roman" w:cs="Times New Roman"/>
          <w:i/>
          <w:iCs/>
          <w:sz w:val="28"/>
          <w:szCs w:val="28"/>
        </w:rPr>
        <w:t>природного</w:t>
      </w:r>
      <w:proofErr w:type="gramEnd"/>
      <w:r w:rsidR="006157EB" w:rsidRPr="006157EB">
        <w:rPr>
          <w:rFonts w:ascii="Times New Roman" w:hAnsi="Times New Roman" w:cs="Times New Roman"/>
          <w:i/>
          <w:iCs/>
          <w:sz w:val="28"/>
          <w:szCs w:val="28"/>
        </w:rPr>
        <w:t xml:space="preserve"> середовища в Україні у 2007 році, Мінприроди</w:t>
      </w:r>
      <w:r w:rsidR="006157EB" w:rsidRPr="006157EB">
        <w:rPr>
          <w:rFonts w:ascii="Times New Roman" w:hAnsi="Times New Roman" w:cs="Times New Roman"/>
          <w:sz w:val="28"/>
          <w:szCs w:val="28"/>
        </w:rPr>
        <w:t>).</w:t>
      </w:r>
    </w:p>
    <w:p w:rsidR="006157EB" w:rsidRPr="00BA1706" w:rsidRDefault="006157EB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E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ім того, у 2007 році фахівцями Держсанепідслужби України відібрано для проведення лабораторних досліджень 296739 проб атмосферного повітря у міських поселеннях та 43030 проб – у сільських. За результатами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>іджень у 66506 пробах атмосферного повітря міських поселень та 619 сільських виявлено перевищення ГДК забруднювальних речовин (</w:t>
      </w:r>
      <w:r w:rsidRPr="006157EB">
        <w:rPr>
          <w:rFonts w:ascii="Times New Roman" w:hAnsi="Times New Roman" w:cs="Times New Roman"/>
          <w:i/>
          <w:iCs/>
          <w:sz w:val="28"/>
          <w:szCs w:val="28"/>
        </w:rPr>
        <w:t>Національна доповідь про стан навколишнього природного</w:t>
      </w:r>
      <w:r w:rsidRPr="006157EB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i/>
          <w:iCs/>
          <w:sz w:val="28"/>
          <w:szCs w:val="28"/>
        </w:rPr>
        <w:t>середовища в Україні у 2007 році, Мінприроди</w:t>
      </w:r>
      <w:r w:rsidRPr="006157EB">
        <w:rPr>
          <w:rFonts w:ascii="Times New Roman" w:hAnsi="Times New Roman" w:cs="Times New Roman"/>
          <w:sz w:val="28"/>
          <w:szCs w:val="28"/>
        </w:rPr>
        <w:t>).</w:t>
      </w:r>
    </w:p>
    <w:p w:rsidR="006157EB" w:rsidRPr="00BA1706" w:rsidRDefault="006157EB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>Важливе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місце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в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системі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моніторингу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за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станом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атмосферного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повітря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займає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інформація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щодо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транскордонного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перенесення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забруднювальних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речовин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157EB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такі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спостереження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здійснюються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у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мереж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>ержавної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гідрометеорологічної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служби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 метою виконання зобов`язань за протоколами до Конвенції про транскордонне забруднення атмосферного повітря на великі відстані Мінприроди розпочато проект щодо створення міжнародної станції ЕМЕП в українській частині дельти Дунаю на території Дунайського </w:t>
      </w:r>
      <w:r w:rsidRPr="006157EB">
        <w:rPr>
          <w:rFonts w:ascii="Times New Roman" w:hAnsi="Times New Roman" w:cs="Times New Roman"/>
          <w:sz w:val="28"/>
          <w:szCs w:val="28"/>
        </w:rPr>
        <w:lastRenderedPageBreak/>
        <w:t>біосферного заповідника.</w:t>
      </w:r>
    </w:p>
    <w:p w:rsidR="006157EB" w:rsidRPr="00BA1706" w:rsidRDefault="006157EB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>В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Україні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наукові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методологічні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основи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організації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мережі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спостережень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виконує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УкрНДГМІ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>ідрозділи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Міністерства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охорони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навколишнього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природного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середовища</w:t>
      </w:r>
      <w:r w:rsidRPr="00BA1706">
        <w:rPr>
          <w:rFonts w:ascii="Times New Roman" w:hAnsi="Times New Roman" w:cs="Times New Roman"/>
          <w:sz w:val="28"/>
          <w:szCs w:val="28"/>
        </w:rPr>
        <w:t>.</w:t>
      </w:r>
    </w:p>
    <w:p w:rsidR="006157EB" w:rsidRPr="00BA1706" w:rsidRDefault="006157EB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>Основна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мета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моніторингу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за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станом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атмосферного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повітря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полягає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у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забезпеченні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зацікавлених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державних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громадських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органів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>ідприємств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r w:rsidRPr="006157EB">
        <w:rPr>
          <w:rFonts w:ascii="Times New Roman" w:hAnsi="Times New Roman" w:cs="Times New Roman"/>
          <w:sz w:val="28"/>
          <w:szCs w:val="28"/>
        </w:rPr>
        <w:t>установ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й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інших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організацій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систематичною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інформацією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про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рівень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забруднення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атмосфери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про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прогнози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його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змін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під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впливом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господарської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діяльності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метеорологічних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</w:rPr>
        <w:t>умов</w:t>
      </w:r>
      <w:r w:rsidRPr="00BA1706">
        <w:rPr>
          <w:rFonts w:ascii="Times New Roman" w:hAnsi="Times New Roman" w:cs="Times New Roman"/>
          <w:sz w:val="28"/>
          <w:szCs w:val="28"/>
        </w:rPr>
        <w:t>.</w:t>
      </w:r>
    </w:p>
    <w:p w:rsidR="006157EB" w:rsidRPr="00BA1706" w:rsidRDefault="006157EB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 xml:space="preserve">Стандартна мережа моніторингу повинна забезпечити надходження інформації про стан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атмосферного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 повітря, на основі якої можна вирішувати такі задачі:</w:t>
      </w:r>
    </w:p>
    <w:p w:rsidR="006157EB" w:rsidRPr="00BA1706" w:rsidRDefault="006157EB" w:rsidP="00BA1706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47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 xml:space="preserve">оцінювати </w:t>
      </w:r>
      <w:proofErr w:type="gramStart"/>
      <w:r w:rsidRPr="006157E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157EB">
        <w:rPr>
          <w:rFonts w:ascii="Times New Roman" w:hAnsi="Times New Roman" w:cs="Times New Roman"/>
          <w:i/>
          <w:iCs/>
          <w:sz w:val="28"/>
          <w:szCs w:val="28"/>
        </w:rPr>
        <w:t>івень забруднення атмосфери</w:t>
      </w:r>
      <w:r w:rsidRPr="006157EB">
        <w:rPr>
          <w:rFonts w:ascii="Times New Roman" w:hAnsi="Times New Roman" w:cs="Times New Roman"/>
          <w:sz w:val="28"/>
          <w:szCs w:val="28"/>
        </w:rPr>
        <w:t xml:space="preserve"> (РЗА); </w:t>
      </w:r>
    </w:p>
    <w:p w:rsidR="006157EB" w:rsidRPr="00BA1706" w:rsidRDefault="006157EB" w:rsidP="00BA1706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47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 xml:space="preserve">вивчати вплив забруднення повітряного басейну на захворюваність населення; </w:t>
      </w:r>
    </w:p>
    <w:p w:rsidR="006157EB" w:rsidRPr="006157EB" w:rsidRDefault="006157EB" w:rsidP="00BA1706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47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 xml:space="preserve">оцінювати збитки, що наносяться сільському господарству, лісам, тваринництву, будівлям і спорудам; </w:t>
      </w:r>
    </w:p>
    <w:p w:rsidR="006157EB" w:rsidRPr="006157EB" w:rsidRDefault="006157EB" w:rsidP="00BA1706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360" w:lineRule="auto"/>
        <w:ind w:left="247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 xml:space="preserve">планувати розміщення промислових 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 xml:space="preserve">ідприємств та визначати </w:t>
      </w:r>
    </w:p>
    <w:p w:rsidR="006157EB" w:rsidRDefault="006157EB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7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EB">
        <w:rPr>
          <w:rFonts w:ascii="Times New Roman" w:hAnsi="Times New Roman" w:cs="Times New Roman"/>
          <w:i/>
          <w:iCs/>
          <w:sz w:val="28"/>
          <w:szCs w:val="28"/>
        </w:rPr>
        <w:t xml:space="preserve">санітарно-захисні зони </w:t>
      </w:r>
      <w:r w:rsidRPr="006157EB">
        <w:rPr>
          <w:rFonts w:ascii="Times New Roman" w:hAnsi="Times New Roman" w:cs="Times New Roman"/>
          <w:sz w:val="28"/>
          <w:szCs w:val="28"/>
        </w:rPr>
        <w:t>(СЗЗ);</w:t>
      </w:r>
      <w:r w:rsidRPr="006157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157EB" w:rsidRPr="00BA1706" w:rsidRDefault="006157EB" w:rsidP="00BA170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EB">
        <w:rPr>
          <w:rFonts w:ascii="Times New Roman" w:hAnsi="Times New Roman" w:cs="Times New Roman"/>
          <w:sz w:val="28"/>
          <w:szCs w:val="28"/>
          <w:lang w:val="uk-UA"/>
        </w:rPr>
        <w:t>уточнювати і перевіряти розрахункові методи розсіювання домішок від</w:t>
      </w:r>
      <w:r w:rsidR="00D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E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джерел забруднення АП;</w:t>
      </w:r>
    </w:p>
    <w:p w:rsidR="006157EB" w:rsidRPr="00BA1706" w:rsidRDefault="006157EB" w:rsidP="00BA1706">
      <w:pPr>
        <w:widowControl w:val="0"/>
        <w:autoSpaceDE w:val="0"/>
        <w:autoSpaceDN w:val="0"/>
        <w:adjustRightInd w:val="0"/>
        <w:spacing w:after="0" w:line="360" w:lineRule="auto"/>
        <w:ind w:firstLine="845"/>
        <w:rPr>
          <w:rFonts w:ascii="Times New Roman" w:hAnsi="Times New Roman" w:cs="Times New Roman"/>
          <w:sz w:val="28"/>
          <w:szCs w:val="28"/>
          <w:lang w:val="en-US"/>
        </w:rPr>
      </w:pPr>
      <w:r w:rsidRPr="0077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оцінювати фонове забруднення атмосфери.</w:t>
      </w:r>
    </w:p>
    <w:p w:rsidR="006157EB" w:rsidRPr="006157EB" w:rsidRDefault="006157EB" w:rsidP="00BA1706">
      <w:pPr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D7D"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успішного вирішення всіх цих задач необхідно грамотно визначити методи вимірювань, оптимальні значення періодичності </w:t>
      </w:r>
      <w:r w:rsidR="00770D7D" w:rsidRPr="00770D7D">
        <w:rPr>
          <w:rFonts w:ascii="Times New Roman" w:hAnsi="Times New Roman" w:cs="Times New Roman"/>
          <w:sz w:val="28"/>
          <w:szCs w:val="28"/>
          <w:lang w:val="uk-UA"/>
        </w:rPr>
        <w:t>спостережень і кількості постів</w:t>
      </w:r>
      <w:r w:rsidRPr="00770D7D">
        <w:rPr>
          <w:rFonts w:ascii="Times New Roman" w:hAnsi="Times New Roman" w:cs="Times New Roman"/>
          <w:sz w:val="28"/>
          <w:szCs w:val="28"/>
          <w:lang w:val="uk-UA"/>
        </w:rPr>
        <w:t>, а також сформувати програму роботи стандартної мережі моніторингу</w:t>
      </w:r>
    </w:p>
    <w:p w:rsidR="006157EB" w:rsidRPr="00770D7D" w:rsidRDefault="00770D7D" w:rsidP="00BA1706">
      <w:pPr>
        <w:ind w:firstLine="843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8079A">
        <w:rPr>
          <w:rFonts w:ascii="Times New Roman" w:hAnsi="Times New Roman" w:cs="Times New Roman"/>
          <w:b/>
          <w:iCs/>
          <w:sz w:val="28"/>
          <w:szCs w:val="28"/>
          <w:lang w:val="uk-UA"/>
        </w:rPr>
        <w:t>Дж</w:t>
      </w:r>
      <w:r w:rsidRPr="00770D7D">
        <w:rPr>
          <w:rFonts w:ascii="Times New Roman" w:hAnsi="Times New Roman" w:cs="Times New Roman"/>
          <w:b/>
          <w:iCs/>
          <w:sz w:val="28"/>
          <w:szCs w:val="28"/>
        </w:rPr>
        <w:t>epe</w:t>
      </w:r>
      <w:r w:rsidRPr="0078079A">
        <w:rPr>
          <w:rFonts w:ascii="Times New Roman" w:hAnsi="Times New Roman" w:cs="Times New Roman"/>
          <w:b/>
          <w:iCs/>
          <w:sz w:val="28"/>
          <w:szCs w:val="28"/>
          <w:lang w:val="uk-UA"/>
        </w:rPr>
        <w:t>л</w:t>
      </w:r>
      <w:r w:rsidRPr="00770D7D">
        <w:rPr>
          <w:rFonts w:ascii="Times New Roman" w:hAnsi="Times New Roman" w:cs="Times New Roman"/>
          <w:b/>
          <w:iCs/>
          <w:sz w:val="28"/>
          <w:szCs w:val="28"/>
        </w:rPr>
        <w:t>a</w:t>
      </w:r>
      <w:r w:rsidRPr="0078079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забруднення </w:t>
      </w:r>
      <w:r w:rsidRPr="00770D7D">
        <w:rPr>
          <w:rFonts w:ascii="Times New Roman" w:hAnsi="Times New Roman" w:cs="Times New Roman"/>
          <w:b/>
          <w:iCs/>
          <w:sz w:val="28"/>
          <w:szCs w:val="28"/>
        </w:rPr>
        <w:t>a</w:t>
      </w:r>
      <w:r w:rsidRPr="0078079A">
        <w:rPr>
          <w:rFonts w:ascii="Times New Roman" w:hAnsi="Times New Roman" w:cs="Times New Roman"/>
          <w:b/>
          <w:iCs/>
          <w:sz w:val="28"/>
          <w:szCs w:val="28"/>
          <w:lang w:val="uk-UA"/>
        </w:rPr>
        <w:t>тм</w:t>
      </w:r>
      <w:r w:rsidRPr="00770D7D">
        <w:rPr>
          <w:rFonts w:ascii="Times New Roman" w:hAnsi="Times New Roman" w:cs="Times New Roman"/>
          <w:b/>
          <w:iCs/>
          <w:sz w:val="28"/>
          <w:szCs w:val="28"/>
        </w:rPr>
        <w:t>oc</w:t>
      </w:r>
      <w:r w:rsidRPr="0078079A">
        <w:rPr>
          <w:rFonts w:ascii="Times New Roman" w:hAnsi="Times New Roman" w:cs="Times New Roman"/>
          <w:b/>
          <w:iCs/>
          <w:sz w:val="28"/>
          <w:szCs w:val="28"/>
          <w:lang w:val="uk-UA"/>
        </w:rPr>
        <w:t>ф</w:t>
      </w:r>
      <w:r w:rsidRPr="00770D7D">
        <w:rPr>
          <w:rFonts w:ascii="Times New Roman" w:hAnsi="Times New Roman" w:cs="Times New Roman"/>
          <w:b/>
          <w:iCs/>
          <w:sz w:val="28"/>
          <w:szCs w:val="28"/>
        </w:rPr>
        <w:t>ep</w:t>
      </w:r>
      <w:r w:rsidRPr="0078079A">
        <w:rPr>
          <w:rFonts w:ascii="Times New Roman" w:hAnsi="Times New Roman" w:cs="Times New Roman"/>
          <w:b/>
          <w:iCs/>
          <w:sz w:val="28"/>
          <w:szCs w:val="28"/>
          <w:lang w:val="uk-UA"/>
        </w:rPr>
        <w:t>н</w:t>
      </w:r>
      <w:r w:rsidRPr="00770D7D">
        <w:rPr>
          <w:rFonts w:ascii="Times New Roman" w:hAnsi="Times New Roman" w:cs="Times New Roman"/>
          <w:b/>
          <w:iCs/>
          <w:sz w:val="28"/>
          <w:szCs w:val="28"/>
        </w:rPr>
        <w:t>o</w:t>
      </w:r>
      <w:r w:rsidRPr="0078079A">
        <w:rPr>
          <w:rFonts w:ascii="Times New Roman" w:hAnsi="Times New Roman" w:cs="Times New Roman"/>
          <w:b/>
          <w:iCs/>
          <w:sz w:val="28"/>
          <w:szCs w:val="28"/>
          <w:lang w:val="uk-UA"/>
        </w:rPr>
        <w:t>г</w:t>
      </w:r>
      <w:r w:rsidRPr="00770D7D">
        <w:rPr>
          <w:rFonts w:ascii="Times New Roman" w:hAnsi="Times New Roman" w:cs="Times New Roman"/>
          <w:b/>
          <w:iCs/>
          <w:sz w:val="28"/>
          <w:szCs w:val="28"/>
        </w:rPr>
        <w:t>o</w:t>
      </w:r>
      <w:r w:rsidRPr="0078079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повітря</w:t>
      </w:r>
    </w:p>
    <w:p w:rsidR="00770D7D" w:rsidRPr="00BA1706" w:rsidRDefault="00770D7D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D7D">
        <w:rPr>
          <w:rFonts w:ascii="Times New Roman" w:hAnsi="Times New Roman" w:cs="Times New Roman"/>
          <w:sz w:val="28"/>
          <w:szCs w:val="28"/>
          <w:lang w:val="uk-UA"/>
        </w:rPr>
        <w:t>Забруднення АП спричиняють процеси і явища, що відбуваються як у природі, так і під час промислової та п</w:t>
      </w:r>
      <w:r w:rsidRPr="00770D7D">
        <w:rPr>
          <w:rFonts w:ascii="Times New Roman" w:hAnsi="Times New Roman" w:cs="Times New Roman"/>
          <w:sz w:val="28"/>
          <w:szCs w:val="28"/>
        </w:rPr>
        <w:t>o</w:t>
      </w:r>
      <w:r w:rsidRPr="00770D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70D7D">
        <w:rPr>
          <w:rFonts w:ascii="Times New Roman" w:hAnsi="Times New Roman" w:cs="Times New Roman"/>
          <w:sz w:val="28"/>
          <w:szCs w:val="28"/>
        </w:rPr>
        <w:t>y</w:t>
      </w:r>
      <w:r w:rsidRPr="00770D7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70D7D">
        <w:rPr>
          <w:rFonts w:ascii="Times New Roman" w:hAnsi="Times New Roman" w:cs="Times New Roman"/>
          <w:sz w:val="28"/>
          <w:szCs w:val="28"/>
        </w:rPr>
        <w:t>o</w:t>
      </w:r>
      <w:r w:rsidRPr="00770D7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70D7D">
        <w:rPr>
          <w:rFonts w:ascii="Times New Roman" w:hAnsi="Times New Roman" w:cs="Times New Roman"/>
          <w:sz w:val="28"/>
          <w:szCs w:val="28"/>
        </w:rPr>
        <w:t>o</w:t>
      </w:r>
      <w:r w:rsidRPr="00770D7D">
        <w:rPr>
          <w:rFonts w:ascii="Times New Roman" w:hAnsi="Times New Roman" w:cs="Times New Roman"/>
          <w:sz w:val="28"/>
          <w:szCs w:val="28"/>
          <w:lang w:val="uk-UA"/>
        </w:rPr>
        <w:t>ї діяльності людини.</w:t>
      </w:r>
    </w:p>
    <w:p w:rsidR="00770D7D" w:rsidRPr="00F93E97" w:rsidRDefault="0078079A" w:rsidP="00F93E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770D7D" w:rsidRPr="00770D7D">
        <w:rPr>
          <w:rFonts w:ascii="Times New Roman" w:hAnsi="Times New Roman" w:cs="Times New Roman"/>
          <w:i/>
          <w:iCs/>
          <w:sz w:val="28"/>
          <w:szCs w:val="28"/>
        </w:rPr>
        <w:t>po</w:t>
      </w:r>
      <w:r w:rsidR="00770D7D"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дн</w:t>
      </w:r>
      <w:r w:rsidR="00770D7D" w:rsidRPr="00770D7D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770D7D"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забруднення. 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В атмосфері з</w:t>
      </w:r>
      <w:r w:rsidR="00770D7D" w:rsidRPr="00770D7D">
        <w:rPr>
          <w:rFonts w:ascii="Times New Roman" w:hAnsi="Times New Roman" w:cs="Times New Roman"/>
          <w:sz w:val="28"/>
          <w:szCs w:val="28"/>
        </w:rPr>
        <w:t>a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вжди м</w:t>
      </w:r>
      <w:r w:rsidR="00770D7D" w:rsidRPr="00770D7D">
        <w:rPr>
          <w:rFonts w:ascii="Times New Roman" w:hAnsi="Times New Roman" w:cs="Times New Roman"/>
          <w:sz w:val="28"/>
          <w:szCs w:val="28"/>
        </w:rPr>
        <w:t>ic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тить</w:t>
      </w:r>
      <w:r w:rsidR="00770D7D" w:rsidRPr="00770D7D">
        <w:rPr>
          <w:rFonts w:ascii="Times New Roman" w:hAnsi="Times New Roman" w:cs="Times New Roman"/>
          <w:sz w:val="28"/>
          <w:szCs w:val="28"/>
        </w:rPr>
        <w:t>c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770D7D" w:rsidRPr="00770D7D">
        <w:rPr>
          <w:rFonts w:ascii="Times New Roman" w:hAnsi="Times New Roman" w:cs="Times New Roman"/>
          <w:sz w:val="28"/>
          <w:szCs w:val="28"/>
        </w:rPr>
        <w:t>p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0D7D" w:rsidRPr="00770D7D">
        <w:rPr>
          <w:rFonts w:ascii="Times New Roman" w:hAnsi="Times New Roman" w:cs="Times New Roman"/>
          <w:sz w:val="28"/>
          <w:szCs w:val="28"/>
        </w:rPr>
        <w:t>po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дний</w:t>
      </w:r>
      <w:r w:rsidR="00770D7D"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пил, який виникає внаслідок природних явищ. За п</w:t>
      </w:r>
      <w:r w:rsidR="00770D7D" w:rsidRPr="00770D7D">
        <w:rPr>
          <w:rFonts w:ascii="Times New Roman" w:hAnsi="Times New Roman" w:cs="Times New Roman"/>
          <w:sz w:val="28"/>
          <w:szCs w:val="28"/>
        </w:rPr>
        <w:t>oxo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770D7D" w:rsidRPr="00770D7D">
        <w:rPr>
          <w:rFonts w:ascii="Times New Roman" w:hAnsi="Times New Roman" w:cs="Times New Roman"/>
          <w:sz w:val="28"/>
          <w:szCs w:val="28"/>
        </w:rPr>
        <w:t>e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нням він буває таких вид</w:t>
      </w:r>
      <w:r w:rsidR="00770D7D" w:rsidRPr="00770D7D">
        <w:rPr>
          <w:rFonts w:ascii="Times New Roman" w:hAnsi="Times New Roman" w:cs="Times New Roman"/>
          <w:sz w:val="28"/>
          <w:szCs w:val="28"/>
        </w:rPr>
        <w:t>i</w:t>
      </w:r>
      <w:r w:rsidR="00770D7D" w:rsidRPr="00BA1706"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770D7D" w:rsidRPr="00F93E97" w:rsidRDefault="00770D7D" w:rsidP="00F93E9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D5D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epa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льний пил (продукт вив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юв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ння і 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py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ння г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ipc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ьки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opi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д, вив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ння в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лк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в, л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ico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 та т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ф'яни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ж; 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ль, як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пляє в повітря при 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изк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F93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 та ви</w:t>
      </w:r>
      <w:r w:rsidR="0078079A" w:rsidRPr="00D06D5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079A" w:rsidRPr="00F93E97">
        <w:rPr>
          <w:rFonts w:ascii="Times New Roman" w:hAnsi="Times New Roman" w:cs="Times New Roman"/>
          <w:sz w:val="28"/>
          <w:szCs w:val="28"/>
          <w:lang w:val="en-US"/>
        </w:rPr>
        <w:t>apo</w:t>
      </w:r>
      <w:r w:rsidR="0078079A" w:rsidRPr="00D06D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079A" w:rsidRPr="00F93E9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8079A" w:rsidRPr="00D06D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079A" w:rsidRPr="00F93E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079A" w:rsidRPr="00D06D5D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78079A" w:rsidRPr="00F93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079A"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8079A" w:rsidRPr="00F93E97">
        <w:rPr>
          <w:rFonts w:ascii="Times New Roman" w:hAnsi="Times New Roman" w:cs="Times New Roman"/>
          <w:sz w:val="28"/>
          <w:szCs w:val="28"/>
          <w:lang w:val="en-US"/>
        </w:rPr>
        <w:t>opc</w:t>
      </w:r>
      <w:r w:rsidR="0078079A" w:rsidRPr="00D06D5D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78079A" w:rsidRPr="00F93E9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8079A" w:rsidRPr="00D06D5D">
        <w:rPr>
          <w:rFonts w:ascii="Times New Roman" w:hAnsi="Times New Roman" w:cs="Times New Roman"/>
          <w:sz w:val="28"/>
          <w:szCs w:val="28"/>
          <w:lang w:val="uk-UA"/>
        </w:rPr>
        <w:t>ї води тощо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70D7D" w:rsidRPr="00D06D5D" w:rsidRDefault="00770D7D" w:rsidP="00F93E9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06D5D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D06D5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06D5D">
        <w:rPr>
          <w:rFonts w:ascii="Times New Roman" w:hAnsi="Times New Roman" w:cs="Times New Roman"/>
          <w:sz w:val="28"/>
          <w:szCs w:val="28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06D5D">
        <w:rPr>
          <w:rFonts w:ascii="Times New Roman" w:hAnsi="Times New Roman" w:cs="Times New Roman"/>
          <w:sz w:val="28"/>
          <w:szCs w:val="28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чний пил, що складається з решток живих організмів, які жив</w:t>
      </w:r>
      <w:r w:rsidRPr="00D06D5D">
        <w:rPr>
          <w:rFonts w:ascii="Times New Roman" w:hAnsi="Times New Roman" w:cs="Times New Roman"/>
          <w:sz w:val="28"/>
          <w:szCs w:val="28"/>
        </w:rPr>
        <w:t>y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ть або п</w:t>
      </w:r>
      <w:r w:rsidRPr="00D06D5D">
        <w:rPr>
          <w:rFonts w:ascii="Times New Roman" w:hAnsi="Times New Roman" w:cs="Times New Roman"/>
          <w:sz w:val="28"/>
          <w:szCs w:val="28"/>
        </w:rPr>
        <w:t>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06D5D">
        <w:rPr>
          <w:rFonts w:ascii="Times New Roman" w:hAnsi="Times New Roman" w:cs="Times New Roman"/>
          <w:sz w:val="28"/>
          <w:szCs w:val="28"/>
        </w:rPr>
        <w:t>pa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пляють в атмосферу і п</w:t>
      </w:r>
      <w:r w:rsidRPr="00D06D5D">
        <w:rPr>
          <w:rFonts w:ascii="Times New Roman" w:hAnsi="Times New Roman" w:cs="Times New Roman"/>
          <w:sz w:val="28"/>
          <w:szCs w:val="28"/>
        </w:rPr>
        <w:t>pe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06D5D">
        <w:rPr>
          <w:rFonts w:ascii="Times New Roman" w:hAnsi="Times New Roman" w:cs="Times New Roman"/>
          <w:sz w:val="28"/>
          <w:szCs w:val="28"/>
        </w:rPr>
        <w:t>c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06D5D">
        <w:rPr>
          <w:rFonts w:ascii="Times New Roman" w:hAnsi="Times New Roman" w:cs="Times New Roman"/>
          <w:sz w:val="28"/>
          <w:szCs w:val="28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Pr="00D06D5D">
        <w:rPr>
          <w:rFonts w:ascii="Times New Roman" w:hAnsi="Times New Roman" w:cs="Times New Roman"/>
          <w:sz w:val="28"/>
          <w:szCs w:val="28"/>
        </w:rPr>
        <w:t>e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06D5D">
        <w:rPr>
          <w:rFonts w:ascii="Times New Roman" w:hAnsi="Times New Roman" w:cs="Times New Roman"/>
          <w:sz w:val="28"/>
          <w:szCs w:val="28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D5D">
        <w:rPr>
          <w:rFonts w:ascii="Times New Roman" w:hAnsi="Times New Roman" w:cs="Times New Roman"/>
          <w:sz w:val="28"/>
          <w:szCs w:val="28"/>
        </w:rPr>
        <w:t>aepo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Pr="00D06D5D">
        <w:rPr>
          <w:rFonts w:ascii="Times New Roman" w:hAnsi="Times New Roman" w:cs="Times New Roman"/>
          <w:sz w:val="28"/>
          <w:szCs w:val="28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нкт</w:t>
      </w:r>
      <w:r w:rsidRPr="00D06D5D">
        <w:rPr>
          <w:rFonts w:ascii="Times New Roman" w:hAnsi="Times New Roman" w:cs="Times New Roman"/>
          <w:sz w:val="28"/>
          <w:szCs w:val="28"/>
        </w:rPr>
        <w:t>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06D5D">
        <w:rPr>
          <w:rFonts w:ascii="Times New Roman" w:hAnsi="Times New Roman" w:cs="Times New Roman"/>
          <w:sz w:val="28"/>
          <w:szCs w:val="28"/>
        </w:rPr>
        <w:t>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м (б</w:t>
      </w:r>
      <w:r w:rsidRPr="00D06D5D">
        <w:rPr>
          <w:rFonts w:ascii="Times New Roman" w:hAnsi="Times New Roman" w:cs="Times New Roman"/>
          <w:sz w:val="28"/>
          <w:szCs w:val="28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D06D5D">
        <w:rPr>
          <w:rFonts w:ascii="Times New Roman" w:hAnsi="Times New Roman" w:cs="Times New Roman"/>
          <w:sz w:val="28"/>
          <w:szCs w:val="28"/>
        </w:rPr>
        <w:t>epi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ями, </w:t>
      </w:r>
      <w:r w:rsidRPr="00D06D5D">
        <w:rPr>
          <w:rFonts w:ascii="Times New Roman" w:hAnsi="Times New Roman" w:cs="Times New Roman"/>
          <w:sz w:val="28"/>
          <w:szCs w:val="28"/>
        </w:rPr>
        <w:t>c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6D5D">
        <w:rPr>
          <w:rFonts w:ascii="Times New Roman" w:hAnsi="Times New Roman" w:cs="Times New Roman"/>
          <w:sz w:val="28"/>
          <w:szCs w:val="28"/>
        </w:rPr>
        <w:t>opa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ми г</w:t>
      </w:r>
      <w:r w:rsidRPr="00D06D5D">
        <w:rPr>
          <w:rFonts w:ascii="Times New Roman" w:hAnsi="Times New Roman" w:cs="Times New Roman"/>
          <w:sz w:val="28"/>
          <w:szCs w:val="28"/>
        </w:rPr>
        <w:t>p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иб</w:t>
      </w:r>
      <w:r w:rsidRPr="00D06D5D">
        <w:rPr>
          <w:rFonts w:ascii="Times New Roman" w:hAnsi="Times New Roman" w:cs="Times New Roman"/>
          <w:sz w:val="28"/>
          <w:szCs w:val="28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в, пилк</w:t>
      </w:r>
      <w:r w:rsidRPr="00D06D5D">
        <w:rPr>
          <w:rFonts w:ascii="Times New Roman" w:hAnsi="Times New Roman" w:cs="Times New Roman"/>
          <w:sz w:val="28"/>
          <w:szCs w:val="28"/>
        </w:rPr>
        <w:t>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м рослин) або п</w:t>
      </w:r>
      <w:r w:rsidRPr="00D06D5D">
        <w:rPr>
          <w:rFonts w:ascii="Times New Roman" w:hAnsi="Times New Roman" w:cs="Times New Roman"/>
          <w:sz w:val="28"/>
          <w:szCs w:val="28"/>
        </w:rPr>
        <w:t>po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06D5D">
        <w:rPr>
          <w:rFonts w:ascii="Times New Roman" w:hAnsi="Times New Roman" w:cs="Times New Roman"/>
          <w:sz w:val="28"/>
          <w:szCs w:val="28"/>
        </w:rPr>
        <w:t>y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D06D5D">
        <w:rPr>
          <w:rFonts w:ascii="Times New Roman" w:hAnsi="Times New Roman" w:cs="Times New Roman"/>
          <w:sz w:val="28"/>
          <w:szCs w:val="28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ми гниття та </w:t>
      </w:r>
      <w:r w:rsidRPr="00D06D5D">
        <w:rPr>
          <w:rFonts w:ascii="Times New Roman" w:hAnsi="Times New Roman" w:cs="Times New Roman"/>
          <w:sz w:val="28"/>
          <w:szCs w:val="28"/>
        </w:rPr>
        <w:t>po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зкл</w:t>
      </w:r>
      <w:r w:rsidRPr="00D06D5D">
        <w:rPr>
          <w:rFonts w:ascii="Times New Roman" w:hAnsi="Times New Roman" w:cs="Times New Roman"/>
          <w:sz w:val="28"/>
          <w:szCs w:val="28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06D5D">
        <w:rPr>
          <w:rFonts w:ascii="Times New Roman" w:hAnsi="Times New Roman" w:cs="Times New Roman"/>
          <w:sz w:val="28"/>
          <w:szCs w:val="28"/>
        </w:rPr>
        <w:t>a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ння відмерлих решток рослин і тварин); </w:t>
      </w:r>
    </w:p>
    <w:p w:rsidR="00770D7D" w:rsidRPr="00D06D5D" w:rsidRDefault="00770D7D" w:rsidP="00F93E9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D5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06D5D">
        <w:rPr>
          <w:rFonts w:ascii="Times New Roman" w:hAnsi="Times New Roman" w:cs="Times New Roman"/>
          <w:sz w:val="28"/>
          <w:szCs w:val="28"/>
        </w:rPr>
        <w:t>oc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06D5D">
        <w:rPr>
          <w:rFonts w:ascii="Times New Roman" w:hAnsi="Times New Roman" w:cs="Times New Roman"/>
          <w:sz w:val="28"/>
          <w:szCs w:val="28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чний пил (</w:t>
      </w:r>
      <w:r w:rsidRPr="00D06D5D">
        <w:rPr>
          <w:rFonts w:ascii="Times New Roman" w:hAnsi="Times New Roman" w:cs="Times New Roman"/>
          <w:sz w:val="28"/>
          <w:szCs w:val="28"/>
        </w:rPr>
        <w:t>pe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штки зг</w:t>
      </w:r>
      <w:r w:rsidRPr="00D06D5D">
        <w:rPr>
          <w:rFonts w:ascii="Times New Roman" w:hAnsi="Times New Roman" w:cs="Times New Roman"/>
          <w:sz w:val="28"/>
          <w:szCs w:val="28"/>
        </w:rPr>
        <w:t>opi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06D5D">
        <w:rPr>
          <w:rFonts w:ascii="Times New Roman" w:hAnsi="Times New Roman" w:cs="Times New Roman"/>
          <w:sz w:val="28"/>
          <w:szCs w:val="28"/>
        </w:rPr>
        <w:t>x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D06D5D">
        <w:rPr>
          <w:rFonts w:ascii="Times New Roman" w:hAnsi="Times New Roman" w:cs="Times New Roman"/>
          <w:sz w:val="28"/>
          <w:szCs w:val="28"/>
        </w:rPr>
        <w:t>e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06D5D">
        <w:rPr>
          <w:rFonts w:ascii="Times New Roman" w:hAnsi="Times New Roman" w:cs="Times New Roman"/>
          <w:sz w:val="28"/>
          <w:szCs w:val="28"/>
        </w:rPr>
        <w:t>eop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Pr="00D06D5D">
        <w:rPr>
          <w:rFonts w:ascii="Times New Roman" w:hAnsi="Times New Roman" w:cs="Times New Roman"/>
          <w:sz w:val="28"/>
          <w:szCs w:val="28"/>
        </w:rPr>
        <w:t>i</w:t>
      </w:r>
      <w:r w:rsidRPr="00D06D5D">
        <w:rPr>
          <w:rFonts w:ascii="Times New Roman" w:hAnsi="Times New Roman" w:cs="Times New Roman"/>
          <w:sz w:val="28"/>
          <w:szCs w:val="28"/>
          <w:lang w:val="uk-UA"/>
        </w:rPr>
        <w:t xml:space="preserve">в). </w:t>
      </w:r>
    </w:p>
    <w:p w:rsidR="00770D7D" w:rsidRPr="00656FF7" w:rsidRDefault="00770D7D" w:rsidP="00656FF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BA170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70D7D">
        <w:rPr>
          <w:rFonts w:ascii="Times New Roman" w:hAnsi="Times New Roman" w:cs="Times New Roman"/>
          <w:sz w:val="28"/>
          <w:szCs w:val="28"/>
        </w:rPr>
        <w:t>p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70D7D">
        <w:rPr>
          <w:rFonts w:ascii="Times New Roman" w:hAnsi="Times New Roman" w:cs="Times New Roman"/>
          <w:sz w:val="28"/>
          <w:szCs w:val="28"/>
        </w:rPr>
        <w:t>po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дний пил виконує також і роль яд</w:t>
      </w:r>
      <w:r w:rsidRPr="00770D7D">
        <w:rPr>
          <w:rFonts w:ascii="Times New Roman" w:hAnsi="Times New Roman" w:cs="Times New Roman"/>
          <w:sz w:val="28"/>
          <w:szCs w:val="28"/>
        </w:rPr>
        <w:t>ep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770D7D">
        <w:rPr>
          <w:rFonts w:ascii="Times New Roman" w:hAnsi="Times New Roman" w:cs="Times New Roman"/>
          <w:sz w:val="28"/>
          <w:szCs w:val="28"/>
        </w:rPr>
        <w:t>o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Pr="00770D7D">
        <w:rPr>
          <w:rFonts w:ascii="Times New Roman" w:hAnsi="Times New Roman" w:cs="Times New Roman"/>
          <w:sz w:val="28"/>
          <w:szCs w:val="28"/>
        </w:rPr>
        <w:t>e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70D7D">
        <w:rPr>
          <w:rFonts w:ascii="Times New Roman" w:hAnsi="Times New Roman" w:cs="Times New Roman"/>
          <w:sz w:val="28"/>
          <w:szCs w:val="28"/>
        </w:rPr>
        <w:t>ca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70D7D">
        <w:rPr>
          <w:rFonts w:ascii="Times New Roman" w:hAnsi="Times New Roman" w:cs="Times New Roman"/>
          <w:sz w:val="28"/>
          <w:szCs w:val="28"/>
        </w:rPr>
        <w:t>i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Pr="00770D7D">
        <w:rPr>
          <w:rFonts w:ascii="Times New Roman" w:hAnsi="Times New Roman" w:cs="Times New Roman"/>
          <w:sz w:val="28"/>
          <w:szCs w:val="28"/>
        </w:rPr>
        <w:t>o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Pr="00770D7D">
        <w:rPr>
          <w:rFonts w:ascii="Times New Roman" w:hAnsi="Times New Roman" w:cs="Times New Roman"/>
          <w:sz w:val="28"/>
          <w:szCs w:val="28"/>
        </w:rPr>
        <w:t>o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Pr="00770D7D">
        <w:rPr>
          <w:rFonts w:ascii="Times New Roman" w:hAnsi="Times New Roman" w:cs="Times New Roman"/>
          <w:sz w:val="28"/>
          <w:szCs w:val="28"/>
        </w:rPr>
        <w:t>ap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>Ш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my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>чн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(ан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mpono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нн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забруднення 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обумовлено діяльністю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A1706">
        <w:rPr>
          <w:rFonts w:ascii="Times New Roman" w:hAnsi="Times New Roman" w:cs="Times New Roman"/>
          <w:sz w:val="28"/>
          <w:szCs w:val="28"/>
          <w:lang w:val="uk-UA"/>
        </w:rPr>
        <w:t>людини, внаслідок чого відбуваються суттєві зміни природного складу атмосфери.</w:t>
      </w:r>
      <w:r w:rsidR="00656FF7" w:rsidRPr="00656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oco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бливocтями будови і впливу на атмосферу та бiocфepy в цілому розрізняють:</w:t>
      </w:r>
    </w:p>
    <w:p w:rsidR="00770D7D" w:rsidRPr="00656FF7" w:rsidRDefault="00770D7D" w:rsidP="00F93E97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i/>
          <w:iCs/>
          <w:sz w:val="28"/>
          <w:szCs w:val="28"/>
        </w:rPr>
        <w:t>механічні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ЗР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56FF7">
        <w:rPr>
          <w:rFonts w:ascii="Times New Roman" w:hAnsi="Times New Roman" w:cs="Times New Roman"/>
          <w:sz w:val="28"/>
          <w:szCs w:val="28"/>
        </w:rPr>
        <w:t>частинки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6F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6FF7">
        <w:rPr>
          <w:rFonts w:ascii="Times New Roman" w:hAnsi="Times New Roman" w:cs="Times New Roman"/>
          <w:sz w:val="28"/>
          <w:szCs w:val="28"/>
        </w:rPr>
        <w:t>іску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і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ґрунту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6FF7">
        <w:rPr>
          <w:rFonts w:ascii="Times New Roman" w:hAnsi="Times New Roman" w:cs="Times New Roman"/>
          <w:sz w:val="28"/>
          <w:szCs w:val="28"/>
        </w:rPr>
        <w:t>що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піднімаються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в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повітря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при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пилових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бурях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і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при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виконанні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технологічних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процесів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56FF7">
        <w:rPr>
          <w:rFonts w:ascii="Times New Roman" w:hAnsi="Times New Roman" w:cs="Times New Roman"/>
          <w:sz w:val="28"/>
          <w:szCs w:val="28"/>
        </w:rPr>
        <w:t>викиди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ц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FF7">
        <w:rPr>
          <w:rFonts w:ascii="Times New Roman" w:hAnsi="Times New Roman" w:cs="Times New Roman"/>
          <w:sz w:val="28"/>
          <w:szCs w:val="28"/>
        </w:rPr>
        <w:t>м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FF7">
        <w:rPr>
          <w:rFonts w:ascii="Times New Roman" w:hAnsi="Times New Roman" w:cs="Times New Roman"/>
          <w:sz w:val="28"/>
          <w:szCs w:val="28"/>
        </w:rPr>
        <w:t>нтни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656FF7">
        <w:rPr>
          <w:rFonts w:ascii="Times New Roman" w:hAnsi="Times New Roman" w:cs="Times New Roman"/>
          <w:sz w:val="28"/>
          <w:szCs w:val="28"/>
        </w:rPr>
        <w:t>з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6FF7">
        <w:rPr>
          <w:rFonts w:ascii="Times New Roman" w:hAnsi="Times New Roman" w:cs="Times New Roman"/>
          <w:sz w:val="28"/>
          <w:szCs w:val="28"/>
        </w:rPr>
        <w:t>в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6FF7">
        <w:rPr>
          <w:rFonts w:ascii="Times New Roman" w:hAnsi="Times New Roman" w:cs="Times New Roman"/>
          <w:sz w:val="28"/>
          <w:szCs w:val="28"/>
        </w:rPr>
        <w:t>д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FF7">
        <w:rPr>
          <w:rFonts w:ascii="Times New Roman" w:hAnsi="Times New Roman" w:cs="Times New Roman"/>
          <w:sz w:val="28"/>
          <w:szCs w:val="28"/>
        </w:rPr>
        <w:t>в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і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металургійних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комбінатів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56FF7">
        <w:rPr>
          <w:rFonts w:ascii="Times New Roman" w:hAnsi="Times New Roman" w:cs="Times New Roman"/>
          <w:sz w:val="28"/>
          <w:szCs w:val="28"/>
        </w:rPr>
        <w:t>попіл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і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Pr="00656FF7">
        <w:rPr>
          <w:rFonts w:ascii="Times New Roman" w:hAnsi="Times New Roman" w:cs="Times New Roman"/>
          <w:sz w:val="28"/>
          <w:szCs w:val="28"/>
        </w:rPr>
        <w:t>ж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656FF7">
        <w:rPr>
          <w:rFonts w:ascii="Times New Roman" w:hAnsi="Times New Roman" w:cs="Times New Roman"/>
          <w:sz w:val="28"/>
          <w:szCs w:val="28"/>
        </w:rPr>
        <w:t>від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згоряння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вугілля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56FF7">
        <w:rPr>
          <w:rFonts w:ascii="Times New Roman" w:hAnsi="Times New Roman" w:cs="Times New Roman"/>
          <w:sz w:val="28"/>
          <w:szCs w:val="28"/>
        </w:rPr>
        <w:t>часточки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гуми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з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автомобільних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шин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FF7">
        <w:rPr>
          <w:rFonts w:ascii="Times New Roman" w:hAnsi="Times New Roman" w:cs="Times New Roman"/>
          <w:sz w:val="28"/>
          <w:szCs w:val="28"/>
        </w:rPr>
        <w:t>тощо</w:t>
      </w:r>
      <w:r w:rsidRPr="00656FF7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770D7D" w:rsidRPr="00656FF7" w:rsidRDefault="00770D7D" w:rsidP="00F93E97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6FF7">
        <w:rPr>
          <w:rFonts w:ascii="Times New Roman" w:hAnsi="Times New Roman" w:cs="Times New Roman"/>
          <w:sz w:val="28"/>
          <w:szCs w:val="28"/>
        </w:rPr>
        <w:t xml:space="preserve"> </w:t>
      </w:r>
      <w:r w:rsidRPr="00656FF7">
        <w:rPr>
          <w:rFonts w:ascii="Times New Roman" w:hAnsi="Times New Roman" w:cs="Times New Roman"/>
          <w:i/>
          <w:iCs/>
          <w:sz w:val="28"/>
          <w:szCs w:val="28"/>
        </w:rPr>
        <w:t>хімічні</w:t>
      </w:r>
      <w:r w:rsidRPr="00656FF7">
        <w:rPr>
          <w:rFonts w:ascii="Times New Roman" w:hAnsi="Times New Roman" w:cs="Times New Roman"/>
          <w:sz w:val="28"/>
          <w:szCs w:val="28"/>
        </w:rPr>
        <w:t xml:space="preserve"> – пил</w:t>
      </w:r>
      <w:proofErr w:type="gramStart"/>
      <w:r w:rsidRPr="00656FF7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656FF7">
        <w:rPr>
          <w:rFonts w:ascii="Times New Roman" w:hAnsi="Times New Roman" w:cs="Times New Roman"/>
          <w:sz w:val="28"/>
          <w:szCs w:val="28"/>
        </w:rPr>
        <w:t xml:space="preserve">вaтi та гaзoпoдiбнi речовини, здатні вступати в хімічні peaкцiї з іншими речовинами при нормальних погодно-кліматичних умовах (оксиди сірки, азоту, вуглецю; солі важких металів; радіонукліди тощо). </w:t>
      </w:r>
    </w:p>
    <w:p w:rsidR="00770D7D" w:rsidRPr="00F93E97" w:rsidRDefault="00770D7D" w:rsidP="00F93E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 xml:space="preserve">Основними джерелами забруднення атмосфери в Україні та більшості країн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іту є: </w:t>
      </w:r>
    </w:p>
    <w:p w:rsidR="00770D7D" w:rsidRPr="00BA1706" w:rsidRDefault="00770D7D" w:rsidP="00F93E9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1706">
        <w:rPr>
          <w:rFonts w:ascii="Times New Roman" w:hAnsi="Times New Roman" w:cs="Times New Roman"/>
          <w:sz w:val="28"/>
          <w:szCs w:val="28"/>
        </w:rPr>
        <w:t xml:space="preserve">об’єкти теплоенергетики; </w:t>
      </w:r>
    </w:p>
    <w:p w:rsidR="00770D7D" w:rsidRPr="00BA1706" w:rsidRDefault="00770D7D" w:rsidP="00F93E9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1706">
        <w:rPr>
          <w:rFonts w:ascii="Times New Roman" w:hAnsi="Times New Roman" w:cs="Times New Roman"/>
          <w:sz w:val="28"/>
          <w:szCs w:val="28"/>
        </w:rPr>
        <w:t xml:space="preserve">транспорт (переважно автотранспорт); </w:t>
      </w:r>
    </w:p>
    <w:p w:rsidR="00770D7D" w:rsidRPr="00BA1706" w:rsidRDefault="00770D7D" w:rsidP="00F93E9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1706">
        <w:rPr>
          <w:rFonts w:ascii="Times New Roman" w:hAnsi="Times New Roman" w:cs="Times New Roman"/>
          <w:sz w:val="28"/>
          <w:szCs w:val="28"/>
        </w:rPr>
        <w:t xml:space="preserve">ідприємства чорної і кольорової металургії; </w:t>
      </w:r>
    </w:p>
    <w:p w:rsidR="00770D7D" w:rsidRPr="00BA1706" w:rsidRDefault="00770D7D" w:rsidP="00F93E9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1706">
        <w:rPr>
          <w:rFonts w:ascii="Times New Roman" w:hAnsi="Times New Roman" w:cs="Times New Roman"/>
          <w:sz w:val="28"/>
          <w:szCs w:val="28"/>
        </w:rPr>
        <w:t xml:space="preserve">ідприємства хімічної промисловості; </w:t>
      </w:r>
    </w:p>
    <w:p w:rsidR="00770D7D" w:rsidRPr="00BA1706" w:rsidRDefault="00770D7D" w:rsidP="00F93E9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1706">
        <w:rPr>
          <w:rFonts w:ascii="Times New Roman" w:hAnsi="Times New Roman" w:cs="Times New Roman"/>
          <w:sz w:val="28"/>
          <w:szCs w:val="28"/>
        </w:rPr>
        <w:t xml:space="preserve">ідприємства агропромислового комплексу (тваринницькі комплекси, рілля і рослинництво, консервні заводи тощо); </w:t>
      </w:r>
    </w:p>
    <w:p w:rsidR="00770D7D" w:rsidRPr="00BA1706" w:rsidRDefault="00770D7D" w:rsidP="00F93E9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1706">
        <w:rPr>
          <w:rFonts w:ascii="Times New Roman" w:hAnsi="Times New Roman" w:cs="Times New Roman"/>
          <w:sz w:val="28"/>
          <w:szCs w:val="28"/>
        </w:rPr>
        <w:t xml:space="preserve">об’єкти видобутку і переробки природних копалин; </w:t>
      </w:r>
    </w:p>
    <w:p w:rsidR="00770D7D" w:rsidRPr="00BA1706" w:rsidRDefault="00770D7D" w:rsidP="00F93E9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0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BA1706">
        <w:rPr>
          <w:rFonts w:ascii="Times New Roman" w:hAnsi="Times New Roman" w:cs="Times New Roman"/>
          <w:sz w:val="28"/>
          <w:szCs w:val="28"/>
        </w:rPr>
        <w:t xml:space="preserve">ідприємства машинобудування; </w:t>
      </w:r>
    </w:p>
    <w:p w:rsidR="00770D7D" w:rsidRPr="00BA1706" w:rsidRDefault="00770D7D" w:rsidP="00F93E9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1706">
        <w:rPr>
          <w:rFonts w:ascii="Times New Roman" w:hAnsi="Times New Roman" w:cs="Times New Roman"/>
          <w:sz w:val="28"/>
          <w:szCs w:val="28"/>
        </w:rPr>
        <w:t xml:space="preserve">будівельні майданчики. </w:t>
      </w:r>
    </w:p>
    <w:p w:rsidR="00770D7D" w:rsidRPr="00926632" w:rsidRDefault="00770D7D" w:rsidP="009266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70D7D">
        <w:rPr>
          <w:rFonts w:ascii="Times New Roman" w:hAnsi="Times New Roman" w:cs="Times New Roman"/>
          <w:sz w:val="28"/>
          <w:szCs w:val="28"/>
        </w:rPr>
        <w:t xml:space="preserve">Основні ЗР, що надходять до атмосфери при спалюванні палива, </w:t>
      </w:r>
      <w:r w:rsidR="00926632">
        <w:rPr>
          <w:rFonts w:ascii="Times New Roman" w:hAnsi="Times New Roman" w:cs="Times New Roman"/>
          <w:sz w:val="28"/>
          <w:szCs w:val="28"/>
        </w:rPr>
        <w:t>наведені в таблиці</w:t>
      </w:r>
      <w:r w:rsidR="00D06D5D">
        <w:rPr>
          <w:rFonts w:ascii="Times New Roman" w:hAnsi="Times New Roman" w:cs="Times New Roman"/>
          <w:sz w:val="28"/>
          <w:szCs w:val="28"/>
        </w:rPr>
        <w:t>.</w:t>
      </w:r>
      <w:r w:rsidR="0092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Транспорт (особливо автомобільний) є одним з основних джерел забруднення атмосфери.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 Один автомобіль, проходячи за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ік 15 тис. км, потребує близько 4,0 т кисню, спалює 2-3 т палива й викидає більше 3,0 т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sz w:val="28"/>
          <w:szCs w:val="28"/>
        </w:rPr>
        <w:t>, 0,5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т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СО</w:t>
      </w:r>
      <w:r w:rsidRPr="00770D7D">
        <w:rPr>
          <w:rFonts w:ascii="Times New Roman" w:hAnsi="Times New Roman" w:cs="Times New Roman"/>
          <w:sz w:val="28"/>
          <w:szCs w:val="28"/>
        </w:rPr>
        <w:t>, 27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кг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NO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і декілька кг гумового пилу.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До складу вихлопних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 xml:space="preserve">газів входить близько 400 хімічних сполук, з яких найбільш токсичні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СО,</w:t>
      </w:r>
      <w:r w:rsidRPr="00770D7D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, SO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770D7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r w:rsidRPr="00770D7D">
        <w:rPr>
          <w:rFonts w:ascii="Times New Roman" w:hAnsi="Times New Roman" w:cs="Times New Roman"/>
          <w:sz w:val="28"/>
          <w:szCs w:val="28"/>
        </w:rPr>
        <w:t>,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альдегіди,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Pb</w:t>
      </w:r>
      <w:r w:rsidRPr="00770D7D">
        <w:rPr>
          <w:rFonts w:ascii="Times New Roman" w:hAnsi="Times New Roman" w:cs="Times New Roman"/>
          <w:sz w:val="28"/>
          <w:szCs w:val="28"/>
        </w:rPr>
        <w:t>.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У великих містах автотранспортом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 xml:space="preserve">викидається близько 90%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770D7D">
        <w:rPr>
          <w:rFonts w:ascii="Times New Roman" w:hAnsi="Times New Roman" w:cs="Times New Roman"/>
          <w:sz w:val="28"/>
          <w:szCs w:val="28"/>
        </w:rPr>
        <w:t xml:space="preserve">, 70% </w:t>
      </w:r>
      <w:proofErr w:type="gramStart"/>
      <w:r w:rsidRPr="00770D7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r w:rsidRPr="00770D7D">
        <w:rPr>
          <w:rFonts w:ascii="Times New Roman" w:hAnsi="Times New Roman" w:cs="Times New Roman"/>
          <w:sz w:val="28"/>
          <w:szCs w:val="28"/>
        </w:rPr>
        <w:t xml:space="preserve"> та 90-98%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Pb</w:t>
      </w:r>
      <w:r w:rsidRPr="00770D7D">
        <w:rPr>
          <w:rFonts w:ascii="Times New Roman" w:hAnsi="Times New Roman" w:cs="Times New Roman"/>
          <w:sz w:val="28"/>
          <w:szCs w:val="28"/>
        </w:rPr>
        <w:t xml:space="preserve">. При спаленні бензину в повітря надходить свинець, який входить до антидетонаторної домішки –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Pb</w:t>
      </w:r>
      <w:r w:rsidRPr="00770D7D">
        <w:rPr>
          <w:rFonts w:ascii="Times New Roman" w:hAnsi="Times New Roman" w:cs="Times New Roman"/>
          <w:sz w:val="28"/>
          <w:szCs w:val="28"/>
        </w:rPr>
        <w:t xml:space="preserve"> або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(СH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Pb</w:t>
      </w:r>
      <w:r w:rsidRPr="00770D7D">
        <w:rPr>
          <w:rFonts w:ascii="Times New Roman" w:hAnsi="Times New Roman" w:cs="Times New Roman"/>
          <w:sz w:val="28"/>
          <w:szCs w:val="28"/>
        </w:rPr>
        <w:t>.</w:t>
      </w:r>
    </w:p>
    <w:p w:rsidR="00770D7D" w:rsidRPr="00770D7D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580" w:right="280" w:firstLine="843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i/>
          <w:iCs/>
          <w:sz w:val="28"/>
          <w:szCs w:val="28"/>
        </w:rPr>
        <w:t>Таблиц</w:t>
      </w:r>
      <w:proofErr w:type="gramStart"/>
      <w:r w:rsidRPr="00770D7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70D7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Порівняльна характеристика викидів забруднювальних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атмосферу речовин природного і антропогенного походження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6"/>
        <w:gridCol w:w="2473"/>
        <w:gridCol w:w="2642"/>
        <w:gridCol w:w="42"/>
      </w:tblGrid>
      <w:tr w:rsidR="00770D7D" w:rsidRPr="00770D7D" w:rsidTr="00770D7D">
        <w:trPr>
          <w:trHeight w:val="228"/>
        </w:trPr>
        <w:tc>
          <w:tcPr>
            <w:tcW w:w="3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D0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hanging="6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gramEnd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чoвинa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D06D5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D06D5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3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</w:rPr>
              <w:t>Антропогенного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181"/>
        </w:trPr>
        <w:tc>
          <w:tcPr>
            <w:tcW w:w="37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D0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xo</w:t>
            </w:r>
            <w:proofErr w:type="gramEnd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джeння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D0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</w:rPr>
              <w:t>по</w:t>
            </w:r>
            <w:proofErr w:type="gramStart"/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</w:rPr>
              <w:t>xo</w:t>
            </w:r>
            <w:proofErr w:type="gramEnd"/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</w:rPr>
              <w:t>джeння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122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72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 w:firstLine="843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Оксид вуглецю (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</w:t>
            </w: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9"/>
                <w:sz w:val="28"/>
                <w:szCs w:val="28"/>
              </w:rPr>
              <w:t>—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</w:rPr>
              <w:t>3,5 • 10</w:t>
            </w:r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72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 w:firstLine="843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proofErr w:type="gramEnd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кcид сірки (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SO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6"/>
                <w:sz w:val="28"/>
                <w:szCs w:val="28"/>
              </w:rPr>
              <w:t>1,4 • 10</w:t>
            </w:r>
            <w:r w:rsidRPr="00770D7D">
              <w:rPr>
                <w:rFonts w:ascii="Times New Roman" w:hAnsi="Times New Roman" w:cs="Times New Roman"/>
                <w:w w:val="96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7"/>
                <w:sz w:val="28"/>
                <w:szCs w:val="28"/>
              </w:rPr>
              <w:t>1,45 • 10</w:t>
            </w:r>
            <w:r w:rsidRPr="00770D7D">
              <w:rPr>
                <w:rFonts w:ascii="Times New Roman" w:hAnsi="Times New Roman" w:cs="Times New Roman"/>
                <w:w w:val="97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7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 w:firstLine="843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Діоксид азоту (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NO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1,4 • 10</w:t>
            </w:r>
            <w:r w:rsidRPr="00770D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(1,5 - 2,0) • 10</w:t>
            </w:r>
            <w:r w:rsidRPr="00770D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72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 w:firstLine="843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gramStart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ep</w:t>
            </w:r>
            <w:proofErr w:type="gramEnd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дi частинки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4"/>
                <w:sz w:val="28"/>
                <w:szCs w:val="28"/>
              </w:rPr>
              <w:t>(7,7 - 22,0) • 10</w:t>
            </w:r>
            <w:r w:rsidRPr="00770D7D">
              <w:rPr>
                <w:rFonts w:ascii="Times New Roman" w:hAnsi="Times New Roman" w:cs="Times New Roman"/>
                <w:w w:val="94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6"/>
                <w:sz w:val="28"/>
                <w:szCs w:val="28"/>
              </w:rPr>
              <w:t>(9,6 - 26,0) • 10</w:t>
            </w:r>
            <w:r w:rsidRPr="00770D7D">
              <w:rPr>
                <w:rFonts w:ascii="Times New Roman" w:hAnsi="Times New Roman" w:cs="Times New Roman"/>
                <w:w w:val="96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52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F93E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8"/>
                <w:sz w:val="28"/>
                <w:szCs w:val="28"/>
              </w:rPr>
              <w:t>Поліхлорвінілові речовини,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9"/>
                <w:sz w:val="28"/>
                <w:szCs w:val="28"/>
              </w:rPr>
              <w:t>—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2,0 • 10</w:t>
            </w:r>
            <w:r w:rsidRPr="00770D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303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843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фреони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72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 w:firstLine="8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зoн (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6"/>
                <w:sz w:val="28"/>
                <w:szCs w:val="28"/>
              </w:rPr>
              <w:t>2,0 • 10</w:t>
            </w:r>
            <w:r w:rsidRPr="00770D7D">
              <w:rPr>
                <w:rFonts w:ascii="Times New Roman" w:hAnsi="Times New Roman" w:cs="Times New Roman"/>
                <w:w w:val="96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9"/>
                <w:sz w:val="28"/>
                <w:szCs w:val="28"/>
              </w:rPr>
              <w:t>—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72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 w:firstLine="8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gramEnd"/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глeвoдні (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n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m</w:t>
            </w: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6"/>
                <w:sz w:val="28"/>
                <w:szCs w:val="28"/>
              </w:rPr>
              <w:t>1,0 • 10</w:t>
            </w:r>
            <w:r w:rsidRPr="00770D7D">
              <w:rPr>
                <w:rFonts w:ascii="Times New Roman" w:hAnsi="Times New Roman" w:cs="Times New Roman"/>
                <w:w w:val="96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</w:rPr>
              <w:t>1,0 • 10</w:t>
            </w:r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72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 w:firstLine="843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Свинець (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Pb</w:t>
            </w: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9"/>
                <w:sz w:val="28"/>
                <w:szCs w:val="28"/>
              </w:rPr>
              <w:t>—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</w:rPr>
              <w:t>2,0 • 10</w:t>
            </w:r>
            <w:r w:rsidRPr="00770D7D">
              <w:rPr>
                <w:rFonts w:ascii="Times New Roman" w:hAnsi="Times New Roman" w:cs="Times New Roman"/>
                <w:w w:val="93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D" w:rsidRPr="00770D7D" w:rsidTr="00770D7D">
        <w:trPr>
          <w:trHeight w:val="27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 w:firstLine="843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Ртуть (</w:t>
            </w:r>
            <w:r w:rsidRPr="00770D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Hg</w:t>
            </w:r>
            <w:r w:rsidRPr="00770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9"/>
                <w:sz w:val="28"/>
                <w:szCs w:val="28"/>
              </w:rPr>
              <w:t>—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firstLine="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w w:val="98"/>
                <w:sz w:val="28"/>
                <w:szCs w:val="28"/>
              </w:rPr>
              <w:t>5,0 • 10</w:t>
            </w:r>
            <w:r w:rsidRPr="00770D7D">
              <w:rPr>
                <w:rFonts w:ascii="Times New Roman" w:hAnsi="Times New Roman" w:cs="Times New Roman"/>
                <w:w w:val="98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D7D" w:rsidRPr="00770D7D" w:rsidRDefault="00770D7D" w:rsidP="00BA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3E4" w:rsidRDefault="00F463E4" w:rsidP="00BA17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8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D7D" w:rsidRPr="00BA1706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 xml:space="preserve">Джерелом викиду твердих часток в металургії є виробництво чавуну, сталі, феросплавів. Кольорова металургія є джерелом пилу і потужних газоподібних викидів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sz w:val="28"/>
          <w:szCs w:val="28"/>
        </w:rPr>
        <w:t xml:space="preserve">, оксидів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As, Pb, Sb</w:t>
      </w:r>
      <w:r w:rsidRPr="00770D7D">
        <w:rPr>
          <w:rFonts w:ascii="Times New Roman" w:hAnsi="Times New Roman" w:cs="Times New Roman"/>
          <w:sz w:val="28"/>
          <w:szCs w:val="28"/>
        </w:rPr>
        <w:t xml:space="preserve"> і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Cu</w:t>
      </w:r>
      <w:r w:rsidRPr="00770D7D">
        <w:rPr>
          <w:rFonts w:ascii="Times New Roman" w:hAnsi="Times New Roman" w:cs="Times New Roman"/>
          <w:sz w:val="28"/>
          <w:szCs w:val="28"/>
        </w:rPr>
        <w:t>.</w:t>
      </w:r>
    </w:p>
    <w:p w:rsidR="00770D7D" w:rsidRPr="00770D7D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>У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машинобудівному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металообробному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виробництві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виділяється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пил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що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оксиди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706">
        <w:rPr>
          <w:rFonts w:ascii="Times New Roman" w:hAnsi="Times New Roman" w:cs="Times New Roman"/>
          <w:i/>
          <w:iCs/>
          <w:sz w:val="28"/>
          <w:szCs w:val="28"/>
          <w:lang w:val="en-US"/>
        </w:rPr>
        <w:t>Fe, Mn, Mg, Al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ряд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інших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хімічних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елементів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0D7D">
        <w:rPr>
          <w:rFonts w:ascii="Times New Roman" w:hAnsi="Times New Roman" w:cs="Times New Roman"/>
          <w:sz w:val="28"/>
          <w:szCs w:val="28"/>
        </w:rPr>
        <w:t xml:space="preserve">Гальванічні цехи є джерелом парів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HCl, H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, HNO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770D7D">
        <w:rPr>
          <w:rFonts w:ascii="Times New Roman" w:hAnsi="Times New Roman" w:cs="Times New Roman"/>
          <w:sz w:val="28"/>
          <w:szCs w:val="28"/>
        </w:rPr>
        <w:t xml:space="preserve"> або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HF</w:t>
      </w:r>
      <w:r w:rsidRPr="00770D7D">
        <w:rPr>
          <w:rFonts w:ascii="Times New Roman" w:hAnsi="Times New Roman" w:cs="Times New Roman"/>
          <w:sz w:val="28"/>
          <w:szCs w:val="28"/>
        </w:rPr>
        <w:t>.</w:t>
      </w:r>
    </w:p>
    <w:p w:rsidR="00770D7D" w:rsidRPr="00770D7D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D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 величезної кількості ЗР, що викидаються підприємствами хімічної </w:t>
      </w:r>
      <w:r w:rsidRPr="00770D7D">
        <w:rPr>
          <w:rFonts w:ascii="Times New Roman" w:hAnsi="Times New Roman" w:cs="Times New Roman"/>
          <w:sz w:val="28"/>
          <w:szCs w:val="28"/>
        </w:rPr>
        <w:lastRenderedPageBreak/>
        <w:t xml:space="preserve">промисловості, найбільш токсичними є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Cl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, NO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, H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S, HF</w:t>
      </w:r>
      <w:r w:rsidR="00F93E97">
        <w:rPr>
          <w:rFonts w:ascii="Times New Roman" w:hAnsi="Times New Roman" w:cs="Times New Roman"/>
          <w:sz w:val="28"/>
          <w:szCs w:val="28"/>
        </w:rPr>
        <w:t xml:space="preserve"> т</w:t>
      </w:r>
      <w:r w:rsidR="00F93E97">
        <w:rPr>
          <w:rFonts w:ascii="Times New Roman" w:hAnsi="Times New Roman" w:cs="Times New Roman"/>
          <w:sz w:val="28"/>
          <w:szCs w:val="28"/>
          <w:lang w:val="uk-UA"/>
        </w:rPr>
        <w:t>ощо</w:t>
      </w:r>
      <w:r w:rsidRPr="00770D7D">
        <w:rPr>
          <w:rFonts w:ascii="Times New Roman" w:hAnsi="Times New Roman" w:cs="Times New Roman"/>
          <w:sz w:val="28"/>
          <w:szCs w:val="28"/>
        </w:rPr>
        <w:t>.</w:t>
      </w:r>
    </w:p>
    <w:p w:rsidR="00770D7D" w:rsidRPr="00BA1706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>При видобутку і переробці мінеральної сировини атмосфера забруднюється пилом і частинками самої корисної копалини в процесі подрібнення і випалення природних і штучних матеріалів. Так, в кар'єрах Криворізького басейну утворюється 11 тис. т/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ік токсичних газів (в перерахунку на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770D7D">
        <w:rPr>
          <w:rFonts w:ascii="Times New Roman" w:hAnsi="Times New Roman" w:cs="Times New Roman"/>
          <w:sz w:val="28"/>
          <w:szCs w:val="28"/>
        </w:rPr>
        <w:t>).</w:t>
      </w:r>
    </w:p>
    <w:p w:rsidR="00770D7D" w:rsidRPr="00BA1706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>При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виробництві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будівельних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матеріалів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джерелами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надходження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в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атмосферу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твердих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часток</w:t>
      </w:r>
      <w:r w:rsidRPr="00BA1706">
        <w:rPr>
          <w:rFonts w:ascii="Times New Roman" w:hAnsi="Times New Roman" w:cs="Times New Roman"/>
          <w:sz w:val="28"/>
          <w:szCs w:val="28"/>
        </w:rPr>
        <w:t xml:space="preserve"> (</w:t>
      </w:r>
      <w:r w:rsidRPr="00770D7D">
        <w:rPr>
          <w:rFonts w:ascii="Times New Roman" w:hAnsi="Times New Roman" w:cs="Times New Roman"/>
          <w:sz w:val="28"/>
          <w:szCs w:val="28"/>
        </w:rPr>
        <w:t>карбонати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оксиди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кальцію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шлак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цемент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тощо</w:t>
      </w:r>
      <w:r w:rsidRPr="00BA1706">
        <w:rPr>
          <w:rFonts w:ascii="Times New Roman" w:hAnsi="Times New Roman" w:cs="Times New Roman"/>
          <w:sz w:val="28"/>
          <w:szCs w:val="28"/>
        </w:rPr>
        <w:t xml:space="preserve">) </w:t>
      </w:r>
      <w:r w:rsidRPr="00770D7D">
        <w:rPr>
          <w:rFonts w:ascii="Times New Roman" w:hAnsi="Times New Roman" w:cs="Times New Roman"/>
          <w:sz w:val="28"/>
          <w:szCs w:val="28"/>
        </w:rPr>
        <w:t>є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цементні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заводи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установки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з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виробництва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магнезиту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печі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випалення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цегли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кар</w:t>
      </w:r>
      <w:r w:rsidRPr="00BA1706">
        <w:rPr>
          <w:rFonts w:ascii="Times New Roman" w:hAnsi="Times New Roman" w:cs="Times New Roman"/>
          <w:sz w:val="28"/>
          <w:szCs w:val="28"/>
        </w:rPr>
        <w:t>'</w:t>
      </w:r>
      <w:r w:rsidRPr="00770D7D">
        <w:rPr>
          <w:rFonts w:ascii="Times New Roman" w:hAnsi="Times New Roman" w:cs="Times New Roman"/>
          <w:sz w:val="28"/>
          <w:szCs w:val="28"/>
        </w:rPr>
        <w:t>єри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ідприємства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з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випуску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ізоляційних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матеріалів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керамічні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заводи</w:t>
      </w:r>
      <w:r w:rsidRPr="00BA1706">
        <w:rPr>
          <w:rFonts w:ascii="Times New Roman" w:hAnsi="Times New Roman" w:cs="Times New Roman"/>
          <w:sz w:val="28"/>
          <w:szCs w:val="28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установки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з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виробництва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асфальту</w:t>
      </w: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тощо</w:t>
      </w:r>
      <w:r w:rsidRPr="00BA1706">
        <w:rPr>
          <w:rFonts w:ascii="Times New Roman" w:hAnsi="Times New Roman" w:cs="Times New Roman"/>
          <w:sz w:val="28"/>
          <w:szCs w:val="28"/>
        </w:rPr>
        <w:t>.</w:t>
      </w:r>
    </w:p>
    <w:p w:rsidR="00770D7D" w:rsidRPr="00770D7D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>Серед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джерел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забруднення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ідні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позиції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займають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також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0D7D">
        <w:rPr>
          <w:rFonts w:ascii="Times New Roman" w:hAnsi="Times New Roman" w:cs="Times New Roman"/>
          <w:sz w:val="28"/>
          <w:szCs w:val="28"/>
        </w:rPr>
        <w:t>підприємства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агропромислового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комплексу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70D7D">
        <w:rPr>
          <w:rFonts w:ascii="Times New Roman" w:hAnsi="Times New Roman" w:cs="Times New Roman"/>
          <w:sz w:val="28"/>
          <w:szCs w:val="28"/>
        </w:rPr>
        <w:t>після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підприємств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енергетики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і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D7D">
        <w:rPr>
          <w:rFonts w:ascii="Times New Roman" w:hAnsi="Times New Roman" w:cs="Times New Roman"/>
          <w:sz w:val="28"/>
          <w:szCs w:val="28"/>
        </w:rPr>
        <w:t>транспорту</w:t>
      </w:r>
      <w:r w:rsidRPr="00BA170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770D7D">
        <w:rPr>
          <w:rFonts w:ascii="Times New Roman" w:hAnsi="Times New Roman" w:cs="Times New Roman"/>
          <w:sz w:val="28"/>
          <w:szCs w:val="28"/>
        </w:rPr>
        <w:t>Суттєвими забруднювачами атмосферного повітря є випаровування тваринницьких ферм і птахофабрик, агропромислових комплексів з виробництва м</w:t>
      </w:r>
      <w:r w:rsidR="0078079A">
        <w:rPr>
          <w:rFonts w:ascii="Times New Roman" w:hAnsi="Times New Roman" w:cs="Times New Roman"/>
          <w:sz w:val="28"/>
          <w:szCs w:val="28"/>
        </w:rPr>
        <w:t>'яса (аміак, сірковуглець т</w:t>
      </w:r>
      <w:r w:rsidR="0078079A">
        <w:rPr>
          <w:rFonts w:ascii="Times New Roman" w:hAnsi="Times New Roman" w:cs="Times New Roman"/>
          <w:sz w:val="28"/>
          <w:szCs w:val="28"/>
          <w:lang w:val="uk-UA"/>
        </w:rPr>
        <w:t>ощо</w:t>
      </w:r>
      <w:r w:rsidRPr="00770D7D">
        <w:rPr>
          <w:rFonts w:ascii="Times New Roman" w:hAnsi="Times New Roman" w:cs="Times New Roman"/>
          <w:sz w:val="28"/>
          <w:szCs w:val="28"/>
        </w:rPr>
        <w:t xml:space="preserve">) і молока, консервних заводів та інших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ідприємств агропромислового комплексу.</w:t>
      </w:r>
    </w:p>
    <w:p w:rsidR="00770D7D" w:rsidRPr="00770D7D" w:rsidRDefault="00770D7D" w:rsidP="00BA1706">
      <w:pPr>
        <w:widowControl w:val="0"/>
        <w:autoSpaceDE w:val="0"/>
        <w:autoSpaceDN w:val="0"/>
        <w:adjustRightInd w:val="0"/>
        <w:spacing w:after="0" w:line="360" w:lineRule="auto"/>
        <w:ind w:left="520" w:firstLine="845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>Техногенні джерела забруднення ві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ізняються за:</w:t>
      </w:r>
    </w:p>
    <w:p w:rsidR="00770D7D" w:rsidRPr="00BA1706" w:rsidRDefault="00BA1706" w:rsidP="00BA170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="00770D7D" w:rsidRPr="00BA1706">
        <w:rPr>
          <w:rFonts w:ascii="Times New Roman" w:hAnsi="Times New Roman" w:cs="Times New Roman"/>
          <w:i/>
          <w:iCs/>
          <w:sz w:val="28"/>
          <w:szCs w:val="28"/>
        </w:rPr>
        <w:t>типом викиді</w:t>
      </w:r>
      <w:proofErr w:type="gramStart"/>
      <w:r w:rsidR="00770D7D" w:rsidRPr="00BA170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770D7D" w:rsidRPr="00BA170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70D7D" w:rsidRPr="00BA1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D7D" w:rsidRPr="00BA1706">
        <w:rPr>
          <w:rFonts w:ascii="Times New Roman" w:hAnsi="Times New Roman" w:cs="Times New Roman"/>
          <w:sz w:val="28"/>
          <w:szCs w:val="28"/>
        </w:rPr>
        <w:t>технолог</w:t>
      </w:r>
      <w:proofErr w:type="gramEnd"/>
      <w:r w:rsidR="00770D7D" w:rsidRPr="00BA1706">
        <w:rPr>
          <w:rFonts w:ascii="Times New Roman" w:hAnsi="Times New Roman" w:cs="Times New Roman"/>
          <w:sz w:val="28"/>
          <w:szCs w:val="28"/>
        </w:rPr>
        <w:t>ічні, вентиляційні викиди;</w:t>
      </w:r>
      <w:r w:rsidR="00770D7D" w:rsidRPr="00BA1706">
        <w:rPr>
          <w:rFonts w:ascii="Times New Roman" w:hAnsi="Times New Roman" w:cs="Times New Roman"/>
          <w:i/>
          <w:iCs/>
          <w:sz w:val="28"/>
          <w:szCs w:val="28"/>
        </w:rPr>
        <w:t xml:space="preserve"> місцем розташування</w:t>
      </w:r>
      <w:r w:rsidR="00770D7D" w:rsidRPr="00BA1706">
        <w:rPr>
          <w:rFonts w:ascii="Times New Roman" w:hAnsi="Times New Roman" w:cs="Times New Roman"/>
          <w:sz w:val="28"/>
          <w:szCs w:val="28"/>
        </w:rPr>
        <w:t xml:space="preserve">: високі, низькі, затінені, незатінені, наземні; розташовані нижче за будинки; знаходяться у зоні дії вітрового потоку; </w:t>
      </w:r>
    </w:p>
    <w:p w:rsidR="00770D7D" w:rsidRPr="00BA1706" w:rsidRDefault="00770D7D" w:rsidP="00BA170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BA1706">
        <w:rPr>
          <w:rFonts w:ascii="Times New Roman" w:hAnsi="Times New Roman" w:cs="Times New Roman"/>
          <w:i/>
          <w:iCs/>
          <w:sz w:val="28"/>
          <w:szCs w:val="28"/>
        </w:rPr>
        <w:t>геометричною формою:</w:t>
      </w:r>
      <w:r w:rsidRPr="00BA1706">
        <w:rPr>
          <w:rFonts w:ascii="Times New Roman" w:hAnsi="Times New Roman" w:cs="Times New Roman"/>
          <w:sz w:val="28"/>
          <w:szCs w:val="28"/>
        </w:rPr>
        <w:t xml:space="preserve"> точкові та </w:t>
      </w:r>
      <w:proofErr w:type="gramStart"/>
      <w:r w:rsidRPr="00BA17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1706">
        <w:rPr>
          <w:rFonts w:ascii="Times New Roman" w:hAnsi="Times New Roman" w:cs="Times New Roman"/>
          <w:sz w:val="28"/>
          <w:szCs w:val="28"/>
        </w:rPr>
        <w:t xml:space="preserve">інійні; </w:t>
      </w:r>
    </w:p>
    <w:p w:rsidR="00770D7D" w:rsidRPr="00BA1706" w:rsidRDefault="00770D7D" w:rsidP="00BA170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Pr="00BA1706">
        <w:rPr>
          <w:rFonts w:ascii="Times New Roman" w:hAnsi="Times New Roman" w:cs="Times New Roman"/>
          <w:i/>
          <w:iCs/>
          <w:sz w:val="28"/>
          <w:szCs w:val="28"/>
        </w:rPr>
        <w:t>режимом роботи</w:t>
      </w:r>
      <w:r w:rsidRPr="00BA1706">
        <w:rPr>
          <w:rFonts w:ascii="Times New Roman" w:hAnsi="Times New Roman" w:cs="Times New Roman"/>
          <w:sz w:val="28"/>
          <w:szCs w:val="28"/>
        </w:rPr>
        <w:t xml:space="preserve">: безперервні, періодичної дії, залпові та імпульсні; </w:t>
      </w:r>
    </w:p>
    <w:p w:rsidR="0078079A" w:rsidRPr="00BA1706" w:rsidRDefault="00BA1706" w:rsidP="00BA170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706">
        <w:rPr>
          <w:rFonts w:ascii="Times New Roman" w:hAnsi="Times New Roman" w:cs="Times New Roman"/>
          <w:sz w:val="28"/>
          <w:szCs w:val="28"/>
        </w:rPr>
        <w:t xml:space="preserve"> </w:t>
      </w:r>
      <w:r w:rsidR="00770D7D" w:rsidRPr="00BA1706">
        <w:rPr>
          <w:rFonts w:ascii="Times New Roman" w:hAnsi="Times New Roman" w:cs="Times New Roman"/>
          <w:i/>
          <w:iCs/>
          <w:sz w:val="28"/>
          <w:szCs w:val="28"/>
        </w:rPr>
        <w:t>дальністю поширювання:</w:t>
      </w:r>
      <w:r w:rsidR="00770D7D" w:rsidRPr="00BA1706">
        <w:rPr>
          <w:rFonts w:ascii="Times New Roman" w:hAnsi="Times New Roman" w:cs="Times New Roman"/>
          <w:sz w:val="28"/>
          <w:szCs w:val="28"/>
        </w:rPr>
        <w:t xml:space="preserve"> внутрішньоплощинні та позаплощинні. </w:t>
      </w:r>
    </w:p>
    <w:p w:rsidR="00770D7D" w:rsidRPr="00BA1706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D7D">
        <w:rPr>
          <w:rFonts w:ascii="Times New Roman" w:hAnsi="Times New Roman" w:cs="Times New Roman"/>
          <w:sz w:val="28"/>
          <w:szCs w:val="28"/>
        </w:rPr>
        <w:t xml:space="preserve">Надзвичайно велике забруднення атмосфери відбувається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ід впливом теплоелектростанцій ( ТЕС). Їх «внесок» складає 100-120 млн. т золи на рік (великі ТЕС можуть викидати до 1 тис. т на добу). Викиди ТЕС в основному складаються з твердих часток (зола, сажа), оксидів сірки (98-99%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sz w:val="28"/>
          <w:szCs w:val="28"/>
        </w:rPr>
        <w:t xml:space="preserve"> i 1-2% SO</w:t>
      </w:r>
      <w:r w:rsidRPr="00770D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0D7D">
        <w:rPr>
          <w:rFonts w:ascii="Times New Roman" w:hAnsi="Times New Roman" w:cs="Times New Roman"/>
          <w:sz w:val="28"/>
          <w:szCs w:val="28"/>
        </w:rPr>
        <w:t>) і оксиді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 азоту (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NO, NO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, N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770D7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’єднуючись з водяною парою, SO</w:t>
      </w:r>
      <w:r w:rsidRPr="00770D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0D7D">
        <w:rPr>
          <w:rFonts w:ascii="Times New Roman" w:hAnsi="Times New Roman" w:cs="Times New Roman"/>
          <w:sz w:val="28"/>
          <w:szCs w:val="28"/>
        </w:rPr>
        <w:t xml:space="preserve"> дає початок сірчаній кислоті, суспензії якої надзвичайно небезпечні. На процеси окислення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lastRenderedPageBreak/>
        <w:t>SO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70D7D">
        <w:rPr>
          <w:rFonts w:ascii="Times New Roman" w:hAnsi="Times New Roman" w:cs="Times New Roman"/>
          <w:sz w:val="28"/>
          <w:szCs w:val="28"/>
        </w:rPr>
        <w:t xml:space="preserve"> і перетворення в 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770D7D">
        <w:rPr>
          <w:rFonts w:ascii="Times New Roman" w:hAnsi="Times New Roman" w:cs="Times New Roman"/>
          <w:sz w:val="28"/>
          <w:szCs w:val="28"/>
        </w:rPr>
        <w:t xml:space="preserve"> каталітично впливають суспензії важких металів у повітрі</w:t>
      </w:r>
      <w:r w:rsidR="0078079A">
        <w:rPr>
          <w:rFonts w:ascii="Times New Roman" w:hAnsi="Times New Roman" w:cs="Times New Roman"/>
          <w:sz w:val="28"/>
          <w:szCs w:val="28"/>
        </w:rPr>
        <w:t xml:space="preserve"> – заліза, цинку, марганцю т</w:t>
      </w:r>
      <w:r w:rsidR="0078079A">
        <w:rPr>
          <w:rFonts w:ascii="Times New Roman" w:hAnsi="Times New Roman" w:cs="Times New Roman"/>
          <w:sz w:val="28"/>
          <w:szCs w:val="28"/>
          <w:lang w:val="uk-UA"/>
        </w:rPr>
        <w:t>ОЩО</w:t>
      </w:r>
      <w:r w:rsidRPr="00770D7D">
        <w:rPr>
          <w:rFonts w:ascii="Times New Roman" w:hAnsi="Times New Roman" w:cs="Times New Roman"/>
          <w:sz w:val="28"/>
          <w:szCs w:val="28"/>
        </w:rPr>
        <w:t>. Тому ці викиди найбільш небезпечні поблизу металургійних комбінаті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.</w:t>
      </w:r>
    </w:p>
    <w:p w:rsidR="00770D7D" w:rsidRPr="00BA1706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D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ід час аналізу стану забруднення атмосфери, як правило, намагаються комплексно враховувати вплив і викидів промисловості та енергетики, і викиди транспорту.</w:t>
      </w:r>
    </w:p>
    <w:p w:rsidR="00770D7D" w:rsidRPr="00BA1706" w:rsidRDefault="00770D7D" w:rsidP="00BA17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 xml:space="preserve">Концентрації основних ЗР істотно змінюються, також, у залежності від метеорологічних умов та рельєфу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>ісцевості.</w:t>
      </w:r>
    </w:p>
    <w:p w:rsidR="00770D7D" w:rsidRPr="00F93E97" w:rsidRDefault="00770D7D" w:rsidP="00F93E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 xml:space="preserve">Основну роль у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глобальному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 поширенні забруднень в біосфері відіграють тропосфера й стратосфера. Середня тривалість існування легких частинок ЗР в стратосфері складає 2 роки, на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івні тропопаузи – 4 місяці, у верхній тропосфері – 30 діб, в нижній тропосфері – 6-10 діб. Тривалість існування газів антропогенного генезису сягає в середньому 2-4 місяці. В першу чергу це стосується малоактивних летких синтетичних речовин і інертних газів. В результаті такої </w:t>
      </w:r>
      <w:proofErr w:type="gramStart"/>
      <w:r w:rsidRPr="00770D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0D7D">
        <w:rPr>
          <w:rFonts w:ascii="Times New Roman" w:hAnsi="Times New Roman" w:cs="Times New Roman"/>
          <w:sz w:val="28"/>
          <w:szCs w:val="28"/>
        </w:rPr>
        <w:t xml:space="preserve">ійкості в атмосфері накопичуються значні кількості синтетичних речовин, зокрема, радіоактивні типу криптону </w:t>
      </w:r>
      <w:r w:rsidRPr="00770D7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85</w:t>
      </w:r>
      <w:r w:rsidRPr="00770D7D">
        <w:rPr>
          <w:rFonts w:ascii="Times New Roman" w:hAnsi="Times New Roman" w:cs="Times New Roman"/>
          <w:i/>
          <w:iCs/>
          <w:sz w:val="28"/>
          <w:szCs w:val="28"/>
        </w:rPr>
        <w:t>Kr</w:t>
      </w:r>
      <w:r w:rsidRPr="00770D7D">
        <w:rPr>
          <w:rFonts w:ascii="Times New Roman" w:hAnsi="Times New Roman" w:cs="Times New Roman"/>
          <w:sz w:val="28"/>
          <w:szCs w:val="28"/>
        </w:rPr>
        <w:t xml:space="preserve"> з періодом піврозпаду 10,5 року, який є продуктом викиду ядерних реакторів.</w:t>
      </w:r>
    </w:p>
    <w:sectPr w:rsidR="00770D7D" w:rsidRPr="00F93E97" w:rsidSect="00770D7D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CC" w:rsidRDefault="00EF6DCC" w:rsidP="00770D7D">
      <w:pPr>
        <w:spacing w:after="0" w:line="240" w:lineRule="auto"/>
      </w:pPr>
      <w:r>
        <w:separator/>
      </w:r>
    </w:p>
  </w:endnote>
  <w:endnote w:type="continuationSeparator" w:id="0">
    <w:p w:rsidR="00EF6DCC" w:rsidRDefault="00EF6DCC" w:rsidP="0077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31613"/>
      <w:docPartObj>
        <w:docPartGallery w:val="Page Numbers (Bottom of Page)"/>
        <w:docPartUnique/>
      </w:docPartObj>
    </w:sdtPr>
    <w:sdtEndPr/>
    <w:sdtContent>
      <w:p w:rsidR="00770D7D" w:rsidRDefault="00770D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01">
          <w:rPr>
            <w:noProof/>
          </w:rPr>
          <w:t>1</w:t>
        </w:r>
        <w:r>
          <w:fldChar w:fldCharType="end"/>
        </w:r>
      </w:p>
    </w:sdtContent>
  </w:sdt>
  <w:p w:rsidR="00770D7D" w:rsidRDefault="00770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CC" w:rsidRDefault="00EF6DCC" w:rsidP="00770D7D">
      <w:pPr>
        <w:spacing w:after="0" w:line="240" w:lineRule="auto"/>
      </w:pPr>
      <w:r>
        <w:separator/>
      </w:r>
    </w:p>
  </w:footnote>
  <w:footnote w:type="continuationSeparator" w:id="0">
    <w:p w:rsidR="00EF6DCC" w:rsidRDefault="00EF6DCC" w:rsidP="0077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00007DD1"/>
    <w:lvl w:ilvl="0" w:tplc="0000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6E1847"/>
    <w:multiLevelType w:val="hybridMultilevel"/>
    <w:tmpl w:val="03065F40"/>
    <w:lvl w:ilvl="0" w:tplc="99BE7A20">
      <w:numFmt w:val="bullet"/>
      <w:lvlText w:val="–"/>
      <w:lvlJc w:val="left"/>
      <w:pPr>
        <w:ind w:left="2766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30764A86"/>
    <w:multiLevelType w:val="hybridMultilevel"/>
    <w:tmpl w:val="BD04F840"/>
    <w:lvl w:ilvl="0" w:tplc="99BE7A20">
      <w:numFmt w:val="bullet"/>
      <w:lvlText w:val="–"/>
      <w:lvlJc w:val="left"/>
      <w:pPr>
        <w:ind w:left="1923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>
    <w:nsid w:val="31331DDE"/>
    <w:multiLevelType w:val="hybridMultilevel"/>
    <w:tmpl w:val="12CC9FCC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>
    <w:nsid w:val="335A3A64"/>
    <w:multiLevelType w:val="hybridMultilevel"/>
    <w:tmpl w:val="EC3E8F40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>
    <w:nsid w:val="43097994"/>
    <w:multiLevelType w:val="hybridMultilevel"/>
    <w:tmpl w:val="D9F4DF36"/>
    <w:lvl w:ilvl="0" w:tplc="04190001">
      <w:start w:val="1"/>
      <w:numFmt w:val="bullet"/>
      <w:lvlText w:val=""/>
      <w:lvlJc w:val="left"/>
      <w:pPr>
        <w:ind w:left="2766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6">
    <w:nsid w:val="77B35D94"/>
    <w:multiLevelType w:val="hybridMultilevel"/>
    <w:tmpl w:val="85BE3252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1E"/>
    <w:rsid w:val="00092520"/>
    <w:rsid w:val="002201AD"/>
    <w:rsid w:val="002715A4"/>
    <w:rsid w:val="005F1B1E"/>
    <w:rsid w:val="005F3D65"/>
    <w:rsid w:val="006157EB"/>
    <w:rsid w:val="00656FF7"/>
    <w:rsid w:val="00770D7D"/>
    <w:rsid w:val="0078079A"/>
    <w:rsid w:val="00926632"/>
    <w:rsid w:val="00BA1706"/>
    <w:rsid w:val="00C85E49"/>
    <w:rsid w:val="00D06D5D"/>
    <w:rsid w:val="00DD5BA1"/>
    <w:rsid w:val="00EA0C01"/>
    <w:rsid w:val="00EF6DCC"/>
    <w:rsid w:val="00F463E4"/>
    <w:rsid w:val="00F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D7D"/>
  </w:style>
  <w:style w:type="paragraph" w:styleId="a6">
    <w:name w:val="footer"/>
    <w:basedOn w:val="a"/>
    <w:link w:val="a7"/>
    <w:uiPriority w:val="99"/>
    <w:unhideWhenUsed/>
    <w:rsid w:val="0077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D7D"/>
  </w:style>
  <w:style w:type="paragraph" w:styleId="a6">
    <w:name w:val="footer"/>
    <w:basedOn w:val="a"/>
    <w:link w:val="a7"/>
    <w:uiPriority w:val="99"/>
    <w:unhideWhenUsed/>
    <w:rsid w:val="0077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2015-09-22T10:43:00Z</dcterms:created>
  <dcterms:modified xsi:type="dcterms:W3CDTF">2015-10-01T06:57:00Z</dcterms:modified>
</cp:coreProperties>
</file>