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9">
        <w:rPr>
          <w:rFonts w:ascii="Times New Roman" w:hAnsi="Times New Roman" w:cs="Times New Roman"/>
          <w:b/>
          <w:sz w:val="28"/>
          <w:szCs w:val="28"/>
        </w:rPr>
        <w:t xml:space="preserve">Натюрморт є одним з </w:t>
      </w:r>
      <w:proofErr w:type="spellStart"/>
      <w:r w:rsidRPr="00954F19">
        <w:rPr>
          <w:rFonts w:ascii="Times New Roman" w:hAnsi="Times New Roman" w:cs="Times New Roman"/>
          <w:b/>
          <w:sz w:val="28"/>
          <w:szCs w:val="28"/>
        </w:rPr>
        <w:t>жанрів</w:t>
      </w:r>
      <w:proofErr w:type="spellEnd"/>
      <w:r w:rsidRPr="00954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b/>
          <w:sz w:val="28"/>
          <w:szCs w:val="28"/>
        </w:rPr>
        <w:t>образотворчого</w:t>
      </w:r>
      <w:proofErr w:type="spellEnd"/>
      <w:r w:rsidRPr="00954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b/>
          <w:sz w:val="28"/>
          <w:szCs w:val="28"/>
        </w:rPr>
        <w:t>мистецтва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французької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«мертва натура».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жанр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поєднав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овочі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жанр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Голландії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XVІІ ст.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В XVІІ ст.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голландський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натюрморт</w:t>
      </w:r>
      <w:proofErr w:type="gram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переживав пору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свого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блискучого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розквіту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Власне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тоді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живописі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Голландії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велику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популярність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набули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картини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наче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чудом,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охопивши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свої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рамки весь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оточуючий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св</w:t>
      </w:r>
      <w:proofErr w:type="gramEnd"/>
      <w:r w:rsidRPr="00954F19">
        <w:rPr>
          <w:rFonts w:ascii="Times New Roman" w:hAnsi="Times New Roman" w:cs="Times New Roman"/>
          <w:color w:val="002060"/>
          <w:sz w:val="28"/>
          <w:szCs w:val="28"/>
        </w:rPr>
        <w:t>іт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предмети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побуту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і твори прикладного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мистецтва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досконалі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витвори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розуму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 xml:space="preserve"> та рук </w:t>
      </w:r>
      <w:proofErr w:type="spellStart"/>
      <w:r w:rsidRPr="00954F19">
        <w:rPr>
          <w:rFonts w:ascii="Times New Roman" w:hAnsi="Times New Roman" w:cs="Times New Roman"/>
          <w:color w:val="002060"/>
          <w:sz w:val="28"/>
          <w:szCs w:val="28"/>
        </w:rPr>
        <w:t>людини</w:t>
      </w:r>
      <w:proofErr w:type="spellEnd"/>
      <w:r w:rsidRPr="00954F19">
        <w:rPr>
          <w:rFonts w:ascii="Times New Roman" w:hAnsi="Times New Roman" w:cs="Times New Roman"/>
          <w:color w:val="002060"/>
          <w:sz w:val="28"/>
          <w:szCs w:val="28"/>
        </w:rPr>
        <w:t>, флору і фауну.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голландці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stil-leven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тихе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слово «натюрморт»,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поетичний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 великим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живописним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блиском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драперії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бокали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венеціанське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скло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годинники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вишукані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страви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у натюрмортах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голландських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живописців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«тихим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».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Вміло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ідібрані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художником,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підкреслюють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красу один одного: тяжкий бархат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відтіняє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ніжну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легкість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прохолодного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шовку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блискуче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столове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срібло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тендітність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кришталевого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бокалу,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соковитість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прекрасний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мертвий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блиск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перламутрової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раковини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яка незримо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присутня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картині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смаки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філософські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роздуми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Видатні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майстри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голландського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натюрморту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відкривали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багатогранність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Амстердамі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писали так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сніданки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десерти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вводили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повсякденності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Художники Лейдена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полюбляли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натюрморти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 книгами,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пісочними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годинниками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глиняними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трубками – предметами,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голландського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натюрморту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багатогранна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. В «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Натюрморті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музичними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ітера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де Ринга з Лейдена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двійний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Глобус –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природніх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наук. Стара книга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символізує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А щедро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розсипані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монети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перлина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гральні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швидкоплинності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земних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благ, час,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невблаганно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відлічує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ісочний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Правдиво і тонко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відтворюючи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дійсність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майстри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голландського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натюрморту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красу,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привабливість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повсякденних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Малюванню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відводиться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за формою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красивій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композицією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предметами.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фронтальному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визначаючи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характерне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силуетне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предмета. Часто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пензлем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проводячи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контуру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олівцем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засвоюючи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пензлем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об’ємну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предмета у фронтальному і перспективному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положеннях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усвідомленням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геометричної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зображуваного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предмета.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правильно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об’ємну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кавуна,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моркви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буряка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циліндричної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конічної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зображають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правилами: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малюнка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тонкими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пропорції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перспективне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предмета.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уточнюють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пропорції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предмета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промальовують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усю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натури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геометричної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предмет, а й правильно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форму,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штрихів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Малюючи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моркву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пригадати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геометричну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конструкцію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конуса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циліндра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ітлотіні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зобразити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олівцем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фарбами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Засвоївши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перспективне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ізної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прямокутної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циліндричної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конічної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кулястої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комбінованої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переходять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– натюрморту.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Розглядаючи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репродукції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натюрмортів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ідомих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художників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звертають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композицію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натюрморту,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колір.освітлення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Компонуючи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акварельними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фарбами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треба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два-три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поєднувались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формою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натюрморти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компонувавти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лому</w:t>
      </w:r>
      <w:proofErr w:type="spellEnd"/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спокійному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кольоровому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фоні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виділялася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натура.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lastRenderedPageBreak/>
        <w:t>Важливо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натюрморт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сприймався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падало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виявляло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форму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локальний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натуру: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форму,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Уточнивши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пропорції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натюрморту,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намічають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малюнка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кожного з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натюрморту.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іривши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за натурою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пропорцій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намічають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за натурою межу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освітленої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тіньової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полиск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тіні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фарбами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з’ясовують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тонове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натюрморті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: яке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натюрморті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найтемніше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яке –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найсвітліше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фоні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освітлені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тіньові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яка з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4F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>ітліша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тінь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найчіткіша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з’ясовують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натюрморту: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локальний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кожного предмета натюрморту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фону,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кольорі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освітленій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затіненій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відтінком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(теплим та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холодним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).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натюрморту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аквареллю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– складне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малю</w:t>
      </w:r>
      <w:proofErr w:type="gramStart"/>
      <w:r w:rsidRPr="00954F1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натуру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грамотно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натуру в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грамотно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фарбами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954F1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54F19">
        <w:rPr>
          <w:rFonts w:ascii="Times New Roman" w:hAnsi="Times New Roman" w:cs="Times New Roman"/>
          <w:sz w:val="28"/>
          <w:szCs w:val="28"/>
        </w:rPr>
        <w:t>.</w:t>
      </w:r>
    </w:p>
    <w:p w:rsidR="00954F19" w:rsidRPr="00954F19" w:rsidRDefault="00954F19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D5A" w:rsidRPr="00954F19" w:rsidRDefault="00D21D5A" w:rsidP="009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D5A" w:rsidRPr="0095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3D"/>
    <w:rsid w:val="00175E3D"/>
    <w:rsid w:val="00361FCA"/>
    <w:rsid w:val="006E6B51"/>
    <w:rsid w:val="00954F19"/>
    <w:rsid w:val="00D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2017-03-08T21:04:00Z</dcterms:created>
  <dcterms:modified xsi:type="dcterms:W3CDTF">2017-03-08T21:41:00Z</dcterms:modified>
</cp:coreProperties>
</file>