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09" w:rsidRPr="00545E09" w:rsidRDefault="00545E09" w:rsidP="00545E0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45E09">
        <w:rPr>
          <w:rFonts w:ascii="Times New Roman" w:hAnsi="Times New Roman" w:cs="Times New Roman"/>
          <w:b/>
          <w:sz w:val="36"/>
          <w:szCs w:val="28"/>
        </w:rPr>
        <w:t xml:space="preserve">Передача </w:t>
      </w:r>
      <w:proofErr w:type="spellStart"/>
      <w:r w:rsidRPr="00545E09">
        <w:rPr>
          <w:rFonts w:ascii="Times New Roman" w:hAnsi="Times New Roman" w:cs="Times New Roman"/>
          <w:b/>
          <w:sz w:val="36"/>
          <w:szCs w:val="28"/>
        </w:rPr>
        <w:t>матеріальності</w:t>
      </w:r>
      <w:proofErr w:type="spellEnd"/>
      <w:r w:rsidRPr="00545E09">
        <w:rPr>
          <w:rFonts w:ascii="Times New Roman" w:hAnsi="Times New Roman" w:cs="Times New Roman"/>
          <w:b/>
          <w:sz w:val="36"/>
          <w:szCs w:val="28"/>
        </w:rPr>
        <w:t xml:space="preserve"> і </w:t>
      </w:r>
      <w:proofErr w:type="spellStart"/>
      <w:r w:rsidRPr="00545E09">
        <w:rPr>
          <w:rFonts w:ascii="Times New Roman" w:hAnsi="Times New Roman" w:cs="Times New Roman"/>
          <w:b/>
          <w:sz w:val="36"/>
          <w:szCs w:val="28"/>
        </w:rPr>
        <w:t>фактури</w:t>
      </w:r>
      <w:proofErr w:type="spellEnd"/>
      <w:r w:rsidRPr="00545E09">
        <w:rPr>
          <w:rFonts w:ascii="Times New Roman" w:hAnsi="Times New Roman" w:cs="Times New Roman"/>
          <w:b/>
          <w:sz w:val="36"/>
          <w:szCs w:val="28"/>
        </w:rPr>
        <w:t xml:space="preserve"> (</w:t>
      </w:r>
      <w:proofErr w:type="spellStart"/>
      <w:r w:rsidRPr="00545E09">
        <w:rPr>
          <w:rFonts w:ascii="Times New Roman" w:hAnsi="Times New Roman" w:cs="Times New Roman"/>
          <w:b/>
          <w:sz w:val="36"/>
          <w:szCs w:val="28"/>
        </w:rPr>
        <w:t>текстури</w:t>
      </w:r>
      <w:proofErr w:type="spellEnd"/>
      <w:r w:rsidRPr="00545E09">
        <w:rPr>
          <w:rFonts w:ascii="Times New Roman" w:hAnsi="Times New Roman" w:cs="Times New Roman"/>
          <w:b/>
          <w:sz w:val="36"/>
          <w:szCs w:val="28"/>
        </w:rPr>
        <w:t xml:space="preserve">) </w:t>
      </w:r>
      <w:proofErr w:type="spellStart"/>
      <w:r w:rsidRPr="00545E09">
        <w:rPr>
          <w:rFonts w:ascii="Times New Roman" w:hAnsi="Times New Roman" w:cs="Times New Roman"/>
          <w:b/>
          <w:sz w:val="36"/>
          <w:szCs w:val="28"/>
        </w:rPr>
        <w:t>предметі</w:t>
      </w:r>
      <w:proofErr w:type="gramStart"/>
      <w:r w:rsidRPr="00545E09">
        <w:rPr>
          <w:rFonts w:ascii="Times New Roman" w:hAnsi="Times New Roman" w:cs="Times New Roman"/>
          <w:b/>
          <w:sz w:val="36"/>
          <w:szCs w:val="28"/>
        </w:rPr>
        <w:t>в</w:t>
      </w:r>
      <w:proofErr w:type="spellEnd"/>
      <w:proofErr w:type="gramEnd"/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5E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>ітовідчуття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пейзажі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(рис. 26), то вам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наявними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арсеналі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художника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відобразити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полотні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асфальтові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дороги,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чагарники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дерева,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водну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гладь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скутою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кам'яними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чавунними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парапетами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набережних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>, небо, хмари і т.п.</w:t>
      </w: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пейзаж</w:t>
      </w:r>
    </w:p>
    <w:p w:rsid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26 А.Є.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Алексєєв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пейзаж (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545E0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>раків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>. Фломастер.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5E09">
        <w:rPr>
          <w:rFonts w:ascii="Times New Roman" w:hAnsi="Times New Roman" w:cs="Times New Roman"/>
          <w:sz w:val="28"/>
          <w:szCs w:val="28"/>
        </w:rPr>
        <w:t>974</w:t>
      </w:r>
    </w:p>
    <w:p w:rsidR="00545E09" w:rsidRPr="00545E09" w:rsidRDefault="00545E09" w:rsidP="00545E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7790" cy="2355215"/>
            <wp:effectExtent l="0" t="0" r="0" b="6985"/>
            <wp:docPr id="1" name="Рисунок 1" descr="Городской пейз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ской пейза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0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натюрморті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матеріальність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пластмаси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домогтися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жвавості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квіті</w:t>
      </w:r>
      <w:proofErr w:type="gramStart"/>
      <w:r w:rsidRPr="00545E0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і т.п.</w:t>
      </w: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0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портреті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індивідуальність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особистості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доповнюють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(а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висловлюють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глибинну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відкриваючи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заховані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5E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маскою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стриманості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), костюм,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плаття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коштовності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аксесуари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художники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з великою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ремесла і стилю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передаючи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фактуру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дорогоцінного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каміння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>.</w:t>
      </w: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фактуру і текстуру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E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r w:rsidRPr="00545E09">
        <w:rPr>
          <w:rFonts w:ascii="Times New Roman" w:hAnsi="Times New Roman" w:cs="Times New Roman"/>
          <w:sz w:val="28"/>
          <w:szCs w:val="28"/>
        </w:rPr>
        <w:lastRenderedPageBreak/>
        <w:t xml:space="preserve">ми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лінійної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повітряної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світлотіні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на предметах,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тональність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>.</w:t>
      </w: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правильно передана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тональність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то і фактура предмета буде показана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в одному з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портретів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написаних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великим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російським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художником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Іллею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Юхимовичем </w:t>
      </w:r>
      <w:proofErr w:type="spellStart"/>
      <w:proofErr w:type="gramStart"/>
      <w:r w:rsidRPr="00545E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>єпіним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(рис. 27), на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передньому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лежать книги. Та,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до нас, -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старе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пошарпаним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корінцем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5E09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придивимося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уважніше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побачимо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корінець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книги написаний одним широким мазком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пензля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промальовування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деталей (див.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5E09">
        <w:rPr>
          <w:rFonts w:ascii="Times New Roman" w:hAnsi="Times New Roman" w:cs="Times New Roman"/>
          <w:sz w:val="28"/>
          <w:szCs w:val="28"/>
        </w:rPr>
        <w:t>Врізку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на рис. 27).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художника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45E09">
        <w:rPr>
          <w:rFonts w:ascii="Times New Roman" w:hAnsi="Times New Roman" w:cs="Times New Roman"/>
          <w:sz w:val="28"/>
          <w:szCs w:val="28"/>
        </w:rPr>
        <w:t>правильному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вираженні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тональності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предмета,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дозволило одним мазком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пензля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і фактуру, і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матеріальність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корінця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старовинної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09">
        <w:rPr>
          <w:rFonts w:ascii="Times New Roman" w:hAnsi="Times New Roman" w:cs="Times New Roman"/>
          <w:sz w:val="28"/>
          <w:szCs w:val="28"/>
        </w:rPr>
        <w:t>портрет Сеченова</w:t>
      </w:r>
    </w:p>
    <w:p w:rsid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27 І.Є. </w:t>
      </w:r>
      <w:proofErr w:type="spellStart"/>
      <w:proofErr w:type="gramStart"/>
      <w:r w:rsidRPr="00545E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>єпін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>. Портрет І.М. Сеченова. Полотно. Масло.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5E09">
        <w:rPr>
          <w:rFonts w:ascii="Times New Roman" w:hAnsi="Times New Roman" w:cs="Times New Roman"/>
          <w:sz w:val="28"/>
          <w:szCs w:val="28"/>
        </w:rPr>
        <w:t>889</w:t>
      </w:r>
    </w:p>
    <w:p w:rsidR="00545E09" w:rsidRPr="00545E09" w:rsidRDefault="00545E09" w:rsidP="00545E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47925" cy="3362325"/>
            <wp:effectExtent l="0" t="0" r="9525" b="9525"/>
            <wp:docPr id="2" name="Рисунок 2" descr="Портрет Сече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трет Сечен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0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графічній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5E0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>іці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малюнка-начерку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художника-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матеріальність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>.</w:t>
      </w: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Наочне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545E0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фактура - стан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>.</w:t>
      </w: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09">
        <w:rPr>
          <w:rFonts w:ascii="Times New Roman" w:hAnsi="Times New Roman" w:cs="Times New Roman"/>
          <w:sz w:val="28"/>
          <w:szCs w:val="28"/>
        </w:rPr>
        <w:lastRenderedPageBreak/>
        <w:t xml:space="preserve">Фактура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дзеркальною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E09">
        <w:rPr>
          <w:rFonts w:ascii="Times New Roman" w:hAnsi="Times New Roman" w:cs="Times New Roman"/>
          <w:sz w:val="28"/>
          <w:szCs w:val="28"/>
        </w:rPr>
        <w:t>матовою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 xml:space="preserve">, гладкою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шорсткою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і т.д.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бетону.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- то,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художники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текстурою.</w:t>
      </w: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текстура дерева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45E0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текстури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мармуру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графічному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5E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>ідкреслюються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5E0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акварельного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м'якої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(рис. 28), для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рослинності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паличку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для бетону -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сухий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) кисть і туш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масляну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фарбу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45E0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того, широко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М'яким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олівцем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різну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фактуру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каменю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зернистої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(акварельного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твердим,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довгими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штрихами на гладкому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прозорість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гладь води.</w:t>
      </w: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9" w:rsidRP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09">
        <w:rPr>
          <w:rFonts w:ascii="Times New Roman" w:hAnsi="Times New Roman" w:cs="Times New Roman"/>
          <w:sz w:val="28"/>
          <w:szCs w:val="28"/>
        </w:rPr>
        <w:t xml:space="preserve">Передача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фактури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акварелі</w:t>
      </w:r>
      <w:proofErr w:type="spellEnd"/>
    </w:p>
    <w:p w:rsidR="00545E09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фактури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45E0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>іці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акварельного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</w:p>
    <w:p w:rsidR="00545E09" w:rsidRPr="00545E09" w:rsidRDefault="00545E09" w:rsidP="00545E0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062737"/>
            <wp:effectExtent l="0" t="0" r="3175" b="4445"/>
            <wp:docPr id="3" name="Рисунок 3" descr="Передача фактуры в аквар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дача фактуры в акваре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E09" w:rsidRDefault="00545E09" w:rsidP="00545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для того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5E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фактури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текстури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, фломастер, перо, суха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голка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>. (Рис. 29).</w:t>
      </w:r>
    </w:p>
    <w:p w:rsidR="00545E09" w:rsidRPr="00545E09" w:rsidRDefault="00545E09" w:rsidP="00545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E09">
        <w:rPr>
          <w:rFonts w:ascii="Times New Roman" w:hAnsi="Times New Roman" w:cs="Times New Roman"/>
          <w:sz w:val="28"/>
          <w:szCs w:val="28"/>
        </w:rPr>
        <w:t xml:space="preserve">Фактура і текстура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545E0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D21D5A" w:rsidRDefault="00545E09" w:rsidP="00545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фактури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текстури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5E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5E09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54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0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</w:p>
    <w:p w:rsidR="00545E09" w:rsidRPr="00545E09" w:rsidRDefault="00545E09" w:rsidP="00545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697716"/>
            <wp:effectExtent l="0" t="0" r="3175" b="7620"/>
            <wp:docPr id="4" name="Рисунок 4" descr="Фактура и текстура предм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актура и текстура предме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E09" w:rsidRPr="0054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09"/>
    <w:rsid w:val="00361FCA"/>
    <w:rsid w:val="00545E09"/>
    <w:rsid w:val="00D2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2992</Characters>
  <Application>Microsoft Office Word</Application>
  <DocSecurity>0</DocSecurity>
  <Lines>24</Lines>
  <Paragraphs>7</Paragraphs>
  <ScaleCrop>false</ScaleCrop>
  <Company>Bukmop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2017-03-12T19:51:00Z</dcterms:created>
  <dcterms:modified xsi:type="dcterms:W3CDTF">2017-03-12T19:53:00Z</dcterms:modified>
</cp:coreProperties>
</file>