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E9" w:rsidRPr="008719E9" w:rsidRDefault="008719E9" w:rsidP="008719E9">
      <w:pPr>
        <w:spacing w:after="0" w:line="360" w:lineRule="auto"/>
        <w:ind w:firstLine="567"/>
        <w:jc w:val="center"/>
        <w:rPr>
          <w:rFonts w:ascii="Times New Roman" w:hAnsi="Times New Roman" w:cs="Times New Roman"/>
          <w:b/>
          <w:sz w:val="28"/>
          <w:szCs w:val="28"/>
        </w:rPr>
      </w:pPr>
      <w:bookmarkStart w:id="0" w:name="bookmark64"/>
      <w:r w:rsidRPr="008719E9">
        <w:rPr>
          <w:rFonts w:ascii="Times New Roman" w:hAnsi="Times New Roman" w:cs="Times New Roman"/>
          <w:b/>
          <w:sz w:val="28"/>
          <w:szCs w:val="28"/>
          <w:lang w:val="uk-UA"/>
        </w:rPr>
        <w:t>Лекція №</w:t>
      </w:r>
      <w:r w:rsidRPr="008719E9">
        <w:rPr>
          <w:rFonts w:ascii="Times New Roman" w:hAnsi="Times New Roman" w:cs="Times New Roman"/>
          <w:b/>
          <w:sz w:val="28"/>
          <w:szCs w:val="28"/>
        </w:rPr>
        <w:t xml:space="preserve"> 3 ЕНЕРГЕТИКА</w:t>
      </w:r>
      <w:bookmarkEnd w:id="0"/>
    </w:p>
    <w:p w:rsidR="008719E9" w:rsidRPr="00BA5B2E" w:rsidRDefault="008719E9" w:rsidP="008719E9">
      <w:pPr>
        <w:spacing w:after="0" w:line="360" w:lineRule="auto"/>
        <w:ind w:firstLine="567"/>
        <w:jc w:val="both"/>
        <w:rPr>
          <w:rFonts w:ascii="Times New Roman" w:hAnsi="Times New Roman" w:cs="Times New Roman"/>
          <w:b/>
          <w:i/>
          <w:sz w:val="28"/>
          <w:szCs w:val="28"/>
        </w:rPr>
      </w:pPr>
      <w:bookmarkStart w:id="1" w:name="bookmark65"/>
      <w:r w:rsidRPr="00BA5B2E">
        <w:rPr>
          <w:rFonts w:ascii="Times New Roman" w:hAnsi="Times New Roman" w:cs="Times New Roman"/>
          <w:b/>
          <w:i/>
          <w:sz w:val="28"/>
          <w:szCs w:val="28"/>
        </w:rPr>
        <w:t>3.1. Значення енергетики для розвитку економіки країни</w:t>
      </w:r>
      <w:bookmarkEnd w:id="1"/>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Джерела енергії, які використовує людство, поділяються на: відновні - енергія Сонця, вітру, води, морських припливів, гідроенергія </w:t>
      </w:r>
      <w:proofErr w:type="gramStart"/>
      <w:r w:rsidRPr="008719E9">
        <w:rPr>
          <w:rFonts w:ascii="Times New Roman" w:hAnsi="Times New Roman" w:cs="Times New Roman"/>
          <w:sz w:val="28"/>
          <w:szCs w:val="28"/>
        </w:rPr>
        <w:t>р</w:t>
      </w:r>
      <w:proofErr w:type="gramEnd"/>
      <w:r w:rsidRPr="008719E9">
        <w:rPr>
          <w:rFonts w:ascii="Times New Roman" w:hAnsi="Times New Roman" w:cs="Times New Roman"/>
          <w:sz w:val="28"/>
          <w:szCs w:val="28"/>
        </w:rPr>
        <w:t>ічок, внутрішнього тепла Землі та невідновні - викопне органічне і мінеральне паливо.</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Відновні не порушують теплового балансу Землі, оскільки </w:t>
      </w:r>
      <w:proofErr w:type="gramStart"/>
      <w:r w:rsidRPr="008719E9">
        <w:rPr>
          <w:rFonts w:ascii="Times New Roman" w:hAnsi="Times New Roman" w:cs="Times New Roman"/>
          <w:sz w:val="28"/>
          <w:szCs w:val="28"/>
        </w:rPr>
        <w:t>п</w:t>
      </w:r>
      <w:proofErr w:type="gramEnd"/>
      <w:r w:rsidRPr="008719E9">
        <w:rPr>
          <w:rFonts w:ascii="Times New Roman" w:hAnsi="Times New Roman" w:cs="Times New Roman"/>
          <w:sz w:val="28"/>
          <w:szCs w:val="28"/>
        </w:rPr>
        <w:t>ід час їх використання відбувається лише перетворення одних видів енергії на інші (наприклад - енергія Сонця перетворюється спочатку на електроенергію, а потім на тепло або навпаки).</w:t>
      </w:r>
    </w:p>
    <w:p w:rsidR="008719E9" w:rsidRPr="008719E9" w:rsidRDefault="008719E9" w:rsidP="008719E9">
      <w:pPr>
        <w:spacing w:after="0" w:line="360" w:lineRule="auto"/>
        <w:ind w:firstLine="567"/>
        <w:jc w:val="both"/>
        <w:rPr>
          <w:rFonts w:ascii="Times New Roman" w:hAnsi="Times New Roman" w:cs="Times New Roman"/>
          <w:sz w:val="28"/>
          <w:szCs w:val="28"/>
        </w:rPr>
      </w:pPr>
      <w:proofErr w:type="gramStart"/>
      <w:r w:rsidRPr="008719E9">
        <w:rPr>
          <w:rFonts w:ascii="Times New Roman" w:hAnsi="Times New Roman" w:cs="Times New Roman"/>
          <w:sz w:val="28"/>
          <w:szCs w:val="28"/>
        </w:rPr>
        <w:t>Використання невідновних джерел енергії супроводжується процесами окиснення (горіння), за яких більша частина енергії виділяється в біосферу у вигляді теплової енергії, що спричинює додаткове нагрівання атмосфери та гідросфери. Існує теплова межа, яку людство не повинно переступати, інакше це матиме для нього катастрофічні наслідки.</w:t>
      </w:r>
      <w:proofErr w:type="gramEnd"/>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Найпоширенішою галуззю енергетики є електроенергетика. Вона охоплює </w:t>
      </w:r>
      <w:proofErr w:type="gramStart"/>
      <w:r w:rsidRPr="008719E9">
        <w:rPr>
          <w:rFonts w:ascii="Times New Roman" w:hAnsi="Times New Roman" w:cs="Times New Roman"/>
          <w:sz w:val="28"/>
          <w:szCs w:val="28"/>
        </w:rPr>
        <w:t>вс</w:t>
      </w:r>
      <w:proofErr w:type="gramEnd"/>
      <w:r w:rsidRPr="008719E9">
        <w:rPr>
          <w:rFonts w:ascii="Times New Roman" w:hAnsi="Times New Roman" w:cs="Times New Roman"/>
          <w:sz w:val="28"/>
          <w:szCs w:val="28"/>
        </w:rPr>
        <w:t>і типи електростанцій: теплові, атомні, сонячні, гідравлічні, вітрові, теплоелектроцентралі та господарство електромереж.</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Провідне місце в електроенергетиці України належить атомним (АЕС) і тепловим електростанціям (ТЕС) - разом вони дають понад 90% </w:t>
      </w:r>
      <w:proofErr w:type="gramStart"/>
      <w:r w:rsidRPr="008719E9">
        <w:rPr>
          <w:rFonts w:ascii="Times New Roman" w:hAnsi="Times New Roman" w:cs="Times New Roman"/>
          <w:sz w:val="28"/>
          <w:szCs w:val="28"/>
        </w:rPr>
        <w:t>вс</w:t>
      </w:r>
      <w:proofErr w:type="gramEnd"/>
      <w:r w:rsidRPr="008719E9">
        <w:rPr>
          <w:rFonts w:ascii="Times New Roman" w:hAnsi="Times New Roman" w:cs="Times New Roman"/>
          <w:sz w:val="28"/>
          <w:szCs w:val="28"/>
        </w:rPr>
        <w:t>ієї виробленої електроенергії.</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noProof/>
          <w:sz w:val="28"/>
          <w:szCs w:val="28"/>
          <w:lang w:eastAsia="ru-RU"/>
        </w:rPr>
        <w:drawing>
          <wp:inline distT="0" distB="0" distL="0" distR="0">
            <wp:extent cx="5959719" cy="2804746"/>
            <wp:effectExtent l="19050" t="0" r="293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134" cy="2809177"/>
                    </a:xfrm>
                    <a:prstGeom prst="rect">
                      <a:avLst/>
                    </a:prstGeom>
                    <a:noFill/>
                    <a:ln w="9525">
                      <a:noFill/>
                      <a:miter lim="800000"/>
                      <a:headEnd/>
                      <a:tailEnd/>
                    </a:ln>
                  </pic:spPr>
                </pic:pic>
              </a:graphicData>
            </a:graphic>
          </wp:inline>
        </w:drawing>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lastRenderedPageBreak/>
        <w:t>Рис. 3.1. Географія розміщення електростанцій України</w:t>
      </w:r>
    </w:p>
    <w:p w:rsidR="008719E9" w:rsidRPr="008719E9" w:rsidRDefault="008719E9" w:rsidP="008719E9">
      <w:pPr>
        <w:spacing w:after="0" w:line="360" w:lineRule="auto"/>
        <w:ind w:firstLine="567"/>
        <w:jc w:val="both"/>
        <w:rPr>
          <w:rFonts w:ascii="Times New Roman" w:hAnsi="Times New Roman" w:cs="Times New Roman"/>
          <w:sz w:val="28"/>
          <w:szCs w:val="28"/>
        </w:rPr>
      </w:pP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Таблиця 3.2</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Характеристика енергетичного комплексу України (2007 р.)</w:t>
      </w:r>
    </w:p>
    <w:tbl>
      <w:tblPr>
        <w:tblW w:w="0" w:type="auto"/>
        <w:jc w:val="center"/>
        <w:tblLayout w:type="fixed"/>
        <w:tblCellMar>
          <w:left w:w="0" w:type="dxa"/>
          <w:right w:w="0" w:type="dxa"/>
        </w:tblCellMar>
        <w:tblLook w:val="0000"/>
      </w:tblPr>
      <w:tblGrid>
        <w:gridCol w:w="1786"/>
        <w:gridCol w:w="1450"/>
        <w:gridCol w:w="1454"/>
        <w:gridCol w:w="2429"/>
        <w:gridCol w:w="1406"/>
      </w:tblGrid>
      <w:tr w:rsidR="008719E9" w:rsidRPr="008719E9" w:rsidTr="00A56742">
        <w:tblPrEx>
          <w:tblCellMar>
            <w:top w:w="0" w:type="dxa"/>
            <w:left w:w="0" w:type="dxa"/>
            <w:bottom w:w="0" w:type="dxa"/>
            <w:right w:w="0" w:type="dxa"/>
          </w:tblCellMar>
        </w:tblPrEx>
        <w:trPr>
          <w:trHeight w:val="475"/>
          <w:jc w:val="center"/>
        </w:trPr>
        <w:tc>
          <w:tcPr>
            <w:tcW w:w="1786" w:type="dxa"/>
            <w:vMerge w:val="restart"/>
            <w:tcBorders>
              <w:top w:val="single" w:sz="4" w:space="0" w:color="auto"/>
              <w:left w:val="single" w:sz="4" w:space="0" w:color="auto"/>
              <w:bottom w:val="nil"/>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Тип електростанцій</w:t>
            </w:r>
          </w:p>
        </w:tc>
        <w:tc>
          <w:tcPr>
            <w:tcW w:w="2904" w:type="dxa"/>
            <w:gridSpan w:val="2"/>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Встановлена потужність</w:t>
            </w:r>
          </w:p>
        </w:tc>
        <w:tc>
          <w:tcPr>
            <w:tcW w:w="3835" w:type="dxa"/>
            <w:gridSpan w:val="2"/>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Виробництво електричної енергії</w:t>
            </w:r>
          </w:p>
        </w:tc>
      </w:tr>
      <w:tr w:rsidR="008719E9" w:rsidRPr="008719E9" w:rsidTr="00A56742">
        <w:tblPrEx>
          <w:tblCellMar>
            <w:top w:w="0" w:type="dxa"/>
            <w:left w:w="0" w:type="dxa"/>
            <w:bottom w:w="0" w:type="dxa"/>
            <w:right w:w="0" w:type="dxa"/>
          </w:tblCellMar>
        </w:tblPrEx>
        <w:trPr>
          <w:trHeight w:val="408"/>
          <w:jc w:val="center"/>
        </w:trPr>
        <w:tc>
          <w:tcPr>
            <w:tcW w:w="1786" w:type="dxa"/>
            <w:vMerge/>
            <w:tcBorders>
              <w:top w:val="nil"/>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proofErr w:type="gramStart"/>
            <w:r w:rsidRPr="008719E9">
              <w:rPr>
                <w:rFonts w:ascii="Times New Roman" w:hAnsi="Times New Roman" w:cs="Times New Roman"/>
                <w:sz w:val="28"/>
                <w:szCs w:val="28"/>
              </w:rPr>
              <w:t>млн</w:t>
            </w:r>
            <w:proofErr w:type="gramEnd"/>
            <w:r w:rsidRPr="008719E9">
              <w:rPr>
                <w:rFonts w:ascii="Times New Roman" w:hAnsi="Times New Roman" w:cs="Times New Roman"/>
                <w:sz w:val="28"/>
                <w:szCs w:val="28"/>
              </w:rPr>
              <w:t xml:space="preserve"> кВт</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частка у %</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proofErr w:type="gramStart"/>
            <w:r w:rsidRPr="008719E9">
              <w:rPr>
                <w:rFonts w:ascii="Times New Roman" w:hAnsi="Times New Roman" w:cs="Times New Roman"/>
                <w:sz w:val="28"/>
                <w:szCs w:val="28"/>
              </w:rPr>
              <w:t>млрд</w:t>
            </w:r>
            <w:proofErr w:type="gramEnd"/>
            <w:r w:rsidRPr="008719E9">
              <w:rPr>
                <w:rFonts w:ascii="Times New Roman" w:hAnsi="Times New Roman" w:cs="Times New Roman"/>
                <w:sz w:val="28"/>
                <w:szCs w:val="28"/>
              </w:rPr>
              <w:t xml:space="preserve"> кВт</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частка у %</w:t>
            </w:r>
          </w:p>
        </w:tc>
      </w:tr>
      <w:tr w:rsidR="008719E9" w:rsidRPr="008719E9" w:rsidTr="00A56742">
        <w:tblPrEx>
          <w:tblCellMar>
            <w:top w:w="0" w:type="dxa"/>
            <w:left w:w="0" w:type="dxa"/>
            <w:bottom w:w="0" w:type="dxa"/>
            <w:right w:w="0" w:type="dxa"/>
          </w:tblCellMar>
        </w:tblPrEx>
        <w:trPr>
          <w:trHeight w:val="288"/>
          <w:jc w:val="center"/>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ТЕС</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36,4</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67,5</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83.254</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43.2</w:t>
            </w:r>
          </w:p>
        </w:tc>
      </w:tr>
      <w:tr w:rsidR="008719E9" w:rsidRPr="008719E9" w:rsidTr="00A56742">
        <w:tblPrEx>
          <w:tblCellMar>
            <w:top w:w="0" w:type="dxa"/>
            <w:left w:w="0" w:type="dxa"/>
            <w:bottom w:w="0" w:type="dxa"/>
            <w:right w:w="0" w:type="dxa"/>
          </w:tblCellMar>
        </w:tblPrEx>
        <w:trPr>
          <w:trHeight w:val="278"/>
          <w:jc w:val="center"/>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АЕС</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12,8</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23.8</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92,543</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47,4</w:t>
            </w:r>
          </w:p>
        </w:tc>
      </w:tr>
      <w:tr w:rsidR="008719E9" w:rsidRPr="008719E9" w:rsidTr="00A56742">
        <w:tblPrEx>
          <w:tblCellMar>
            <w:top w:w="0" w:type="dxa"/>
            <w:left w:w="0" w:type="dxa"/>
            <w:bottom w:w="0" w:type="dxa"/>
            <w:right w:w="0" w:type="dxa"/>
          </w:tblCellMar>
        </w:tblPrEx>
        <w:trPr>
          <w:trHeight w:val="298"/>
          <w:jc w:val="center"/>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ГЕС</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3.7</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8,7</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10,109</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5,2</w:t>
            </w:r>
          </w:p>
        </w:tc>
      </w:tr>
      <w:tr w:rsidR="008719E9" w:rsidRPr="008719E9" w:rsidTr="00A56742">
        <w:tblPrEx>
          <w:tblCellMar>
            <w:top w:w="0" w:type="dxa"/>
            <w:left w:w="0" w:type="dxa"/>
            <w:bottom w:w="0" w:type="dxa"/>
            <w:right w:w="0" w:type="dxa"/>
          </w:tblCellMar>
        </w:tblPrEx>
        <w:trPr>
          <w:trHeight w:val="562"/>
          <w:jc w:val="center"/>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Інші джерела</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8,220</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3.2</w:t>
            </w:r>
          </w:p>
        </w:tc>
      </w:tr>
      <w:tr w:rsidR="008719E9" w:rsidRPr="008719E9" w:rsidTr="00A56742">
        <w:tblPrEx>
          <w:tblCellMar>
            <w:top w:w="0" w:type="dxa"/>
            <w:left w:w="0" w:type="dxa"/>
            <w:bottom w:w="0" w:type="dxa"/>
            <w:right w:w="0" w:type="dxa"/>
          </w:tblCellMar>
        </w:tblPrEx>
        <w:trPr>
          <w:trHeight w:val="322"/>
          <w:jc w:val="center"/>
        </w:trPr>
        <w:tc>
          <w:tcPr>
            <w:tcW w:w="1786"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Всього</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53.9</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100</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195,131</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8719E9" w:rsidRPr="008719E9" w:rsidRDefault="008719E9" w:rsidP="008719E9">
            <w:pPr>
              <w:spacing w:after="0" w:line="360" w:lineRule="auto"/>
              <w:ind w:firstLine="82"/>
              <w:jc w:val="both"/>
              <w:rPr>
                <w:rFonts w:ascii="Times New Roman" w:hAnsi="Times New Roman" w:cs="Times New Roman"/>
                <w:sz w:val="28"/>
                <w:szCs w:val="28"/>
              </w:rPr>
            </w:pPr>
            <w:r w:rsidRPr="008719E9">
              <w:rPr>
                <w:rFonts w:ascii="Times New Roman" w:hAnsi="Times New Roman" w:cs="Times New Roman"/>
                <w:sz w:val="28"/>
                <w:szCs w:val="28"/>
              </w:rPr>
              <w:t>100</w:t>
            </w:r>
          </w:p>
        </w:tc>
      </w:tr>
    </w:tbl>
    <w:p w:rsidR="008719E9" w:rsidRPr="008719E9" w:rsidRDefault="008719E9" w:rsidP="008719E9">
      <w:pPr>
        <w:spacing w:after="0" w:line="360" w:lineRule="auto"/>
        <w:ind w:firstLine="567"/>
        <w:jc w:val="both"/>
        <w:rPr>
          <w:rFonts w:ascii="Times New Roman" w:hAnsi="Times New Roman" w:cs="Times New Roman"/>
          <w:sz w:val="28"/>
          <w:szCs w:val="28"/>
        </w:rPr>
      </w:pPr>
    </w:p>
    <w:p w:rsidR="008719E9" w:rsidRPr="00BA5B2E" w:rsidRDefault="008719E9" w:rsidP="008719E9">
      <w:pPr>
        <w:spacing w:after="0" w:line="360" w:lineRule="auto"/>
        <w:ind w:firstLine="567"/>
        <w:jc w:val="both"/>
        <w:rPr>
          <w:rFonts w:ascii="Times New Roman" w:hAnsi="Times New Roman" w:cs="Times New Roman"/>
          <w:b/>
          <w:i/>
          <w:sz w:val="28"/>
          <w:szCs w:val="28"/>
        </w:rPr>
      </w:pPr>
      <w:bookmarkStart w:id="2" w:name="bookmark66"/>
      <w:r w:rsidRPr="00BA5B2E">
        <w:rPr>
          <w:rFonts w:ascii="Times New Roman" w:hAnsi="Times New Roman" w:cs="Times New Roman"/>
          <w:b/>
          <w:i/>
          <w:sz w:val="28"/>
          <w:szCs w:val="28"/>
        </w:rPr>
        <w:t>3.2. Теплові електростанції</w:t>
      </w:r>
      <w:bookmarkEnd w:id="2"/>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На теплових електростанціях як первинне джерело енергії використовують органічне паливо: газ, вугілля, сланці, нафтовий мазут. Система технологій отримання електроенергії на теплових електростанціях складається з </w:t>
      </w:r>
      <w:proofErr w:type="gramStart"/>
      <w:r w:rsidRPr="008719E9">
        <w:rPr>
          <w:rFonts w:ascii="Times New Roman" w:hAnsi="Times New Roman" w:cs="Times New Roman"/>
          <w:sz w:val="28"/>
          <w:szCs w:val="28"/>
        </w:rPr>
        <w:t>посл</w:t>
      </w:r>
      <w:proofErr w:type="gramEnd"/>
      <w:r w:rsidRPr="008719E9">
        <w:rPr>
          <w:rFonts w:ascii="Times New Roman" w:hAnsi="Times New Roman" w:cs="Times New Roman"/>
          <w:sz w:val="28"/>
          <w:szCs w:val="28"/>
        </w:rPr>
        <w:t>ідовних ланцюгів (рис. 3.2).</w:t>
      </w:r>
    </w:p>
    <w:tbl>
      <w:tblPr>
        <w:tblW w:w="0" w:type="auto"/>
        <w:jc w:val="center"/>
        <w:tblLayout w:type="fixed"/>
        <w:tblCellMar>
          <w:left w:w="0" w:type="dxa"/>
          <w:right w:w="0" w:type="dxa"/>
        </w:tblCellMar>
        <w:tblLook w:val="0000"/>
      </w:tblPr>
      <w:tblGrid>
        <w:gridCol w:w="1358"/>
        <w:gridCol w:w="336"/>
        <w:gridCol w:w="1670"/>
        <w:gridCol w:w="509"/>
        <w:gridCol w:w="2002"/>
        <w:gridCol w:w="341"/>
        <w:gridCol w:w="2237"/>
      </w:tblGrid>
      <w:tr w:rsidR="008719E9" w:rsidRPr="008719E9" w:rsidTr="00A56742">
        <w:tblPrEx>
          <w:tblCellMar>
            <w:top w:w="0" w:type="dxa"/>
            <w:left w:w="0" w:type="dxa"/>
            <w:bottom w:w="0" w:type="dxa"/>
            <w:right w:w="0" w:type="dxa"/>
          </w:tblCellMar>
        </w:tblPrEx>
        <w:trPr>
          <w:trHeight w:val="422"/>
          <w:jc w:val="center"/>
        </w:trPr>
        <w:tc>
          <w:tcPr>
            <w:tcW w:w="1358" w:type="dxa"/>
            <w:tcBorders>
              <w:top w:val="single" w:sz="4" w:space="0" w:color="auto"/>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Видобу</w:t>
            </w:r>
            <w:r w:rsidRPr="008719E9">
              <w:rPr>
                <w:rFonts w:ascii="Times New Roman" w:hAnsi="Times New Roman" w:cs="Times New Roman"/>
                <w:sz w:val="28"/>
                <w:szCs w:val="28"/>
              </w:rPr>
              <w:softHyphen/>
            </w:r>
          </w:p>
        </w:tc>
        <w:tc>
          <w:tcPr>
            <w:tcW w:w="336"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p>
        </w:tc>
        <w:tc>
          <w:tcPr>
            <w:tcW w:w="1670" w:type="dxa"/>
            <w:tcBorders>
              <w:top w:val="single" w:sz="4" w:space="0" w:color="auto"/>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Збагачення</w:t>
            </w:r>
          </w:p>
        </w:tc>
        <w:tc>
          <w:tcPr>
            <w:tcW w:w="509"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p>
        </w:tc>
        <w:tc>
          <w:tcPr>
            <w:tcW w:w="2002" w:type="dxa"/>
            <w:tcBorders>
              <w:top w:val="single" w:sz="4" w:space="0" w:color="auto"/>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Спалювання</w:t>
            </w:r>
          </w:p>
        </w:tc>
        <w:tc>
          <w:tcPr>
            <w:tcW w:w="341"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p>
        </w:tc>
        <w:tc>
          <w:tcPr>
            <w:tcW w:w="2237" w:type="dxa"/>
            <w:tcBorders>
              <w:top w:val="single" w:sz="4" w:space="0" w:color="auto"/>
              <w:left w:val="single" w:sz="4" w:space="0" w:color="auto"/>
              <w:bottom w:val="nil"/>
              <w:right w:val="nil"/>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Перетворення</w:t>
            </w:r>
          </w:p>
        </w:tc>
      </w:tr>
      <w:tr w:rsidR="008719E9" w:rsidRPr="008719E9" w:rsidTr="00A56742">
        <w:tblPrEx>
          <w:tblCellMar>
            <w:top w:w="0" w:type="dxa"/>
            <w:left w:w="0" w:type="dxa"/>
            <w:bottom w:w="0" w:type="dxa"/>
            <w:right w:w="0" w:type="dxa"/>
          </w:tblCellMar>
        </w:tblPrEx>
        <w:trPr>
          <w:trHeight w:val="274"/>
          <w:jc w:val="center"/>
        </w:trPr>
        <w:tc>
          <w:tcPr>
            <w:tcW w:w="1358"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вання</w:t>
            </w:r>
          </w:p>
        </w:tc>
        <w:tc>
          <w:tcPr>
            <w:tcW w:w="336"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p>
        </w:tc>
        <w:tc>
          <w:tcPr>
            <w:tcW w:w="1670"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 xml:space="preserve">і </w:t>
            </w:r>
            <w:proofErr w:type="gramStart"/>
            <w:r w:rsidRPr="008719E9">
              <w:rPr>
                <w:rFonts w:ascii="Times New Roman" w:hAnsi="Times New Roman" w:cs="Times New Roman"/>
                <w:sz w:val="28"/>
                <w:szCs w:val="28"/>
              </w:rPr>
              <w:t>п</w:t>
            </w:r>
            <w:proofErr w:type="gramEnd"/>
            <w:r w:rsidRPr="008719E9">
              <w:rPr>
                <w:rFonts w:ascii="Times New Roman" w:hAnsi="Times New Roman" w:cs="Times New Roman"/>
                <w:sz w:val="28"/>
                <w:szCs w:val="28"/>
              </w:rPr>
              <w:t>ідготовка</w:t>
            </w:r>
          </w:p>
        </w:tc>
        <w:tc>
          <w:tcPr>
            <w:tcW w:w="509"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p>
        </w:tc>
        <w:tc>
          <w:tcPr>
            <w:tcW w:w="2002"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палива та</w:t>
            </w:r>
          </w:p>
        </w:tc>
        <w:tc>
          <w:tcPr>
            <w:tcW w:w="341"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p>
        </w:tc>
        <w:tc>
          <w:tcPr>
            <w:tcW w:w="2237" w:type="dxa"/>
            <w:tcBorders>
              <w:top w:val="nil"/>
              <w:left w:val="single" w:sz="4" w:space="0" w:color="auto"/>
              <w:bottom w:val="nil"/>
              <w:right w:val="nil"/>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теплової енергії</w:t>
            </w:r>
          </w:p>
        </w:tc>
      </w:tr>
      <w:tr w:rsidR="008719E9" w:rsidRPr="008719E9" w:rsidTr="00A56742">
        <w:tblPrEx>
          <w:tblCellMar>
            <w:top w:w="0" w:type="dxa"/>
            <w:left w:w="0" w:type="dxa"/>
            <w:bottom w:w="0" w:type="dxa"/>
            <w:right w:w="0" w:type="dxa"/>
          </w:tblCellMar>
        </w:tblPrEx>
        <w:trPr>
          <w:trHeight w:val="288"/>
          <w:jc w:val="center"/>
        </w:trPr>
        <w:tc>
          <w:tcPr>
            <w:tcW w:w="1358"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палива</w:t>
            </w:r>
          </w:p>
        </w:tc>
        <w:tc>
          <w:tcPr>
            <w:tcW w:w="336"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p>
        </w:tc>
        <w:tc>
          <w:tcPr>
            <w:tcW w:w="1670"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палива до</w:t>
            </w:r>
          </w:p>
        </w:tc>
        <w:tc>
          <w:tcPr>
            <w:tcW w:w="509"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w:t>
            </w:r>
          </w:p>
        </w:tc>
        <w:tc>
          <w:tcPr>
            <w:tcW w:w="2002"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одержання</w:t>
            </w:r>
          </w:p>
        </w:tc>
        <w:tc>
          <w:tcPr>
            <w:tcW w:w="341"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p>
        </w:tc>
        <w:tc>
          <w:tcPr>
            <w:tcW w:w="2237" w:type="dxa"/>
            <w:tcBorders>
              <w:top w:val="nil"/>
              <w:left w:val="single" w:sz="4" w:space="0" w:color="auto"/>
              <w:bottom w:val="nil"/>
              <w:right w:val="nil"/>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пари спочатку у</w:t>
            </w:r>
          </w:p>
        </w:tc>
      </w:tr>
      <w:tr w:rsidR="008719E9" w:rsidRPr="008719E9" w:rsidTr="00A56742">
        <w:tblPrEx>
          <w:tblCellMar>
            <w:top w:w="0" w:type="dxa"/>
            <w:left w:w="0" w:type="dxa"/>
            <w:bottom w:w="0" w:type="dxa"/>
            <w:right w:w="0" w:type="dxa"/>
          </w:tblCellMar>
        </w:tblPrEx>
        <w:trPr>
          <w:trHeight w:val="269"/>
          <w:jc w:val="center"/>
        </w:trPr>
        <w:tc>
          <w:tcPr>
            <w:tcW w:w="1358"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p>
        </w:tc>
        <w:tc>
          <w:tcPr>
            <w:tcW w:w="336"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p>
        </w:tc>
        <w:tc>
          <w:tcPr>
            <w:tcW w:w="1670"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спалювання</w:t>
            </w:r>
          </w:p>
        </w:tc>
        <w:tc>
          <w:tcPr>
            <w:tcW w:w="509"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p>
        </w:tc>
        <w:tc>
          <w:tcPr>
            <w:tcW w:w="2002"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водяної пари</w:t>
            </w:r>
          </w:p>
        </w:tc>
        <w:tc>
          <w:tcPr>
            <w:tcW w:w="341"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p>
        </w:tc>
        <w:tc>
          <w:tcPr>
            <w:tcW w:w="2237" w:type="dxa"/>
            <w:tcBorders>
              <w:top w:val="nil"/>
              <w:left w:val="single" w:sz="4" w:space="0" w:color="auto"/>
              <w:bottom w:val="nil"/>
              <w:right w:val="nil"/>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механічну, а поті</w:t>
            </w:r>
            <w:proofErr w:type="gramStart"/>
            <w:r w:rsidRPr="008719E9">
              <w:rPr>
                <w:rFonts w:ascii="Times New Roman" w:hAnsi="Times New Roman" w:cs="Times New Roman"/>
                <w:sz w:val="28"/>
                <w:szCs w:val="28"/>
              </w:rPr>
              <w:t>м</w:t>
            </w:r>
            <w:proofErr w:type="gramEnd"/>
          </w:p>
        </w:tc>
      </w:tr>
      <w:tr w:rsidR="008719E9" w:rsidRPr="008719E9" w:rsidTr="00A56742">
        <w:tblPrEx>
          <w:tblCellMar>
            <w:top w:w="0" w:type="dxa"/>
            <w:left w:w="0" w:type="dxa"/>
            <w:bottom w:w="0" w:type="dxa"/>
            <w:right w:w="0" w:type="dxa"/>
          </w:tblCellMar>
        </w:tblPrEx>
        <w:trPr>
          <w:trHeight w:val="658"/>
          <w:jc w:val="center"/>
        </w:trPr>
        <w:tc>
          <w:tcPr>
            <w:tcW w:w="1358" w:type="dxa"/>
            <w:tcBorders>
              <w:top w:val="nil"/>
              <w:left w:val="single" w:sz="4" w:space="0" w:color="auto"/>
              <w:bottom w:val="single" w:sz="4" w:space="0" w:color="auto"/>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p>
        </w:tc>
        <w:tc>
          <w:tcPr>
            <w:tcW w:w="336"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p>
        </w:tc>
        <w:tc>
          <w:tcPr>
            <w:tcW w:w="1670" w:type="dxa"/>
            <w:tcBorders>
              <w:top w:val="nil"/>
              <w:left w:val="single" w:sz="4" w:space="0" w:color="auto"/>
              <w:bottom w:val="single" w:sz="4" w:space="0" w:color="auto"/>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p>
        </w:tc>
        <w:tc>
          <w:tcPr>
            <w:tcW w:w="509"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p>
        </w:tc>
        <w:tc>
          <w:tcPr>
            <w:tcW w:w="2002" w:type="dxa"/>
            <w:tcBorders>
              <w:top w:val="nil"/>
              <w:left w:val="single" w:sz="4" w:space="0" w:color="auto"/>
              <w:bottom w:val="single" w:sz="4" w:space="0" w:color="auto"/>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високого тиску</w:t>
            </w:r>
          </w:p>
        </w:tc>
        <w:tc>
          <w:tcPr>
            <w:tcW w:w="341" w:type="dxa"/>
            <w:tcBorders>
              <w:top w:val="nil"/>
              <w:left w:val="single" w:sz="4" w:space="0" w:color="auto"/>
              <w:bottom w:val="nil"/>
              <w:right w:val="single" w:sz="4" w:space="0" w:color="auto"/>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p>
        </w:tc>
        <w:tc>
          <w:tcPr>
            <w:tcW w:w="2237" w:type="dxa"/>
            <w:tcBorders>
              <w:top w:val="nil"/>
              <w:left w:val="single" w:sz="4" w:space="0" w:color="auto"/>
              <w:bottom w:val="single" w:sz="4" w:space="0" w:color="auto"/>
              <w:right w:val="nil"/>
            </w:tcBorders>
            <w:shd w:val="clear" w:color="auto" w:fill="FFFFFF"/>
          </w:tcPr>
          <w:p w:rsidR="008719E9" w:rsidRPr="008719E9" w:rsidRDefault="008719E9" w:rsidP="00BA5B2E">
            <w:pPr>
              <w:spacing w:after="0" w:line="360" w:lineRule="auto"/>
              <w:jc w:val="both"/>
              <w:rPr>
                <w:rFonts w:ascii="Times New Roman" w:hAnsi="Times New Roman" w:cs="Times New Roman"/>
                <w:sz w:val="28"/>
                <w:szCs w:val="28"/>
              </w:rPr>
            </w:pPr>
            <w:r w:rsidRPr="008719E9">
              <w:rPr>
                <w:rFonts w:ascii="Times New Roman" w:hAnsi="Times New Roman" w:cs="Times New Roman"/>
                <w:sz w:val="28"/>
                <w:szCs w:val="28"/>
              </w:rPr>
              <w:t>в електричну</w:t>
            </w:r>
          </w:p>
        </w:tc>
      </w:tr>
    </w:tbl>
    <w:p w:rsidR="008719E9" w:rsidRPr="008719E9" w:rsidRDefault="008719E9" w:rsidP="008719E9">
      <w:pPr>
        <w:spacing w:after="0" w:line="360" w:lineRule="auto"/>
        <w:ind w:firstLine="567"/>
        <w:jc w:val="both"/>
        <w:rPr>
          <w:rFonts w:ascii="Times New Roman" w:hAnsi="Times New Roman" w:cs="Times New Roman"/>
          <w:sz w:val="28"/>
          <w:szCs w:val="28"/>
        </w:rPr>
      </w:pP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Рис. 3.2. Система технологій отримання електроенергії на теплових</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електростанціях</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За енергетичним устаткуванням ТЕС поділяють на паротурбінні, газотурбінні та дизельні.</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lastRenderedPageBreak/>
        <w:t>Паротурбінні електростанції (ПТЕС). Основне енергетичне устаткування ПТЕС: котлоагрегати, парові турбіни, турбогенератори та інше обладнання. Паротурбінні електростанції поділяють на конденсаційні (КЕС) та теплоелектроцентральні (ТЕЦ).</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На КЕС тепло, яке отримали </w:t>
      </w:r>
      <w:proofErr w:type="gramStart"/>
      <w:r w:rsidRPr="008719E9">
        <w:rPr>
          <w:rFonts w:ascii="Times New Roman" w:hAnsi="Times New Roman" w:cs="Times New Roman"/>
          <w:sz w:val="28"/>
          <w:szCs w:val="28"/>
        </w:rPr>
        <w:t>п</w:t>
      </w:r>
      <w:proofErr w:type="gramEnd"/>
      <w:r w:rsidRPr="008719E9">
        <w:rPr>
          <w:rFonts w:ascii="Times New Roman" w:hAnsi="Times New Roman" w:cs="Times New Roman"/>
          <w:sz w:val="28"/>
          <w:szCs w:val="28"/>
        </w:rPr>
        <w:t xml:space="preserve">ід час спалювання палива, перетворюється на енергію водяної пари, яка подається у конденсаційну турбіну, де внутрішня енергія пари перетворюється спочатку в механічну енергію обертання турбіни, а потім електричним генератором у електричний струм. Відпрацьована пара відводиться у конденсатор, звідки конденсат пари перекачується насосами знов </w:t>
      </w:r>
      <w:proofErr w:type="gramStart"/>
      <w:r w:rsidRPr="008719E9">
        <w:rPr>
          <w:rFonts w:ascii="Times New Roman" w:hAnsi="Times New Roman" w:cs="Times New Roman"/>
          <w:sz w:val="28"/>
          <w:szCs w:val="28"/>
        </w:rPr>
        <w:t>у</w:t>
      </w:r>
      <w:proofErr w:type="gramEnd"/>
      <w:r w:rsidRPr="008719E9">
        <w:rPr>
          <w:rFonts w:ascii="Times New Roman" w:hAnsi="Times New Roman" w:cs="Times New Roman"/>
          <w:sz w:val="28"/>
          <w:szCs w:val="28"/>
        </w:rPr>
        <w:t xml:space="preserve"> парогенератор. Таким чином забезпечується замкнений цикл використання пари.</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На відміну від КЕС у теплових електроцентралях перегріта пара не повністю використовується у турбінах, а частково відбирається для потреб теплофікації. Комбіноване використання тепла значно </w:t>
      </w:r>
      <w:proofErr w:type="gramStart"/>
      <w:r w:rsidRPr="008719E9">
        <w:rPr>
          <w:rFonts w:ascii="Times New Roman" w:hAnsi="Times New Roman" w:cs="Times New Roman"/>
          <w:sz w:val="28"/>
          <w:szCs w:val="28"/>
        </w:rPr>
        <w:t>п</w:t>
      </w:r>
      <w:proofErr w:type="gramEnd"/>
      <w:r w:rsidRPr="008719E9">
        <w:rPr>
          <w:rFonts w:ascii="Times New Roman" w:hAnsi="Times New Roman" w:cs="Times New Roman"/>
          <w:sz w:val="28"/>
          <w:szCs w:val="28"/>
        </w:rPr>
        <w:t>ідвищує економічність теплових електростанцій та суттєво знижує вартість виробленої енергії.</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До складу ТЕС входять: паливне господарство зі системою </w:t>
      </w:r>
      <w:proofErr w:type="gramStart"/>
      <w:r w:rsidRPr="008719E9">
        <w:rPr>
          <w:rFonts w:ascii="Times New Roman" w:hAnsi="Times New Roman" w:cs="Times New Roman"/>
          <w:sz w:val="28"/>
          <w:szCs w:val="28"/>
        </w:rPr>
        <w:t>п</w:t>
      </w:r>
      <w:proofErr w:type="gramEnd"/>
      <w:r w:rsidRPr="008719E9">
        <w:rPr>
          <w:rFonts w:ascii="Times New Roman" w:hAnsi="Times New Roman" w:cs="Times New Roman"/>
          <w:sz w:val="28"/>
          <w:szCs w:val="28"/>
        </w:rPr>
        <w:t>ідготовки палива до спалювання; котельне обладнання з установками водопідготовки та конденсатоочищення; система технічного водопостачання; система шлаковидалення; електротехнічне господарство та система контролю й автоматичного управління енергообладнанням.</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Газотурбінні електростанції (ГТЕС) використовують як резервні джерела енергії (25-110 МВт) для перекривання навантаження в години "</w:t>
      </w:r>
      <w:proofErr w:type="gramStart"/>
      <w:r w:rsidRPr="008719E9">
        <w:rPr>
          <w:rFonts w:ascii="Times New Roman" w:hAnsi="Times New Roman" w:cs="Times New Roman"/>
          <w:sz w:val="28"/>
          <w:szCs w:val="28"/>
        </w:rPr>
        <w:t>п</w:t>
      </w:r>
      <w:proofErr w:type="gramEnd"/>
      <w:r w:rsidRPr="008719E9">
        <w:rPr>
          <w:rFonts w:ascii="Times New Roman" w:hAnsi="Times New Roman" w:cs="Times New Roman"/>
          <w:sz w:val="28"/>
          <w:szCs w:val="28"/>
        </w:rPr>
        <w:t xml:space="preserve">ік" або у разі виникнення в енергосистемах аварійних ситуацій. Також застосовують комбінування парогазового обладнання (ПГО), в якому продукти спалювання та нагріте повітря потрапляють у газову турбіну, а тепло відпрацьованих газів використовується для </w:t>
      </w:r>
      <w:proofErr w:type="gramStart"/>
      <w:r w:rsidRPr="008719E9">
        <w:rPr>
          <w:rFonts w:ascii="Times New Roman" w:hAnsi="Times New Roman" w:cs="Times New Roman"/>
          <w:sz w:val="28"/>
          <w:szCs w:val="28"/>
        </w:rPr>
        <w:t>п</w:t>
      </w:r>
      <w:proofErr w:type="gramEnd"/>
      <w:r w:rsidRPr="008719E9">
        <w:rPr>
          <w:rFonts w:ascii="Times New Roman" w:hAnsi="Times New Roman" w:cs="Times New Roman"/>
          <w:sz w:val="28"/>
          <w:szCs w:val="28"/>
        </w:rPr>
        <w:t>ідігрівання води або виробництва пари для парової турбіни низького тиску. к.к.д. ГТЕС зазвичай становить 26-28%, потужність до декількох сотень МВт.</w:t>
      </w:r>
    </w:p>
    <w:p w:rsidR="008719E9" w:rsidRDefault="008719E9" w:rsidP="008719E9">
      <w:pPr>
        <w:spacing w:after="0" w:line="360" w:lineRule="auto"/>
        <w:ind w:firstLine="567"/>
        <w:jc w:val="both"/>
        <w:rPr>
          <w:rFonts w:ascii="Times New Roman" w:hAnsi="Times New Roman" w:cs="Times New Roman"/>
          <w:sz w:val="28"/>
          <w:szCs w:val="28"/>
          <w:lang w:val="uk-UA"/>
        </w:rPr>
      </w:pPr>
      <w:r w:rsidRPr="008719E9">
        <w:rPr>
          <w:rFonts w:ascii="Times New Roman" w:hAnsi="Times New Roman" w:cs="Times New Roman"/>
          <w:sz w:val="28"/>
          <w:szCs w:val="28"/>
        </w:rPr>
        <w:t xml:space="preserve">Дизельна електростанція (ДЕС) - енергетична установка з одним або декількома електричними генераторами з приводом від дизелів. Великі ДЕС мають потужність до 5000 </w:t>
      </w:r>
      <w:proofErr w:type="gramStart"/>
      <w:r w:rsidRPr="008719E9">
        <w:rPr>
          <w:rFonts w:ascii="Times New Roman" w:hAnsi="Times New Roman" w:cs="Times New Roman"/>
          <w:sz w:val="28"/>
          <w:szCs w:val="28"/>
        </w:rPr>
        <w:t>кВт і б</w:t>
      </w:r>
      <w:proofErr w:type="gramEnd"/>
      <w:r w:rsidRPr="008719E9">
        <w:rPr>
          <w:rFonts w:ascii="Times New Roman" w:hAnsi="Times New Roman" w:cs="Times New Roman"/>
          <w:sz w:val="28"/>
          <w:szCs w:val="28"/>
        </w:rPr>
        <w:t>ільше.</w:t>
      </w:r>
    </w:p>
    <w:p w:rsidR="00BA5B2E" w:rsidRDefault="00BA5B2E" w:rsidP="008719E9">
      <w:pPr>
        <w:spacing w:after="0" w:line="360" w:lineRule="auto"/>
        <w:ind w:firstLine="567"/>
        <w:jc w:val="both"/>
        <w:rPr>
          <w:rFonts w:ascii="Times New Roman" w:hAnsi="Times New Roman" w:cs="Times New Roman"/>
          <w:sz w:val="28"/>
          <w:szCs w:val="28"/>
          <w:lang w:val="uk-UA"/>
        </w:rPr>
      </w:pPr>
    </w:p>
    <w:p w:rsidR="00BA5B2E" w:rsidRPr="00BA5B2E" w:rsidRDefault="00BA5B2E" w:rsidP="008719E9">
      <w:pPr>
        <w:spacing w:after="0" w:line="360" w:lineRule="auto"/>
        <w:ind w:firstLine="567"/>
        <w:jc w:val="both"/>
        <w:rPr>
          <w:rFonts w:ascii="Times New Roman" w:hAnsi="Times New Roman" w:cs="Times New Roman"/>
          <w:sz w:val="28"/>
          <w:szCs w:val="28"/>
          <w:lang w:val="uk-UA"/>
        </w:rPr>
      </w:pPr>
    </w:p>
    <w:p w:rsidR="008719E9" w:rsidRPr="00BA5B2E" w:rsidRDefault="008719E9" w:rsidP="008719E9">
      <w:pPr>
        <w:spacing w:after="0" w:line="360" w:lineRule="auto"/>
        <w:ind w:firstLine="567"/>
        <w:jc w:val="both"/>
        <w:rPr>
          <w:rFonts w:ascii="Times New Roman" w:hAnsi="Times New Roman" w:cs="Times New Roman"/>
          <w:b/>
          <w:i/>
          <w:sz w:val="28"/>
          <w:szCs w:val="28"/>
        </w:rPr>
      </w:pPr>
      <w:bookmarkStart w:id="3" w:name="bookmark67"/>
      <w:r w:rsidRPr="00BA5B2E">
        <w:rPr>
          <w:rFonts w:ascii="Times New Roman" w:hAnsi="Times New Roman" w:cs="Times New Roman"/>
          <w:b/>
          <w:i/>
          <w:sz w:val="28"/>
          <w:szCs w:val="28"/>
        </w:rPr>
        <w:t>3.3. Атомні електростанції</w:t>
      </w:r>
      <w:bookmarkEnd w:id="3"/>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Використання ядерної енергії на АЕС стало можливим завдяки відкриттю реакції ділення ядер важких елементів </w:t>
      </w:r>
      <w:proofErr w:type="gramStart"/>
      <w:r w:rsidRPr="008719E9">
        <w:rPr>
          <w:rFonts w:ascii="Times New Roman" w:hAnsi="Times New Roman" w:cs="Times New Roman"/>
          <w:sz w:val="28"/>
          <w:szCs w:val="28"/>
        </w:rPr>
        <w:t>п</w:t>
      </w:r>
      <w:proofErr w:type="gramEnd"/>
      <w:r w:rsidRPr="008719E9">
        <w:rPr>
          <w:rFonts w:ascii="Times New Roman" w:hAnsi="Times New Roman" w:cs="Times New Roman"/>
          <w:sz w:val="28"/>
          <w:szCs w:val="28"/>
        </w:rPr>
        <w:t>ід впливом нейтронів та створенню ядерних реакторів для здійснення керованої ядерної ланцюгової реакції. Ядерна енергетика здійснює перетворення ядерної енергії в інші види - теплову, електричну, механічну тощо.</w:t>
      </w:r>
    </w:p>
    <w:p w:rsidR="008719E9" w:rsidRPr="008719E9" w:rsidRDefault="00BA5B2E" w:rsidP="008719E9">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12700</wp:posOffset>
            </wp:positionH>
            <wp:positionV relativeFrom="paragraph">
              <wp:posOffset>1738630</wp:posOffset>
            </wp:positionV>
            <wp:extent cx="2099310" cy="4053205"/>
            <wp:effectExtent l="19050" t="0" r="0" b="0"/>
            <wp:wrapTight wrapText="bothSides">
              <wp:wrapPolygon edited="0">
                <wp:start x="-196" y="0"/>
                <wp:lineTo x="-196" y="21522"/>
                <wp:lineTo x="21561" y="21522"/>
                <wp:lineTo x="21561" y="0"/>
                <wp:lineTo x="-196"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99310" cy="4053205"/>
                    </a:xfrm>
                    <a:prstGeom prst="rect">
                      <a:avLst/>
                    </a:prstGeom>
                    <a:noFill/>
                    <a:ln w="9525">
                      <a:noFill/>
                      <a:miter lim="800000"/>
                      <a:headEnd/>
                      <a:tailEnd/>
                    </a:ln>
                  </pic:spPr>
                </pic:pic>
              </a:graphicData>
            </a:graphic>
          </wp:anchor>
        </w:drawing>
      </w:r>
      <w:r w:rsidR="008719E9" w:rsidRPr="008719E9">
        <w:rPr>
          <w:rFonts w:ascii="Times New Roman" w:hAnsi="Times New Roman" w:cs="Times New Roman"/>
          <w:sz w:val="28"/>
          <w:szCs w:val="28"/>
        </w:rPr>
        <w:t xml:space="preserve">У більшості країн </w:t>
      </w:r>
      <w:proofErr w:type="gramStart"/>
      <w:r w:rsidR="008719E9" w:rsidRPr="008719E9">
        <w:rPr>
          <w:rFonts w:ascii="Times New Roman" w:hAnsi="Times New Roman" w:cs="Times New Roman"/>
          <w:sz w:val="28"/>
          <w:szCs w:val="28"/>
        </w:rPr>
        <w:t>св</w:t>
      </w:r>
      <w:proofErr w:type="gramEnd"/>
      <w:r w:rsidR="008719E9" w:rsidRPr="008719E9">
        <w:rPr>
          <w:rFonts w:ascii="Times New Roman" w:hAnsi="Times New Roman" w:cs="Times New Roman"/>
          <w:sz w:val="28"/>
          <w:szCs w:val="28"/>
        </w:rPr>
        <w:t xml:space="preserve">іту експлуатують переважно енергетичні реактори на теплових нейтронах із слабо збагаченим або природним ураном, водо-водяного типу, в яких вода використовується як теплоносій та сповільнювач. На них припадає 75% реакторів, у тому числі 55% становлять реактори типу "з водою </w:t>
      </w:r>
      <w:proofErr w:type="gramStart"/>
      <w:r w:rsidR="008719E9" w:rsidRPr="008719E9">
        <w:rPr>
          <w:rFonts w:ascii="Times New Roman" w:hAnsi="Times New Roman" w:cs="Times New Roman"/>
          <w:sz w:val="28"/>
          <w:szCs w:val="28"/>
        </w:rPr>
        <w:t>п</w:t>
      </w:r>
      <w:proofErr w:type="gramEnd"/>
      <w:r w:rsidR="008719E9" w:rsidRPr="008719E9">
        <w:rPr>
          <w:rFonts w:ascii="Times New Roman" w:hAnsi="Times New Roman" w:cs="Times New Roman"/>
          <w:sz w:val="28"/>
          <w:szCs w:val="28"/>
        </w:rPr>
        <w:t>ід тиском", до числа яких відноситься ВРЕР-1000 (рис. 3.4).</w:t>
      </w:r>
    </w:p>
    <w:p w:rsidR="008719E9" w:rsidRPr="008719E9" w:rsidRDefault="008719E9" w:rsidP="008719E9">
      <w:pPr>
        <w:spacing w:after="0" w:line="360" w:lineRule="auto"/>
        <w:ind w:firstLine="567"/>
        <w:jc w:val="both"/>
        <w:rPr>
          <w:rFonts w:ascii="Times New Roman" w:hAnsi="Times New Roman" w:cs="Times New Roman"/>
          <w:sz w:val="28"/>
          <w:szCs w:val="28"/>
        </w:rPr>
      </w:pPr>
    </w:p>
    <w:p w:rsidR="008719E9" w:rsidRPr="00BA5B2E" w:rsidRDefault="008719E9" w:rsidP="008719E9">
      <w:pPr>
        <w:spacing w:after="0" w:line="360" w:lineRule="auto"/>
        <w:ind w:firstLine="567"/>
        <w:jc w:val="both"/>
        <w:rPr>
          <w:rFonts w:ascii="Times New Roman" w:hAnsi="Times New Roman" w:cs="Times New Roman"/>
          <w:sz w:val="20"/>
          <w:szCs w:val="20"/>
        </w:rPr>
      </w:pPr>
      <w:r w:rsidRPr="00BA5B2E">
        <w:rPr>
          <w:rFonts w:ascii="Times New Roman" w:hAnsi="Times New Roman" w:cs="Times New Roman"/>
          <w:sz w:val="20"/>
          <w:szCs w:val="20"/>
        </w:rPr>
        <w:t>Рис. 3.4. Водо-водяний реактор ВВЕР - 1000:</w:t>
      </w:r>
    </w:p>
    <w:p w:rsidR="008719E9" w:rsidRPr="00BA5B2E" w:rsidRDefault="008719E9" w:rsidP="008719E9">
      <w:pPr>
        <w:spacing w:after="0" w:line="360" w:lineRule="auto"/>
        <w:ind w:firstLine="567"/>
        <w:jc w:val="both"/>
        <w:rPr>
          <w:rFonts w:ascii="Times New Roman" w:hAnsi="Times New Roman" w:cs="Times New Roman"/>
          <w:sz w:val="20"/>
          <w:szCs w:val="20"/>
        </w:rPr>
      </w:pPr>
      <w:proofErr w:type="gramStart"/>
      <w:r w:rsidRPr="00BA5B2E">
        <w:rPr>
          <w:rFonts w:ascii="Times New Roman" w:hAnsi="Times New Roman" w:cs="Times New Roman"/>
          <w:sz w:val="20"/>
          <w:szCs w:val="20"/>
        </w:rPr>
        <w:t>1- знімна кришка корпусу; 2 - напрямна труби для органів та приводів СУЗ;</w:t>
      </w:r>
      <w:proofErr w:type="gramEnd"/>
    </w:p>
    <w:p w:rsidR="008719E9" w:rsidRPr="00BA5B2E" w:rsidRDefault="008719E9" w:rsidP="008719E9">
      <w:pPr>
        <w:spacing w:after="0" w:line="360" w:lineRule="auto"/>
        <w:ind w:firstLine="567"/>
        <w:jc w:val="both"/>
        <w:rPr>
          <w:rFonts w:ascii="Times New Roman" w:hAnsi="Times New Roman" w:cs="Times New Roman"/>
          <w:sz w:val="20"/>
          <w:szCs w:val="20"/>
        </w:rPr>
      </w:pPr>
      <w:r w:rsidRPr="00BA5B2E">
        <w:rPr>
          <w:rFonts w:ascii="Times New Roman" w:hAnsi="Times New Roman" w:cs="Times New Roman"/>
          <w:sz w:val="20"/>
          <w:szCs w:val="20"/>
        </w:rPr>
        <w:t xml:space="preserve">3 - циліндр; 3.5 - роз 'єднувальна обичайка; 6 - патрубок входу теплоносія; 7 - притискна плита; 8 - обмежувальний пояс; 9 - корпус реактора; 10 - касети з твелами; 11 -корзина активної зони; 12 - тепловий захист корпусу; 13 - опорна плита (для касет); 14 - теплоізоляція; 15 - тепловий захист; 16 - кронштейни і ферма для </w:t>
      </w:r>
      <w:proofErr w:type="gramStart"/>
      <w:r w:rsidRPr="00BA5B2E">
        <w:rPr>
          <w:rFonts w:ascii="Times New Roman" w:hAnsi="Times New Roman" w:cs="Times New Roman"/>
          <w:sz w:val="20"/>
          <w:szCs w:val="20"/>
        </w:rPr>
        <w:t>п</w:t>
      </w:r>
      <w:proofErr w:type="gramEnd"/>
      <w:r w:rsidRPr="00BA5B2E">
        <w:rPr>
          <w:rFonts w:ascii="Times New Roman" w:hAnsi="Times New Roman" w:cs="Times New Roman"/>
          <w:sz w:val="20"/>
          <w:szCs w:val="20"/>
        </w:rPr>
        <w:t>ідтримки корпусу; 17 - штанга приводу органів СУЗ; 18- кільцевий ущільнювач та компенсувальний лист; 19 - обмурівка приміщення; 20 - чохли для приводів органі</w:t>
      </w:r>
      <w:proofErr w:type="gramStart"/>
      <w:r w:rsidRPr="00BA5B2E">
        <w:rPr>
          <w:rFonts w:ascii="Times New Roman" w:hAnsi="Times New Roman" w:cs="Times New Roman"/>
          <w:sz w:val="20"/>
          <w:szCs w:val="20"/>
        </w:rPr>
        <w:t>в</w:t>
      </w:r>
      <w:proofErr w:type="gramEnd"/>
      <w:r w:rsidRPr="00BA5B2E">
        <w:rPr>
          <w:rFonts w:ascii="Times New Roman" w:hAnsi="Times New Roman" w:cs="Times New Roman"/>
          <w:sz w:val="20"/>
          <w:szCs w:val="20"/>
        </w:rPr>
        <w:t xml:space="preserve"> СУЗ; 21- вхід охолоджувального повітря; 22 </w:t>
      </w:r>
      <w:r w:rsidR="00BA5B2E" w:rsidRPr="00BA5B2E">
        <w:rPr>
          <w:rFonts w:ascii="Times New Roman" w:hAnsi="Times New Roman" w:cs="Times New Roman"/>
          <w:sz w:val="20"/>
          <w:szCs w:val="20"/>
        </w:rPr>
        <w:t>–</w:t>
      </w:r>
      <w:r w:rsidRPr="00BA5B2E">
        <w:rPr>
          <w:rFonts w:ascii="Times New Roman" w:hAnsi="Times New Roman" w:cs="Times New Roman"/>
          <w:sz w:val="20"/>
          <w:szCs w:val="20"/>
        </w:rPr>
        <w:t xml:space="preserve"> вихід</w:t>
      </w:r>
      <w:r w:rsidR="00BA5B2E" w:rsidRPr="00BA5B2E">
        <w:rPr>
          <w:rFonts w:ascii="Times New Roman" w:hAnsi="Times New Roman" w:cs="Times New Roman"/>
          <w:sz w:val="20"/>
          <w:szCs w:val="20"/>
          <w:lang w:val="uk-UA"/>
        </w:rPr>
        <w:t xml:space="preserve"> </w:t>
      </w:r>
      <w:r w:rsidRPr="00BA5B2E">
        <w:rPr>
          <w:rFonts w:ascii="Times New Roman" w:hAnsi="Times New Roman" w:cs="Times New Roman"/>
          <w:sz w:val="20"/>
          <w:szCs w:val="20"/>
        </w:rPr>
        <w:t>охолоджувального повітря</w:t>
      </w:r>
    </w:p>
    <w:p w:rsidR="008719E9" w:rsidRPr="00BA5B2E" w:rsidRDefault="008719E9" w:rsidP="008719E9">
      <w:pPr>
        <w:spacing w:after="0" w:line="360" w:lineRule="auto"/>
        <w:ind w:firstLine="567"/>
        <w:jc w:val="both"/>
        <w:rPr>
          <w:rFonts w:ascii="Times New Roman" w:hAnsi="Times New Roman" w:cs="Times New Roman"/>
          <w:sz w:val="20"/>
          <w:szCs w:val="20"/>
        </w:rPr>
      </w:pPr>
      <w:bookmarkStart w:id="4" w:name="bookmark69"/>
      <w:r w:rsidRPr="00BA5B2E">
        <w:rPr>
          <w:rFonts w:ascii="Times New Roman" w:hAnsi="Times New Roman" w:cs="Times New Roman"/>
          <w:sz w:val="20"/>
          <w:szCs w:val="20"/>
        </w:rPr>
        <w:t xml:space="preserve">На рис. 3.5 зображено схему і принцип роботи атомної електростанції на теплових нейтронах із використанням сповільнювача і теплоносія (звичайної води) у так </w:t>
      </w:r>
      <w:proofErr w:type="gramStart"/>
      <w:r w:rsidRPr="00BA5B2E">
        <w:rPr>
          <w:rFonts w:ascii="Times New Roman" w:hAnsi="Times New Roman" w:cs="Times New Roman"/>
          <w:sz w:val="20"/>
          <w:szCs w:val="20"/>
        </w:rPr>
        <w:t>званому</w:t>
      </w:r>
      <w:proofErr w:type="gramEnd"/>
      <w:r w:rsidRPr="00BA5B2E">
        <w:rPr>
          <w:rFonts w:ascii="Times New Roman" w:hAnsi="Times New Roman" w:cs="Times New Roman"/>
          <w:sz w:val="20"/>
          <w:szCs w:val="20"/>
        </w:rPr>
        <w:t xml:space="preserve"> первинному контурі.</w:t>
      </w:r>
      <w:bookmarkEnd w:id="4"/>
    </w:p>
    <w:p w:rsidR="008719E9" w:rsidRPr="00BA5B2E" w:rsidRDefault="008719E9" w:rsidP="008719E9">
      <w:pPr>
        <w:spacing w:after="0" w:line="360" w:lineRule="auto"/>
        <w:ind w:firstLine="567"/>
        <w:jc w:val="both"/>
        <w:rPr>
          <w:rFonts w:ascii="Times New Roman" w:hAnsi="Times New Roman" w:cs="Times New Roman"/>
          <w:sz w:val="20"/>
          <w:szCs w:val="20"/>
        </w:rPr>
      </w:pPr>
      <w:r w:rsidRPr="00BA5B2E">
        <w:rPr>
          <w:rFonts w:ascii="Times New Roman" w:hAnsi="Times New Roman" w:cs="Times New Roman"/>
          <w:sz w:val="20"/>
          <w:szCs w:val="20"/>
        </w:rPr>
        <w:t xml:space="preserve">Активну зону реактора становлять стрижні (трубки) 1 з ядерним паливом у вигляді ТВЕЛів і регулювальні стрижні 3 (кадмій, бор). </w:t>
      </w:r>
      <w:proofErr w:type="gramStart"/>
      <w:r w:rsidRPr="00BA5B2E">
        <w:rPr>
          <w:rFonts w:ascii="Times New Roman" w:hAnsi="Times New Roman" w:cs="Times New Roman"/>
          <w:sz w:val="20"/>
          <w:szCs w:val="20"/>
        </w:rPr>
        <w:t>Ц</w:t>
      </w:r>
      <w:proofErr w:type="gramEnd"/>
      <w:r w:rsidRPr="00BA5B2E">
        <w:rPr>
          <w:rFonts w:ascii="Times New Roman" w:hAnsi="Times New Roman" w:cs="Times New Roman"/>
          <w:sz w:val="20"/>
          <w:szCs w:val="20"/>
        </w:rPr>
        <w:t>і стрижні омиваються водою 2 (під великим тиском за температури до 300°С), яка є, як відзначалося вище, і уповільнювачем нейтронів, і теплоносієм.</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noProof/>
          <w:sz w:val="28"/>
          <w:szCs w:val="28"/>
          <w:lang w:eastAsia="ru-RU"/>
        </w:rPr>
        <w:lastRenderedPageBreak/>
        <w:drawing>
          <wp:inline distT="0" distB="0" distL="0" distR="0">
            <wp:extent cx="3991610" cy="2180590"/>
            <wp:effectExtent l="1905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991610" cy="2180590"/>
                    </a:xfrm>
                    <a:prstGeom prst="rect">
                      <a:avLst/>
                    </a:prstGeom>
                    <a:noFill/>
                    <a:ln w="9525">
                      <a:noFill/>
                      <a:miter lim="800000"/>
                      <a:headEnd/>
                      <a:tailEnd/>
                    </a:ln>
                  </pic:spPr>
                </pic:pic>
              </a:graphicData>
            </a:graphic>
          </wp:inline>
        </w:drawing>
      </w:r>
    </w:p>
    <w:p w:rsidR="008719E9" w:rsidRPr="00BA5B2E" w:rsidRDefault="008719E9" w:rsidP="008719E9">
      <w:pPr>
        <w:spacing w:after="0" w:line="360" w:lineRule="auto"/>
        <w:ind w:firstLine="567"/>
        <w:jc w:val="both"/>
        <w:rPr>
          <w:rFonts w:ascii="Times New Roman" w:hAnsi="Times New Roman" w:cs="Times New Roman"/>
          <w:sz w:val="20"/>
          <w:szCs w:val="20"/>
        </w:rPr>
      </w:pPr>
      <w:r w:rsidRPr="00BA5B2E">
        <w:rPr>
          <w:rFonts w:ascii="Times New Roman" w:hAnsi="Times New Roman" w:cs="Times New Roman"/>
          <w:sz w:val="20"/>
          <w:szCs w:val="20"/>
        </w:rPr>
        <w:t>Рис. 3.5. Схема атомної електростанції на теплових нейтронах:</w:t>
      </w:r>
    </w:p>
    <w:p w:rsidR="008719E9" w:rsidRPr="00BA5B2E" w:rsidRDefault="008719E9" w:rsidP="008719E9">
      <w:pPr>
        <w:spacing w:after="0" w:line="360" w:lineRule="auto"/>
        <w:ind w:firstLine="567"/>
        <w:jc w:val="both"/>
        <w:rPr>
          <w:rFonts w:ascii="Times New Roman" w:hAnsi="Times New Roman" w:cs="Times New Roman"/>
          <w:sz w:val="20"/>
          <w:szCs w:val="20"/>
        </w:rPr>
      </w:pPr>
      <w:r w:rsidRPr="00BA5B2E">
        <w:rPr>
          <w:rFonts w:ascii="Times New Roman" w:hAnsi="Times New Roman" w:cs="Times New Roman"/>
          <w:sz w:val="20"/>
          <w:szCs w:val="20"/>
        </w:rPr>
        <w:t>1 - стрижні (трубки); 2 - вода; 3 - регулювальні стрижні; 4 - змійовик-нагрівач;</w:t>
      </w:r>
    </w:p>
    <w:p w:rsidR="008719E9" w:rsidRPr="00BA5B2E" w:rsidRDefault="008719E9" w:rsidP="008719E9">
      <w:pPr>
        <w:spacing w:after="0" w:line="360" w:lineRule="auto"/>
        <w:ind w:firstLine="567"/>
        <w:jc w:val="both"/>
        <w:rPr>
          <w:rFonts w:ascii="Times New Roman" w:hAnsi="Times New Roman" w:cs="Times New Roman"/>
          <w:sz w:val="20"/>
          <w:szCs w:val="20"/>
        </w:rPr>
      </w:pPr>
      <w:r w:rsidRPr="00BA5B2E">
        <w:rPr>
          <w:rFonts w:ascii="Times New Roman" w:hAnsi="Times New Roman" w:cs="Times New Roman"/>
          <w:sz w:val="20"/>
          <w:szCs w:val="20"/>
        </w:rPr>
        <w:t>5 - паропровід робочої пари; 6 - турбіна; 7 - генератор електричного струму;</w:t>
      </w:r>
    </w:p>
    <w:p w:rsidR="008719E9" w:rsidRPr="00BA5B2E" w:rsidRDefault="008719E9" w:rsidP="008719E9">
      <w:pPr>
        <w:spacing w:after="0" w:line="360" w:lineRule="auto"/>
        <w:ind w:firstLine="567"/>
        <w:jc w:val="both"/>
        <w:rPr>
          <w:rFonts w:ascii="Times New Roman" w:hAnsi="Times New Roman" w:cs="Times New Roman"/>
          <w:sz w:val="20"/>
          <w:szCs w:val="20"/>
        </w:rPr>
      </w:pPr>
      <w:r w:rsidRPr="00BA5B2E">
        <w:rPr>
          <w:rFonts w:ascii="Times New Roman" w:hAnsi="Times New Roman" w:cs="Times New Roman"/>
          <w:sz w:val="20"/>
          <w:szCs w:val="20"/>
        </w:rPr>
        <w:t>8 - градирня; 9 - паропровід відпрацьованої пари; 10 - конденсатор;</w:t>
      </w:r>
    </w:p>
    <w:p w:rsidR="008719E9" w:rsidRPr="00BA5B2E" w:rsidRDefault="008719E9" w:rsidP="008719E9">
      <w:pPr>
        <w:spacing w:after="0" w:line="360" w:lineRule="auto"/>
        <w:ind w:firstLine="567"/>
        <w:jc w:val="both"/>
        <w:rPr>
          <w:rFonts w:ascii="Times New Roman" w:hAnsi="Times New Roman" w:cs="Times New Roman"/>
          <w:sz w:val="20"/>
          <w:szCs w:val="20"/>
        </w:rPr>
      </w:pPr>
      <w:r w:rsidRPr="00BA5B2E">
        <w:rPr>
          <w:rFonts w:ascii="Times New Roman" w:hAnsi="Times New Roman" w:cs="Times New Roman"/>
          <w:sz w:val="20"/>
          <w:szCs w:val="20"/>
        </w:rPr>
        <w:t>11 - бетонний кожух,</w:t>
      </w:r>
    </w:p>
    <w:p w:rsidR="008719E9" w:rsidRPr="008719E9" w:rsidRDefault="008719E9" w:rsidP="008719E9">
      <w:pPr>
        <w:spacing w:after="0" w:line="360" w:lineRule="auto"/>
        <w:ind w:firstLine="567"/>
        <w:jc w:val="both"/>
        <w:rPr>
          <w:rFonts w:ascii="Times New Roman" w:hAnsi="Times New Roman" w:cs="Times New Roman"/>
          <w:sz w:val="28"/>
          <w:szCs w:val="28"/>
        </w:rPr>
      </w:pPr>
    </w:p>
    <w:p w:rsidR="008719E9" w:rsidRPr="00BA5B2E" w:rsidRDefault="008719E9" w:rsidP="008719E9">
      <w:pPr>
        <w:spacing w:after="0" w:line="360" w:lineRule="auto"/>
        <w:ind w:firstLine="567"/>
        <w:jc w:val="both"/>
        <w:rPr>
          <w:rFonts w:ascii="Times New Roman" w:hAnsi="Times New Roman" w:cs="Times New Roman"/>
          <w:sz w:val="20"/>
          <w:szCs w:val="20"/>
        </w:rPr>
      </w:pPr>
      <w:r w:rsidRPr="00BA5B2E">
        <w:rPr>
          <w:rFonts w:ascii="Times New Roman" w:hAnsi="Times New Roman" w:cs="Times New Roman"/>
          <w:sz w:val="20"/>
          <w:szCs w:val="20"/>
        </w:rPr>
        <w:t>Добова витрата мазуту на ТЕЦ потужністю 2 000 МВт становить 8,3 тис</w:t>
      </w:r>
      <w:proofErr w:type="gramStart"/>
      <w:r w:rsidRPr="00BA5B2E">
        <w:rPr>
          <w:rFonts w:ascii="Times New Roman" w:hAnsi="Times New Roman" w:cs="Times New Roman"/>
          <w:sz w:val="20"/>
          <w:szCs w:val="20"/>
        </w:rPr>
        <w:t>.</w:t>
      </w:r>
      <w:proofErr w:type="gramEnd"/>
      <w:r w:rsidRPr="00BA5B2E">
        <w:rPr>
          <w:rFonts w:ascii="Times New Roman" w:hAnsi="Times New Roman" w:cs="Times New Roman"/>
          <w:sz w:val="20"/>
          <w:szCs w:val="20"/>
        </w:rPr>
        <w:t xml:space="preserve"> </w:t>
      </w:r>
      <w:proofErr w:type="gramStart"/>
      <w:r w:rsidRPr="00BA5B2E">
        <w:rPr>
          <w:rFonts w:ascii="Times New Roman" w:hAnsi="Times New Roman" w:cs="Times New Roman"/>
          <w:sz w:val="20"/>
          <w:szCs w:val="20"/>
        </w:rPr>
        <w:t>т</w:t>
      </w:r>
      <w:proofErr w:type="gramEnd"/>
      <w:r w:rsidRPr="00BA5B2E">
        <w:rPr>
          <w:rFonts w:ascii="Times New Roman" w:hAnsi="Times New Roman" w:cs="Times New Roman"/>
          <w:sz w:val="20"/>
          <w:szCs w:val="20"/>
        </w:rPr>
        <w:t xml:space="preserve">онн, а якщо станція працює на вугіллі - 10 тис. тонн. У той же час потреба </w:t>
      </w:r>
      <w:proofErr w:type="gramStart"/>
      <w:r w:rsidRPr="00BA5B2E">
        <w:rPr>
          <w:rFonts w:ascii="Times New Roman" w:hAnsi="Times New Roman" w:cs="Times New Roman"/>
          <w:sz w:val="20"/>
          <w:szCs w:val="20"/>
        </w:rPr>
        <w:t>в палив</w:t>
      </w:r>
      <w:proofErr w:type="gramEnd"/>
      <w:r w:rsidRPr="00BA5B2E">
        <w:rPr>
          <w:rFonts w:ascii="Times New Roman" w:hAnsi="Times New Roman" w:cs="Times New Roman"/>
          <w:sz w:val="20"/>
          <w:szCs w:val="20"/>
        </w:rPr>
        <w:t xml:space="preserve">і АЕС такої самої потужності становить 180 кг. Збільшення потужності енергоблоків до 1000 МВт робить АЕС конкурентоспроможними порівняно з ТЕЦ. Тому АЕС проектуються як великі енергетичні комплекси потужністю 4-6 </w:t>
      </w:r>
      <w:proofErr w:type="gramStart"/>
      <w:r w:rsidRPr="00BA5B2E">
        <w:rPr>
          <w:rFonts w:ascii="Times New Roman" w:hAnsi="Times New Roman" w:cs="Times New Roman"/>
          <w:sz w:val="20"/>
          <w:szCs w:val="20"/>
        </w:rPr>
        <w:t>млн</w:t>
      </w:r>
      <w:proofErr w:type="gramEnd"/>
      <w:r w:rsidRPr="00BA5B2E">
        <w:rPr>
          <w:rFonts w:ascii="Times New Roman" w:hAnsi="Times New Roman" w:cs="Times New Roman"/>
          <w:sz w:val="20"/>
          <w:szCs w:val="20"/>
        </w:rPr>
        <w:t xml:space="preserve"> кВт, через те, що будування великих АЕС вигідно з економічної точки зору.</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Оскільки для АЕС практично не існує проблеми транспортування палива, то і розташовувати їх можна у районах із напруженим палив</w:t>
      </w:r>
      <w:proofErr w:type="gramStart"/>
      <w:r w:rsidRPr="008719E9">
        <w:rPr>
          <w:rFonts w:ascii="Times New Roman" w:hAnsi="Times New Roman" w:cs="Times New Roman"/>
          <w:sz w:val="28"/>
          <w:szCs w:val="28"/>
        </w:rPr>
        <w:t>о-</w:t>
      </w:r>
      <w:proofErr w:type="gramEnd"/>
      <w:r w:rsidRPr="008719E9">
        <w:rPr>
          <w:rFonts w:ascii="Times New Roman" w:hAnsi="Times New Roman" w:cs="Times New Roman"/>
          <w:sz w:val="28"/>
          <w:szCs w:val="28"/>
        </w:rPr>
        <w:t xml:space="preserve"> енергетичним балансом. Єдиною суттєвою умовою є необхідність їх спорудження біля водних джерел для забезпечення охолодження реакторів.</w:t>
      </w:r>
    </w:p>
    <w:p w:rsidR="008719E9" w:rsidRPr="00BA5B2E" w:rsidRDefault="008719E9" w:rsidP="008719E9">
      <w:pPr>
        <w:spacing w:after="0" w:line="360" w:lineRule="auto"/>
        <w:ind w:firstLine="567"/>
        <w:jc w:val="both"/>
        <w:rPr>
          <w:rFonts w:ascii="Times New Roman" w:hAnsi="Times New Roman" w:cs="Times New Roman"/>
          <w:b/>
          <w:i/>
          <w:sz w:val="28"/>
          <w:szCs w:val="28"/>
        </w:rPr>
      </w:pPr>
      <w:bookmarkStart w:id="5" w:name="bookmark70"/>
      <w:r w:rsidRPr="00BA5B2E">
        <w:rPr>
          <w:rFonts w:ascii="Times New Roman" w:hAnsi="Times New Roman" w:cs="Times New Roman"/>
          <w:b/>
          <w:i/>
          <w:sz w:val="28"/>
          <w:szCs w:val="28"/>
        </w:rPr>
        <w:t>3.4. Гідроелектростанції</w:t>
      </w:r>
      <w:bookmarkEnd w:id="5"/>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Гідроенергетика має дуже важливе значення для стабільного функціонування українського енергетичного сектору - лише ГЕС та ГАЕС (гідроакумулювальні електростанції) забезпечують покриття пікових навантажень і автоматичне регулювання частоти та потужності в</w:t>
      </w:r>
      <w:proofErr w:type="gramStart"/>
      <w:r w:rsidRPr="008719E9">
        <w:rPr>
          <w:rFonts w:ascii="Times New Roman" w:hAnsi="Times New Roman" w:cs="Times New Roman"/>
          <w:sz w:val="28"/>
          <w:szCs w:val="28"/>
        </w:rPr>
        <w:t xml:space="preserve"> О</w:t>
      </w:r>
      <w:proofErr w:type="gramEnd"/>
      <w:r w:rsidRPr="008719E9">
        <w:rPr>
          <w:rFonts w:ascii="Times New Roman" w:hAnsi="Times New Roman" w:cs="Times New Roman"/>
          <w:sz w:val="28"/>
          <w:szCs w:val="28"/>
        </w:rPr>
        <w:t>б'єднаній енергетичній системі України.</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Гідроенергетичні ресурси - це запаси потенціальної енергії </w:t>
      </w:r>
      <w:proofErr w:type="gramStart"/>
      <w:r w:rsidRPr="008719E9">
        <w:rPr>
          <w:rFonts w:ascii="Times New Roman" w:hAnsi="Times New Roman" w:cs="Times New Roman"/>
          <w:sz w:val="28"/>
          <w:szCs w:val="28"/>
        </w:rPr>
        <w:t>р</w:t>
      </w:r>
      <w:proofErr w:type="gramEnd"/>
      <w:r w:rsidRPr="008719E9">
        <w:rPr>
          <w:rFonts w:ascii="Times New Roman" w:hAnsi="Times New Roman" w:cs="Times New Roman"/>
          <w:sz w:val="28"/>
          <w:szCs w:val="28"/>
        </w:rPr>
        <w:t xml:space="preserve">ічкових потоків та водойм. Але не </w:t>
      </w:r>
      <w:proofErr w:type="gramStart"/>
      <w:r w:rsidRPr="008719E9">
        <w:rPr>
          <w:rFonts w:ascii="Times New Roman" w:hAnsi="Times New Roman" w:cs="Times New Roman"/>
          <w:sz w:val="28"/>
          <w:szCs w:val="28"/>
        </w:rPr>
        <w:t>вс</w:t>
      </w:r>
      <w:proofErr w:type="gramEnd"/>
      <w:r w:rsidRPr="008719E9">
        <w:rPr>
          <w:rFonts w:ascii="Times New Roman" w:hAnsi="Times New Roman" w:cs="Times New Roman"/>
          <w:sz w:val="28"/>
          <w:szCs w:val="28"/>
        </w:rPr>
        <w:t>і потенціальні можливості гідроенергетичних ресурсів є економічно доцільними для використання.</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lastRenderedPageBreak/>
        <w:t xml:space="preserve">Технічно </w:t>
      </w:r>
      <w:proofErr w:type="gramStart"/>
      <w:r w:rsidRPr="008719E9">
        <w:rPr>
          <w:rFonts w:ascii="Times New Roman" w:hAnsi="Times New Roman" w:cs="Times New Roman"/>
          <w:sz w:val="28"/>
          <w:szCs w:val="28"/>
        </w:rPr>
        <w:t>доц</w:t>
      </w:r>
      <w:proofErr w:type="gramEnd"/>
      <w:r w:rsidRPr="008719E9">
        <w:rPr>
          <w:rFonts w:ascii="Times New Roman" w:hAnsi="Times New Roman" w:cs="Times New Roman"/>
          <w:sz w:val="28"/>
          <w:szCs w:val="28"/>
        </w:rPr>
        <w:t>ільними для використання на території України можуть бути гідроенергетичні ресурси Дніпра - 46%; Дністра та Тиси - по 20% і на всі інші річки України - 14%, тобто ці ресурси дуже обмежені.</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На деяких гідростанціях використовують метод наливного водосховища, або гідроакумуляції. Протягом дня вода переходить із вищого </w:t>
      </w:r>
      <w:proofErr w:type="gramStart"/>
      <w:r w:rsidRPr="008719E9">
        <w:rPr>
          <w:rFonts w:ascii="Times New Roman" w:hAnsi="Times New Roman" w:cs="Times New Roman"/>
          <w:sz w:val="28"/>
          <w:szCs w:val="28"/>
        </w:rPr>
        <w:t>р</w:t>
      </w:r>
      <w:proofErr w:type="gramEnd"/>
      <w:r w:rsidRPr="008719E9">
        <w:rPr>
          <w:rFonts w:ascii="Times New Roman" w:hAnsi="Times New Roman" w:cs="Times New Roman"/>
          <w:sz w:val="28"/>
          <w:szCs w:val="28"/>
        </w:rPr>
        <w:t xml:space="preserve">івня водойми на нижчий, обертаючи при цьому гідротурбіни. Вночі, коли споживання енергії незначне, насоси, на які подається надлишкова енергія з гідроелектростанції, перекачують воду з нижчого </w:t>
      </w:r>
      <w:proofErr w:type="gramStart"/>
      <w:r w:rsidRPr="008719E9">
        <w:rPr>
          <w:rFonts w:ascii="Times New Roman" w:hAnsi="Times New Roman" w:cs="Times New Roman"/>
          <w:sz w:val="28"/>
          <w:szCs w:val="28"/>
        </w:rPr>
        <w:t>р</w:t>
      </w:r>
      <w:proofErr w:type="gramEnd"/>
      <w:r w:rsidRPr="008719E9">
        <w:rPr>
          <w:rFonts w:ascii="Times New Roman" w:hAnsi="Times New Roman" w:cs="Times New Roman"/>
          <w:sz w:val="28"/>
          <w:szCs w:val="28"/>
        </w:rPr>
        <w:t>івня на вищий. Надлишок води спускають через водозлив.</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Гідроакумулювальні електростанції (ГАЕС) включаються в регіональну енергомережу з іншими електростанціями і виконують роль демпфера - самі споживають електроенергію, коли вона є в надлишку, і повертають </w:t>
      </w:r>
      <w:proofErr w:type="gramStart"/>
      <w:r w:rsidRPr="008719E9">
        <w:rPr>
          <w:rFonts w:ascii="Times New Roman" w:hAnsi="Times New Roman" w:cs="Times New Roman"/>
          <w:sz w:val="28"/>
          <w:szCs w:val="28"/>
        </w:rPr>
        <w:t>у</w:t>
      </w:r>
      <w:proofErr w:type="gramEnd"/>
      <w:r w:rsidRPr="008719E9">
        <w:rPr>
          <w:rFonts w:ascii="Times New Roman" w:hAnsi="Times New Roman" w:cs="Times New Roman"/>
          <w:sz w:val="28"/>
          <w:szCs w:val="28"/>
        </w:rPr>
        <w:t xml:space="preserve"> мережу, коли її недостатньо.</w:t>
      </w:r>
    </w:p>
    <w:p w:rsidR="008719E9" w:rsidRPr="00E24EE7" w:rsidRDefault="008719E9" w:rsidP="008719E9">
      <w:pPr>
        <w:spacing w:after="0" w:line="360" w:lineRule="auto"/>
        <w:ind w:firstLine="567"/>
        <w:jc w:val="both"/>
        <w:rPr>
          <w:rFonts w:ascii="Times New Roman" w:hAnsi="Times New Roman" w:cs="Times New Roman"/>
          <w:b/>
          <w:i/>
          <w:sz w:val="28"/>
          <w:szCs w:val="28"/>
        </w:rPr>
      </w:pPr>
      <w:bookmarkStart w:id="6" w:name="bookmark71"/>
      <w:r w:rsidRPr="00E24EE7">
        <w:rPr>
          <w:rFonts w:ascii="Times New Roman" w:hAnsi="Times New Roman" w:cs="Times New Roman"/>
          <w:b/>
          <w:i/>
          <w:sz w:val="28"/>
          <w:szCs w:val="28"/>
        </w:rPr>
        <w:t>3.5. Вплив електроенергетики на довкілля</w:t>
      </w:r>
      <w:bookmarkEnd w:id="6"/>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Електроенергетика - з одного боку основа розвитку </w:t>
      </w:r>
      <w:proofErr w:type="gramStart"/>
      <w:r w:rsidRPr="008719E9">
        <w:rPr>
          <w:rFonts w:ascii="Times New Roman" w:hAnsi="Times New Roman" w:cs="Times New Roman"/>
          <w:sz w:val="28"/>
          <w:szCs w:val="28"/>
        </w:rPr>
        <w:t>вс</w:t>
      </w:r>
      <w:proofErr w:type="gramEnd"/>
      <w:r w:rsidRPr="008719E9">
        <w:rPr>
          <w:rFonts w:ascii="Times New Roman" w:hAnsi="Times New Roman" w:cs="Times New Roman"/>
          <w:sz w:val="28"/>
          <w:szCs w:val="28"/>
        </w:rPr>
        <w:t>іх без винятку галузей народного господарства, а з другого - джерело техногенного впливу на навколишнє середовище, що суттєво погіршує умови життєдіяльності. У наші дні, ще не знайдено жодного джерела електроенергії, використання якого б не впливало прямо або опосередковано на біосферу.</w:t>
      </w:r>
    </w:p>
    <w:p w:rsidR="008719E9" w:rsidRPr="00D61C23" w:rsidRDefault="008719E9" w:rsidP="008719E9">
      <w:pPr>
        <w:spacing w:after="0" w:line="360" w:lineRule="auto"/>
        <w:ind w:firstLine="567"/>
        <w:jc w:val="both"/>
        <w:rPr>
          <w:rFonts w:ascii="Times New Roman" w:hAnsi="Times New Roman" w:cs="Times New Roman"/>
          <w:b/>
          <w:i/>
          <w:sz w:val="28"/>
          <w:szCs w:val="28"/>
        </w:rPr>
      </w:pPr>
      <w:bookmarkStart w:id="7" w:name="bookmark72"/>
      <w:r w:rsidRPr="00D61C23">
        <w:rPr>
          <w:rFonts w:ascii="Times New Roman" w:hAnsi="Times New Roman" w:cs="Times New Roman"/>
          <w:b/>
          <w:i/>
          <w:sz w:val="28"/>
          <w:szCs w:val="28"/>
        </w:rPr>
        <w:t>3.5.1. Вплив ТЕС на довкілля</w:t>
      </w:r>
      <w:bookmarkEnd w:id="7"/>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Взаємодія ТЕС з довкіллям залежить від кількісних та якісних характеристик відході</w:t>
      </w:r>
      <w:proofErr w:type="gramStart"/>
      <w:r w:rsidRPr="008719E9">
        <w:rPr>
          <w:rFonts w:ascii="Times New Roman" w:hAnsi="Times New Roman" w:cs="Times New Roman"/>
          <w:sz w:val="28"/>
          <w:szCs w:val="28"/>
        </w:rPr>
        <w:t>в</w:t>
      </w:r>
      <w:proofErr w:type="gramEnd"/>
      <w:r w:rsidRPr="008719E9">
        <w:rPr>
          <w:rFonts w:ascii="Times New Roman" w:hAnsi="Times New Roman" w:cs="Times New Roman"/>
          <w:sz w:val="28"/>
          <w:szCs w:val="28"/>
        </w:rPr>
        <w:t xml:space="preserve"> у ланцюгу від видобування енергоносіїв до одержання електроенергії.</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Вплив на атмосферу. </w:t>
      </w:r>
      <w:proofErr w:type="gramStart"/>
      <w:r w:rsidRPr="008719E9">
        <w:rPr>
          <w:rFonts w:ascii="Times New Roman" w:hAnsi="Times New Roman" w:cs="Times New Roman"/>
          <w:sz w:val="28"/>
          <w:szCs w:val="28"/>
        </w:rPr>
        <w:t>Теплові електростанції, що працюють на твердому паливі, викидають у атмосферу частки золи та недогорілі частки палива, сірчистий та сірчаний ангідриди, оксиду азоту та вуглецю, водяну пару тощо.</w:t>
      </w:r>
      <w:proofErr w:type="gramEnd"/>
    </w:p>
    <w:p w:rsidR="008719E9" w:rsidRPr="008719E9" w:rsidRDefault="008719E9" w:rsidP="008719E9">
      <w:pPr>
        <w:spacing w:after="0" w:line="360" w:lineRule="auto"/>
        <w:ind w:firstLine="567"/>
        <w:jc w:val="both"/>
        <w:rPr>
          <w:rFonts w:ascii="Times New Roman" w:hAnsi="Times New Roman" w:cs="Times New Roman"/>
          <w:sz w:val="28"/>
          <w:szCs w:val="28"/>
        </w:rPr>
      </w:pPr>
      <w:proofErr w:type="gramStart"/>
      <w:r w:rsidRPr="008719E9">
        <w:rPr>
          <w:rFonts w:ascii="Times New Roman" w:hAnsi="Times New Roman" w:cs="Times New Roman"/>
          <w:sz w:val="28"/>
          <w:szCs w:val="28"/>
        </w:rPr>
        <w:t>П</w:t>
      </w:r>
      <w:proofErr w:type="gramEnd"/>
      <w:r w:rsidRPr="008719E9">
        <w:rPr>
          <w:rFonts w:ascii="Times New Roman" w:hAnsi="Times New Roman" w:cs="Times New Roman"/>
          <w:sz w:val="28"/>
          <w:szCs w:val="28"/>
        </w:rPr>
        <w:t>ід час використання природного газу в атмосферу надходять токсичні речовини - оксиди азоту та оксид вуглецю, а у разі транспортування палива на ТЕС та його складування повітря забруднюється пилом.</w:t>
      </w:r>
    </w:p>
    <w:p w:rsidR="008719E9" w:rsidRPr="008719E9" w:rsidRDefault="008719E9" w:rsidP="008719E9">
      <w:pPr>
        <w:spacing w:after="0" w:line="360" w:lineRule="auto"/>
        <w:ind w:firstLine="567"/>
        <w:jc w:val="both"/>
        <w:rPr>
          <w:rFonts w:ascii="Times New Roman" w:hAnsi="Times New Roman" w:cs="Times New Roman"/>
          <w:sz w:val="28"/>
          <w:szCs w:val="28"/>
        </w:rPr>
      </w:pPr>
      <w:proofErr w:type="gramStart"/>
      <w:r w:rsidRPr="008719E9">
        <w:rPr>
          <w:rFonts w:ascii="Times New Roman" w:hAnsi="Times New Roman" w:cs="Times New Roman"/>
          <w:sz w:val="28"/>
          <w:szCs w:val="28"/>
        </w:rPr>
        <w:t xml:space="preserve">Концентрація забруднювальних речовин в атмосфері залежить від рельєфу місцевості, швидкості вітру, перегрівання їх щодо температури навколишнього </w:t>
      </w:r>
      <w:r w:rsidRPr="008719E9">
        <w:rPr>
          <w:rFonts w:ascii="Times New Roman" w:hAnsi="Times New Roman" w:cs="Times New Roman"/>
          <w:sz w:val="28"/>
          <w:szCs w:val="28"/>
        </w:rPr>
        <w:lastRenderedPageBreak/>
        <w:t>середовища, висоти хмарності, фазового стану та інтенсивності. Так, градирні в системі охолодження конденсаторів ТЕС суттєво зволожують мікроклімат у районі станції, сприяють утворенню низької хмарності, туманів, зниженню сонячної активності, викликають мряку, а взимку ін</w:t>
      </w:r>
      <w:proofErr w:type="gramEnd"/>
      <w:r w:rsidRPr="008719E9">
        <w:rPr>
          <w:rFonts w:ascii="Times New Roman" w:hAnsi="Times New Roman" w:cs="Times New Roman"/>
          <w:sz w:val="28"/>
          <w:szCs w:val="28"/>
        </w:rPr>
        <w:t xml:space="preserve">ій та ожеледицю. Взаємодія викидів із туманом призводить до утворення </w:t>
      </w:r>
      <w:proofErr w:type="gramStart"/>
      <w:r w:rsidRPr="008719E9">
        <w:rPr>
          <w:rFonts w:ascii="Times New Roman" w:hAnsi="Times New Roman" w:cs="Times New Roman"/>
          <w:sz w:val="28"/>
          <w:szCs w:val="28"/>
        </w:rPr>
        <w:t>ст</w:t>
      </w:r>
      <w:proofErr w:type="gramEnd"/>
      <w:r w:rsidRPr="008719E9">
        <w:rPr>
          <w:rFonts w:ascii="Times New Roman" w:hAnsi="Times New Roman" w:cs="Times New Roman"/>
          <w:sz w:val="28"/>
          <w:szCs w:val="28"/>
        </w:rPr>
        <w:t>ійкої сильно забрудненої дрібнодисперсної хмари тобто смогу.</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Вплив на </w:t>
      </w:r>
      <w:proofErr w:type="gramStart"/>
      <w:r w:rsidRPr="008719E9">
        <w:rPr>
          <w:rFonts w:ascii="Times New Roman" w:hAnsi="Times New Roman" w:cs="Times New Roman"/>
          <w:sz w:val="28"/>
          <w:szCs w:val="28"/>
        </w:rPr>
        <w:t>г</w:t>
      </w:r>
      <w:proofErr w:type="gramEnd"/>
      <w:r w:rsidRPr="008719E9">
        <w:rPr>
          <w:rFonts w:ascii="Times New Roman" w:hAnsi="Times New Roman" w:cs="Times New Roman"/>
          <w:sz w:val="28"/>
          <w:szCs w:val="28"/>
        </w:rPr>
        <w:t xml:space="preserve">ідросферу. </w:t>
      </w:r>
      <w:proofErr w:type="gramStart"/>
      <w:r w:rsidRPr="008719E9">
        <w:rPr>
          <w:rFonts w:ascii="Times New Roman" w:hAnsi="Times New Roman" w:cs="Times New Roman"/>
          <w:sz w:val="28"/>
          <w:szCs w:val="28"/>
        </w:rPr>
        <w:t>Взаємодія ТЕС із гідросферою характеризується в основному споживанням води, в тому числі необоротним споживанням води, коли вода перетворюється на пару і розсіюється в атмосфері. За деяким оцінюванням на охолодження конденсаторів на ТЕС витрати води становлять 120 кг/кВт-год.</w:t>
      </w:r>
      <w:proofErr w:type="gramEnd"/>
      <w:r w:rsidRPr="008719E9">
        <w:rPr>
          <w:rFonts w:ascii="Times New Roman" w:hAnsi="Times New Roman" w:cs="Times New Roman"/>
          <w:sz w:val="28"/>
          <w:szCs w:val="28"/>
        </w:rPr>
        <w:t xml:space="preserve"> Основним фактором впливу на </w:t>
      </w:r>
      <w:proofErr w:type="gramStart"/>
      <w:r w:rsidRPr="008719E9">
        <w:rPr>
          <w:rFonts w:ascii="Times New Roman" w:hAnsi="Times New Roman" w:cs="Times New Roman"/>
          <w:sz w:val="28"/>
          <w:szCs w:val="28"/>
        </w:rPr>
        <w:t>г</w:t>
      </w:r>
      <w:proofErr w:type="gramEnd"/>
      <w:r w:rsidRPr="008719E9">
        <w:rPr>
          <w:rFonts w:ascii="Times New Roman" w:hAnsi="Times New Roman" w:cs="Times New Roman"/>
          <w:sz w:val="28"/>
          <w:szCs w:val="28"/>
        </w:rPr>
        <w:t>ідросферу є скидання теплої води у водойми, наслідками якої можуть бути:</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постійне локальне </w:t>
      </w:r>
      <w:proofErr w:type="gramStart"/>
      <w:r w:rsidRPr="008719E9">
        <w:rPr>
          <w:rFonts w:ascii="Times New Roman" w:hAnsi="Times New Roman" w:cs="Times New Roman"/>
          <w:sz w:val="28"/>
          <w:szCs w:val="28"/>
        </w:rPr>
        <w:t>п</w:t>
      </w:r>
      <w:proofErr w:type="gramEnd"/>
      <w:r w:rsidRPr="008719E9">
        <w:rPr>
          <w:rFonts w:ascii="Times New Roman" w:hAnsi="Times New Roman" w:cs="Times New Roman"/>
          <w:sz w:val="28"/>
          <w:szCs w:val="28"/>
        </w:rPr>
        <w:t>ідвищення температури;</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змі</w:t>
      </w:r>
      <w:proofErr w:type="gramStart"/>
      <w:r w:rsidRPr="008719E9">
        <w:rPr>
          <w:rFonts w:ascii="Times New Roman" w:hAnsi="Times New Roman" w:cs="Times New Roman"/>
          <w:sz w:val="28"/>
          <w:szCs w:val="28"/>
        </w:rPr>
        <w:t>на</w:t>
      </w:r>
      <w:proofErr w:type="gramEnd"/>
      <w:r w:rsidRPr="008719E9">
        <w:rPr>
          <w:rFonts w:ascii="Times New Roman" w:hAnsi="Times New Roman" w:cs="Times New Roman"/>
          <w:sz w:val="28"/>
          <w:szCs w:val="28"/>
        </w:rPr>
        <w:t xml:space="preserve"> умов льодоставу і паводків;</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виникнення випаровувань і тумані</w:t>
      </w:r>
      <w:proofErr w:type="gramStart"/>
      <w:r w:rsidRPr="008719E9">
        <w:rPr>
          <w:rFonts w:ascii="Times New Roman" w:hAnsi="Times New Roman" w:cs="Times New Roman"/>
          <w:sz w:val="28"/>
          <w:szCs w:val="28"/>
        </w:rPr>
        <w:t>в</w:t>
      </w:r>
      <w:proofErr w:type="gramEnd"/>
      <w:r w:rsidRPr="008719E9">
        <w:rPr>
          <w:rFonts w:ascii="Times New Roman" w:hAnsi="Times New Roman" w:cs="Times New Roman"/>
          <w:sz w:val="28"/>
          <w:szCs w:val="28"/>
        </w:rPr>
        <w:t>.</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Поряд із порушенням мікроклімату теплові викиди призводять до заростання водойм водоростями, порушення кисневого балансу, що створює загрозу для життя мешканців </w:t>
      </w:r>
      <w:proofErr w:type="gramStart"/>
      <w:r w:rsidRPr="008719E9">
        <w:rPr>
          <w:rFonts w:ascii="Times New Roman" w:hAnsi="Times New Roman" w:cs="Times New Roman"/>
          <w:sz w:val="28"/>
          <w:szCs w:val="28"/>
        </w:rPr>
        <w:t>р</w:t>
      </w:r>
      <w:proofErr w:type="gramEnd"/>
      <w:r w:rsidRPr="008719E9">
        <w:rPr>
          <w:rFonts w:ascii="Times New Roman" w:hAnsi="Times New Roman" w:cs="Times New Roman"/>
          <w:sz w:val="28"/>
          <w:szCs w:val="28"/>
        </w:rPr>
        <w:t xml:space="preserve">ік та озер. Як показали </w:t>
      </w:r>
      <w:proofErr w:type="gramStart"/>
      <w:r w:rsidRPr="008719E9">
        <w:rPr>
          <w:rFonts w:ascii="Times New Roman" w:hAnsi="Times New Roman" w:cs="Times New Roman"/>
          <w:sz w:val="28"/>
          <w:szCs w:val="28"/>
        </w:rPr>
        <w:t>досл</w:t>
      </w:r>
      <w:proofErr w:type="gramEnd"/>
      <w:r w:rsidRPr="008719E9">
        <w:rPr>
          <w:rFonts w:ascii="Times New Roman" w:hAnsi="Times New Roman" w:cs="Times New Roman"/>
          <w:sz w:val="28"/>
          <w:szCs w:val="28"/>
        </w:rPr>
        <w:t>ідження гідробіологів, вода, нагріта до температури 26-30оС, пригнічує мешканців водойм, а якщо температура води піднімається до 36оС - риба починає гинути. Крім конденсаторів турбоагрегатів споживачами охолоджувальної води є системи зливання шлакі</w:t>
      </w:r>
      <w:proofErr w:type="gramStart"/>
      <w:r w:rsidRPr="008719E9">
        <w:rPr>
          <w:rFonts w:ascii="Times New Roman" w:hAnsi="Times New Roman" w:cs="Times New Roman"/>
          <w:sz w:val="28"/>
          <w:szCs w:val="28"/>
        </w:rPr>
        <w:t>в</w:t>
      </w:r>
      <w:proofErr w:type="gramEnd"/>
      <w:r w:rsidRPr="008719E9">
        <w:rPr>
          <w:rFonts w:ascii="Times New Roman" w:hAnsi="Times New Roman" w:cs="Times New Roman"/>
          <w:sz w:val="28"/>
          <w:szCs w:val="28"/>
        </w:rPr>
        <w:t xml:space="preserve"> та інші системи, що викидають зливи на поверхню землі, або в гідросферу.</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Вплив на </w:t>
      </w:r>
      <w:proofErr w:type="gramStart"/>
      <w:r w:rsidRPr="008719E9">
        <w:rPr>
          <w:rFonts w:ascii="Times New Roman" w:hAnsi="Times New Roman" w:cs="Times New Roman"/>
          <w:sz w:val="28"/>
          <w:szCs w:val="28"/>
        </w:rPr>
        <w:t>л</w:t>
      </w:r>
      <w:proofErr w:type="gramEnd"/>
      <w:r w:rsidRPr="008719E9">
        <w:rPr>
          <w:rFonts w:ascii="Times New Roman" w:hAnsi="Times New Roman" w:cs="Times New Roman"/>
          <w:sz w:val="28"/>
          <w:szCs w:val="28"/>
        </w:rPr>
        <w:t xml:space="preserve">ітосферу. Основними факторами впливу ТЕС на літосферу є осадження на її поверхні твердих часток та </w:t>
      </w:r>
      <w:proofErr w:type="gramStart"/>
      <w:r w:rsidRPr="008719E9">
        <w:rPr>
          <w:rFonts w:ascii="Times New Roman" w:hAnsi="Times New Roman" w:cs="Times New Roman"/>
          <w:sz w:val="28"/>
          <w:szCs w:val="28"/>
        </w:rPr>
        <w:t>р</w:t>
      </w:r>
      <w:proofErr w:type="gramEnd"/>
      <w:r w:rsidRPr="008719E9">
        <w:rPr>
          <w:rFonts w:ascii="Times New Roman" w:hAnsi="Times New Roman" w:cs="Times New Roman"/>
          <w:sz w:val="28"/>
          <w:szCs w:val="28"/>
        </w:rPr>
        <w:t>ізних хімічних розчинів; вилучення зі сільськогосподарського використання орних земель та луків під будівництво ТЕС і золовідвалів. Видалені з топки зола та шлаки утворюють золошлаковідвали на поверхні літосфери.</w:t>
      </w:r>
    </w:p>
    <w:p w:rsidR="008719E9" w:rsidRPr="008719E9" w:rsidRDefault="008719E9" w:rsidP="008719E9">
      <w:pPr>
        <w:spacing w:after="0" w:line="360" w:lineRule="auto"/>
        <w:ind w:firstLine="567"/>
        <w:jc w:val="both"/>
        <w:rPr>
          <w:rFonts w:ascii="Times New Roman" w:hAnsi="Times New Roman" w:cs="Times New Roman"/>
          <w:sz w:val="28"/>
          <w:szCs w:val="28"/>
        </w:rPr>
      </w:pPr>
      <w:proofErr w:type="gramStart"/>
      <w:r w:rsidRPr="008719E9">
        <w:rPr>
          <w:rFonts w:ascii="Times New Roman" w:hAnsi="Times New Roman" w:cs="Times New Roman"/>
          <w:sz w:val="28"/>
          <w:szCs w:val="28"/>
        </w:rPr>
        <w:t>Теплове</w:t>
      </w:r>
      <w:proofErr w:type="gramEnd"/>
      <w:r w:rsidRPr="008719E9">
        <w:rPr>
          <w:rFonts w:ascii="Times New Roman" w:hAnsi="Times New Roman" w:cs="Times New Roman"/>
          <w:sz w:val="28"/>
          <w:szCs w:val="28"/>
        </w:rPr>
        <w:t xml:space="preserve"> забруднення. Термодинамічна особливість виробництва на ТЕС електроенергії полягає </w:t>
      </w:r>
      <w:proofErr w:type="gramStart"/>
      <w:r w:rsidRPr="008719E9">
        <w:rPr>
          <w:rFonts w:ascii="Times New Roman" w:hAnsi="Times New Roman" w:cs="Times New Roman"/>
          <w:sz w:val="28"/>
          <w:szCs w:val="28"/>
        </w:rPr>
        <w:t>в</w:t>
      </w:r>
      <w:proofErr w:type="gramEnd"/>
      <w:r w:rsidRPr="008719E9">
        <w:rPr>
          <w:rFonts w:ascii="Times New Roman" w:hAnsi="Times New Roman" w:cs="Times New Roman"/>
          <w:sz w:val="28"/>
          <w:szCs w:val="28"/>
        </w:rPr>
        <w:t xml:space="preserve"> тому, що близько 67% теплової енергії відводиться в навколишнє середовище.</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lastRenderedPageBreak/>
        <w:t xml:space="preserve">Відведення теплової енергії потребує </w:t>
      </w:r>
      <w:proofErr w:type="gramStart"/>
      <w:r w:rsidRPr="008719E9">
        <w:rPr>
          <w:rFonts w:ascii="Times New Roman" w:hAnsi="Times New Roman" w:cs="Times New Roman"/>
          <w:sz w:val="28"/>
          <w:szCs w:val="28"/>
        </w:rPr>
        <w:t>р</w:t>
      </w:r>
      <w:proofErr w:type="gramEnd"/>
      <w:r w:rsidRPr="008719E9">
        <w:rPr>
          <w:rFonts w:ascii="Times New Roman" w:hAnsi="Times New Roman" w:cs="Times New Roman"/>
          <w:sz w:val="28"/>
          <w:szCs w:val="28"/>
        </w:rPr>
        <w:t>ічок, природних водойм, або створення ставків-охолоджувачів. Тобто від народного господарства відбирають додаткові площі земної поверхні. Крім конденсаторів турбоагрегатів споживачами охолоджувальної води є системи зливу шлаків та інші системи, що викидають зливи на поверхню землі, або в гідросферу.</w:t>
      </w:r>
    </w:p>
    <w:p w:rsidR="008719E9" w:rsidRPr="008719E9" w:rsidRDefault="008719E9" w:rsidP="008719E9">
      <w:pPr>
        <w:spacing w:after="0" w:line="360" w:lineRule="auto"/>
        <w:ind w:firstLine="567"/>
        <w:jc w:val="both"/>
        <w:rPr>
          <w:rFonts w:ascii="Times New Roman" w:hAnsi="Times New Roman" w:cs="Times New Roman"/>
          <w:sz w:val="28"/>
          <w:szCs w:val="28"/>
        </w:rPr>
      </w:pPr>
      <w:proofErr w:type="gramStart"/>
      <w:r w:rsidRPr="008719E9">
        <w:rPr>
          <w:rFonts w:ascii="Times New Roman" w:hAnsi="Times New Roman" w:cs="Times New Roman"/>
          <w:sz w:val="28"/>
          <w:szCs w:val="28"/>
        </w:rPr>
        <w:t>П</w:t>
      </w:r>
      <w:proofErr w:type="gramEnd"/>
      <w:r w:rsidRPr="008719E9">
        <w:rPr>
          <w:rFonts w:ascii="Times New Roman" w:hAnsi="Times New Roman" w:cs="Times New Roman"/>
          <w:sz w:val="28"/>
          <w:szCs w:val="28"/>
        </w:rPr>
        <w:t xml:space="preserve">ід час будівництва електростанцій теплове скидання чинними нормами не обмежують, а лише вимагають, щоб підігрів води у водоймах не перевищував її природної температури, а саме влітку на 3оС, а взимку на 5оС. Таким чином, запобігання </w:t>
      </w:r>
      <w:proofErr w:type="gramStart"/>
      <w:r w:rsidRPr="008719E9">
        <w:rPr>
          <w:rFonts w:ascii="Times New Roman" w:hAnsi="Times New Roman" w:cs="Times New Roman"/>
          <w:sz w:val="28"/>
          <w:szCs w:val="28"/>
        </w:rPr>
        <w:t>тепловому</w:t>
      </w:r>
      <w:proofErr w:type="gramEnd"/>
      <w:r w:rsidRPr="008719E9">
        <w:rPr>
          <w:rFonts w:ascii="Times New Roman" w:hAnsi="Times New Roman" w:cs="Times New Roman"/>
          <w:sz w:val="28"/>
          <w:szCs w:val="28"/>
        </w:rPr>
        <w:t xml:space="preserve"> забрудненню водного басейну зводиться до переведення його у прихований стан випаровуванням нагрітої води.</w:t>
      </w:r>
    </w:p>
    <w:p w:rsidR="008719E9" w:rsidRPr="008C15D9" w:rsidRDefault="008719E9" w:rsidP="008719E9">
      <w:pPr>
        <w:spacing w:after="0" w:line="360" w:lineRule="auto"/>
        <w:ind w:firstLine="567"/>
        <w:jc w:val="both"/>
        <w:rPr>
          <w:rFonts w:ascii="Times New Roman" w:hAnsi="Times New Roman" w:cs="Times New Roman"/>
          <w:b/>
          <w:i/>
          <w:sz w:val="28"/>
          <w:szCs w:val="28"/>
        </w:rPr>
      </w:pPr>
      <w:bookmarkStart w:id="8" w:name="bookmark73"/>
      <w:r w:rsidRPr="008C15D9">
        <w:rPr>
          <w:rFonts w:ascii="Times New Roman" w:hAnsi="Times New Roman" w:cs="Times New Roman"/>
          <w:b/>
          <w:i/>
          <w:sz w:val="28"/>
          <w:szCs w:val="28"/>
        </w:rPr>
        <w:t>3.5.2. Вплив ГЕС на довкілля</w:t>
      </w:r>
      <w:bookmarkEnd w:id="8"/>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Використання ГЕС призводить не тільки до позитивних, </w:t>
      </w:r>
      <w:proofErr w:type="gramStart"/>
      <w:r w:rsidRPr="008719E9">
        <w:rPr>
          <w:rFonts w:ascii="Times New Roman" w:hAnsi="Times New Roman" w:cs="Times New Roman"/>
          <w:sz w:val="28"/>
          <w:szCs w:val="28"/>
        </w:rPr>
        <w:t>але й</w:t>
      </w:r>
      <w:proofErr w:type="gramEnd"/>
      <w:r w:rsidRPr="008719E9">
        <w:rPr>
          <w:rFonts w:ascii="Times New Roman" w:hAnsi="Times New Roman" w:cs="Times New Roman"/>
          <w:sz w:val="28"/>
          <w:szCs w:val="28"/>
        </w:rPr>
        <w:t xml:space="preserve"> до негативних наслідків, які завдають шкоди водним екосистемам, порушують їх умови, погіршують якість води, зменшують біопродуктивність. Наслідки гідротехнічного будівництва на екосистеми водних об'єктів можна поділити </w:t>
      </w:r>
      <w:proofErr w:type="gramStart"/>
      <w:r w:rsidRPr="008719E9">
        <w:rPr>
          <w:rFonts w:ascii="Times New Roman" w:hAnsi="Times New Roman" w:cs="Times New Roman"/>
          <w:sz w:val="28"/>
          <w:szCs w:val="28"/>
        </w:rPr>
        <w:t>на</w:t>
      </w:r>
      <w:proofErr w:type="gramEnd"/>
      <w:r w:rsidRPr="008719E9">
        <w:rPr>
          <w:rFonts w:ascii="Times New Roman" w:hAnsi="Times New Roman" w:cs="Times New Roman"/>
          <w:sz w:val="28"/>
          <w:szCs w:val="28"/>
        </w:rPr>
        <w:t xml:space="preserve"> такі типи:</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морфометричні - зміна окреслення та довжини берегових ліній, перерозподіл глибин, зміна площі </w:t>
      </w:r>
      <w:proofErr w:type="gramStart"/>
      <w:r w:rsidRPr="008719E9">
        <w:rPr>
          <w:rFonts w:ascii="Times New Roman" w:hAnsi="Times New Roman" w:cs="Times New Roman"/>
          <w:sz w:val="28"/>
          <w:szCs w:val="28"/>
        </w:rPr>
        <w:t>водного</w:t>
      </w:r>
      <w:proofErr w:type="gramEnd"/>
      <w:r w:rsidRPr="008719E9">
        <w:rPr>
          <w:rFonts w:ascii="Times New Roman" w:hAnsi="Times New Roman" w:cs="Times New Roman"/>
          <w:sz w:val="28"/>
          <w:szCs w:val="28"/>
        </w:rPr>
        <w:t xml:space="preserve"> дзеркала;</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гідрофізичні - збільшення та зменшення водності, перерозподіл </w:t>
      </w:r>
      <w:proofErr w:type="gramStart"/>
      <w:r w:rsidRPr="008719E9">
        <w:rPr>
          <w:rFonts w:ascii="Times New Roman" w:hAnsi="Times New Roman" w:cs="Times New Roman"/>
          <w:sz w:val="28"/>
          <w:szCs w:val="28"/>
        </w:rPr>
        <w:t>водного</w:t>
      </w:r>
      <w:proofErr w:type="gramEnd"/>
      <w:r w:rsidRPr="008719E9">
        <w:rPr>
          <w:rFonts w:ascii="Times New Roman" w:hAnsi="Times New Roman" w:cs="Times New Roman"/>
          <w:sz w:val="28"/>
          <w:szCs w:val="28"/>
        </w:rPr>
        <w:t xml:space="preserve"> стоку у просторі та часі, зміна швидкості течії, зміна водообміну та терморежиму;</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гідрохімічні - зміна загальної мінералізації та іонового вмісту, зміна </w:t>
      </w:r>
      <w:proofErr w:type="gramStart"/>
      <w:r w:rsidRPr="008719E9">
        <w:rPr>
          <w:rFonts w:ascii="Times New Roman" w:hAnsi="Times New Roman" w:cs="Times New Roman"/>
          <w:sz w:val="28"/>
          <w:szCs w:val="28"/>
        </w:rPr>
        <w:t>газового</w:t>
      </w:r>
      <w:proofErr w:type="gramEnd"/>
      <w:r w:rsidRPr="008719E9">
        <w:rPr>
          <w:rFonts w:ascii="Times New Roman" w:hAnsi="Times New Roman" w:cs="Times New Roman"/>
          <w:sz w:val="28"/>
          <w:szCs w:val="28"/>
        </w:rPr>
        <w:t xml:space="preserve"> (кисневого) режиму, збільшення вмісту органічних та біологічних речовин;</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токсикоекологічні та радіоекологічні параметри: збільшення вмісту важких металів, пестицидів, радіонуклідів, збільшення індексі</w:t>
      </w:r>
      <w:proofErr w:type="gramStart"/>
      <w:r w:rsidRPr="008719E9">
        <w:rPr>
          <w:rFonts w:ascii="Times New Roman" w:hAnsi="Times New Roman" w:cs="Times New Roman"/>
          <w:sz w:val="28"/>
          <w:szCs w:val="28"/>
        </w:rPr>
        <w:t>в</w:t>
      </w:r>
      <w:proofErr w:type="gramEnd"/>
      <w:r w:rsidRPr="008719E9">
        <w:rPr>
          <w:rFonts w:ascii="Times New Roman" w:hAnsi="Times New Roman" w:cs="Times New Roman"/>
          <w:sz w:val="28"/>
          <w:szCs w:val="28"/>
        </w:rPr>
        <w:t xml:space="preserve"> біотестів;</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гідробіологічні та біопродуктивні параметри: зміна флори та фауни, в тому числі зменшення </w:t>
      </w:r>
      <w:proofErr w:type="gramStart"/>
      <w:r w:rsidRPr="008719E9">
        <w:rPr>
          <w:rFonts w:ascii="Times New Roman" w:hAnsi="Times New Roman" w:cs="Times New Roman"/>
          <w:sz w:val="28"/>
          <w:szCs w:val="28"/>
        </w:rPr>
        <w:t>р</w:t>
      </w:r>
      <w:proofErr w:type="gramEnd"/>
      <w:r w:rsidRPr="008719E9">
        <w:rPr>
          <w:rFonts w:ascii="Times New Roman" w:hAnsi="Times New Roman" w:cs="Times New Roman"/>
          <w:sz w:val="28"/>
          <w:szCs w:val="28"/>
        </w:rPr>
        <w:t>ідкісних, цікавих та господарсько важливих видів, розвиток шкідливих видів, поява цвітіння води, заростання та заболочення водоймищ, погіршення умов самоочищення.</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Утворення штучних водосховищ нерідко негативно впливало </w:t>
      </w:r>
      <w:proofErr w:type="gramStart"/>
      <w:r w:rsidRPr="008719E9">
        <w:rPr>
          <w:rFonts w:ascii="Times New Roman" w:hAnsi="Times New Roman" w:cs="Times New Roman"/>
          <w:sz w:val="28"/>
          <w:szCs w:val="28"/>
        </w:rPr>
        <w:t>на</w:t>
      </w:r>
      <w:proofErr w:type="gramEnd"/>
      <w:r w:rsidRPr="008719E9">
        <w:rPr>
          <w:rFonts w:ascii="Times New Roman" w:hAnsi="Times New Roman" w:cs="Times New Roman"/>
          <w:sz w:val="28"/>
          <w:szCs w:val="28"/>
        </w:rPr>
        <w:t xml:space="preserve"> </w:t>
      </w:r>
      <w:proofErr w:type="gramStart"/>
      <w:r w:rsidRPr="008719E9">
        <w:rPr>
          <w:rFonts w:ascii="Times New Roman" w:hAnsi="Times New Roman" w:cs="Times New Roman"/>
          <w:sz w:val="28"/>
          <w:szCs w:val="28"/>
        </w:rPr>
        <w:t>географ</w:t>
      </w:r>
      <w:proofErr w:type="gramEnd"/>
      <w:r w:rsidRPr="008719E9">
        <w:rPr>
          <w:rFonts w:ascii="Times New Roman" w:hAnsi="Times New Roman" w:cs="Times New Roman"/>
          <w:sz w:val="28"/>
          <w:szCs w:val="28"/>
        </w:rPr>
        <w:t xml:space="preserve">ічні, економічні і кліматичні характеристики біосфери. </w:t>
      </w:r>
      <w:proofErr w:type="gramStart"/>
      <w:r w:rsidRPr="008719E9">
        <w:rPr>
          <w:rFonts w:ascii="Times New Roman" w:hAnsi="Times New Roman" w:cs="Times New Roman"/>
          <w:sz w:val="28"/>
          <w:szCs w:val="28"/>
        </w:rPr>
        <w:t>З</w:t>
      </w:r>
      <w:proofErr w:type="gramEnd"/>
      <w:r w:rsidRPr="008719E9">
        <w:rPr>
          <w:rFonts w:ascii="Times New Roman" w:hAnsi="Times New Roman" w:cs="Times New Roman"/>
          <w:sz w:val="28"/>
          <w:szCs w:val="28"/>
        </w:rPr>
        <w:t xml:space="preserve"> затоплених водосховищами </w:t>
      </w:r>
      <w:r w:rsidRPr="008719E9">
        <w:rPr>
          <w:rFonts w:ascii="Times New Roman" w:hAnsi="Times New Roman" w:cs="Times New Roman"/>
          <w:sz w:val="28"/>
          <w:szCs w:val="28"/>
        </w:rPr>
        <w:lastRenderedPageBreak/>
        <w:t>площ переселено десятки мільйонів людей, переміщено промислові підприємства, дороги, лінії електропередач, трубопроводів тощо.</w:t>
      </w:r>
    </w:p>
    <w:p w:rsidR="008C15D9" w:rsidRDefault="008C15D9" w:rsidP="008719E9">
      <w:pPr>
        <w:spacing w:after="0" w:line="360" w:lineRule="auto"/>
        <w:ind w:firstLine="567"/>
        <w:jc w:val="both"/>
        <w:rPr>
          <w:rFonts w:ascii="Times New Roman" w:hAnsi="Times New Roman" w:cs="Times New Roman"/>
          <w:b/>
          <w:i/>
          <w:sz w:val="28"/>
          <w:szCs w:val="28"/>
          <w:lang w:val="uk-UA"/>
        </w:rPr>
      </w:pPr>
      <w:bookmarkStart w:id="9" w:name="bookmark74"/>
    </w:p>
    <w:p w:rsidR="008C15D9" w:rsidRDefault="008C15D9" w:rsidP="008719E9">
      <w:pPr>
        <w:spacing w:after="0" w:line="360" w:lineRule="auto"/>
        <w:ind w:firstLine="567"/>
        <w:jc w:val="both"/>
        <w:rPr>
          <w:rFonts w:ascii="Times New Roman" w:hAnsi="Times New Roman" w:cs="Times New Roman"/>
          <w:b/>
          <w:i/>
          <w:sz w:val="28"/>
          <w:szCs w:val="28"/>
          <w:lang w:val="uk-UA"/>
        </w:rPr>
      </w:pPr>
    </w:p>
    <w:p w:rsidR="008719E9" w:rsidRPr="008C15D9" w:rsidRDefault="008719E9" w:rsidP="008719E9">
      <w:pPr>
        <w:spacing w:after="0" w:line="360" w:lineRule="auto"/>
        <w:ind w:firstLine="567"/>
        <w:jc w:val="both"/>
        <w:rPr>
          <w:rFonts w:ascii="Times New Roman" w:hAnsi="Times New Roman" w:cs="Times New Roman"/>
          <w:b/>
          <w:i/>
          <w:sz w:val="28"/>
          <w:szCs w:val="28"/>
        </w:rPr>
      </w:pPr>
      <w:r w:rsidRPr="008C15D9">
        <w:rPr>
          <w:rFonts w:ascii="Times New Roman" w:hAnsi="Times New Roman" w:cs="Times New Roman"/>
          <w:b/>
          <w:i/>
          <w:sz w:val="28"/>
          <w:szCs w:val="28"/>
        </w:rPr>
        <w:t>3.5.3. Вплив АЕС на довкілля</w:t>
      </w:r>
      <w:bookmarkEnd w:id="9"/>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Ядерні відходи утворюються не </w:t>
      </w:r>
      <w:proofErr w:type="gramStart"/>
      <w:r w:rsidRPr="008719E9">
        <w:rPr>
          <w:rFonts w:ascii="Times New Roman" w:hAnsi="Times New Roman" w:cs="Times New Roman"/>
          <w:sz w:val="28"/>
          <w:szCs w:val="28"/>
        </w:rPr>
        <w:t>лише на</w:t>
      </w:r>
      <w:proofErr w:type="gramEnd"/>
      <w:r w:rsidRPr="008719E9">
        <w:rPr>
          <w:rFonts w:ascii="Times New Roman" w:hAnsi="Times New Roman" w:cs="Times New Roman"/>
          <w:sz w:val="28"/>
          <w:szCs w:val="28"/>
        </w:rPr>
        <w:t xml:space="preserve"> стадії, коли відпрацьоване паливо виймають з реакторів та відправляють на перероблення, але й у процесі видобування уранової руди, збагачення урану, виготовлення ядерного пального та в результаті аварій. Відходи залишаються радіоактивними від десятків до сотень тисяч років. Досі ядерна промисловість не знайшла безпечної технології перероблення та утилізації радіоактивних відході</w:t>
      </w:r>
      <w:proofErr w:type="gramStart"/>
      <w:r w:rsidRPr="008719E9">
        <w:rPr>
          <w:rFonts w:ascii="Times New Roman" w:hAnsi="Times New Roman" w:cs="Times New Roman"/>
          <w:sz w:val="28"/>
          <w:szCs w:val="28"/>
        </w:rPr>
        <w:t>в</w:t>
      </w:r>
      <w:proofErr w:type="gramEnd"/>
      <w:r w:rsidRPr="008719E9">
        <w:rPr>
          <w:rFonts w:ascii="Times New Roman" w:hAnsi="Times New Roman" w:cs="Times New Roman"/>
          <w:sz w:val="28"/>
          <w:szCs w:val="28"/>
        </w:rPr>
        <w:t>.</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Поступово впроваджується програма будівництва атомних блокі</w:t>
      </w:r>
      <w:proofErr w:type="gramStart"/>
      <w:r w:rsidRPr="008719E9">
        <w:rPr>
          <w:rFonts w:ascii="Times New Roman" w:hAnsi="Times New Roman" w:cs="Times New Roman"/>
          <w:sz w:val="28"/>
          <w:szCs w:val="28"/>
        </w:rPr>
        <w:t>в</w:t>
      </w:r>
      <w:proofErr w:type="gramEnd"/>
      <w:r w:rsidRPr="008719E9">
        <w:rPr>
          <w:rFonts w:ascii="Times New Roman" w:hAnsi="Times New Roman" w:cs="Times New Roman"/>
          <w:sz w:val="28"/>
          <w:szCs w:val="28"/>
        </w:rPr>
        <w:t xml:space="preserve"> </w:t>
      </w:r>
      <w:proofErr w:type="gramStart"/>
      <w:r w:rsidRPr="008719E9">
        <w:rPr>
          <w:rFonts w:ascii="Times New Roman" w:hAnsi="Times New Roman" w:cs="Times New Roman"/>
          <w:sz w:val="28"/>
          <w:szCs w:val="28"/>
        </w:rPr>
        <w:t>нового</w:t>
      </w:r>
      <w:proofErr w:type="gramEnd"/>
      <w:r w:rsidRPr="008719E9">
        <w:rPr>
          <w:rFonts w:ascii="Times New Roman" w:hAnsi="Times New Roman" w:cs="Times New Roman"/>
          <w:sz w:val="28"/>
          <w:szCs w:val="28"/>
        </w:rPr>
        <w:t xml:space="preserve"> покоління - з реакторами на швидких нейтронах. Принцип дії </w:t>
      </w:r>
      <w:proofErr w:type="gramStart"/>
      <w:r w:rsidRPr="008719E9">
        <w:rPr>
          <w:rFonts w:ascii="Times New Roman" w:hAnsi="Times New Roman" w:cs="Times New Roman"/>
          <w:sz w:val="28"/>
          <w:szCs w:val="28"/>
        </w:rPr>
        <w:t>таких</w:t>
      </w:r>
      <w:proofErr w:type="gramEnd"/>
      <w:r w:rsidRPr="008719E9">
        <w:rPr>
          <w:rFonts w:ascii="Times New Roman" w:hAnsi="Times New Roman" w:cs="Times New Roman"/>
          <w:sz w:val="28"/>
          <w:szCs w:val="28"/>
        </w:rPr>
        <w:t xml:space="preserve"> реакторів полягає в тому, що вони зможуть використовувати плутоній із використаного ядерного палива як нове паливо. </w:t>
      </w:r>
      <w:proofErr w:type="gramStart"/>
      <w:r w:rsidRPr="008719E9">
        <w:rPr>
          <w:rFonts w:ascii="Times New Roman" w:hAnsi="Times New Roman" w:cs="Times New Roman"/>
          <w:sz w:val="28"/>
          <w:szCs w:val="28"/>
        </w:rPr>
        <w:t>П</w:t>
      </w:r>
      <w:proofErr w:type="gramEnd"/>
      <w:r w:rsidRPr="008719E9">
        <w:rPr>
          <w:rFonts w:ascii="Times New Roman" w:hAnsi="Times New Roman" w:cs="Times New Roman"/>
          <w:sz w:val="28"/>
          <w:szCs w:val="28"/>
        </w:rPr>
        <w:t>ід час використання і виробництва ядерного палива з плутонію можна створити на деякий час паливний замкнений цикл, який зменшив би витрати на добування та збагачення урану.</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На жаль, всупереч величезним інвестиціям і </w:t>
      </w:r>
      <w:proofErr w:type="gramStart"/>
      <w:r w:rsidRPr="008719E9">
        <w:rPr>
          <w:rFonts w:ascii="Times New Roman" w:hAnsi="Times New Roman" w:cs="Times New Roman"/>
          <w:sz w:val="28"/>
          <w:szCs w:val="28"/>
        </w:rPr>
        <w:t>досл</w:t>
      </w:r>
      <w:proofErr w:type="gramEnd"/>
      <w:r w:rsidRPr="008719E9">
        <w:rPr>
          <w:rFonts w:ascii="Times New Roman" w:hAnsi="Times New Roman" w:cs="Times New Roman"/>
          <w:sz w:val="28"/>
          <w:szCs w:val="28"/>
        </w:rPr>
        <w:t>ідженням протягом останніх десятків років, реактори на швидких нейтронах залишаються технологічно небезпечними та економічно невиправданими.</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Основний фактор забруднення АЕС - радіоактивність. Радіоактивність контуру ядерного реактора зумовлено активністю продуктів корозії та проникнення продуктів ядерного поділу в теплоносії. Це стосується майже </w:t>
      </w:r>
      <w:proofErr w:type="gramStart"/>
      <w:r w:rsidRPr="008719E9">
        <w:rPr>
          <w:rFonts w:ascii="Times New Roman" w:hAnsi="Times New Roman" w:cs="Times New Roman"/>
          <w:sz w:val="28"/>
          <w:szCs w:val="28"/>
        </w:rPr>
        <w:t>вс</w:t>
      </w:r>
      <w:proofErr w:type="gramEnd"/>
      <w:r w:rsidRPr="008719E9">
        <w:rPr>
          <w:rFonts w:ascii="Times New Roman" w:hAnsi="Times New Roman" w:cs="Times New Roman"/>
          <w:sz w:val="28"/>
          <w:szCs w:val="28"/>
        </w:rPr>
        <w:t xml:space="preserve">іх речовин, які взаємодіють із радіоактивним випромінюванням. Пряме викидання радіоактивних відходів попереджається багатоступеневою системою захисту. Але останнім часом усе більшої гостроти набуває екологічна проблема, </w:t>
      </w:r>
      <w:proofErr w:type="gramStart"/>
      <w:r w:rsidRPr="008719E9">
        <w:rPr>
          <w:rFonts w:ascii="Times New Roman" w:hAnsi="Times New Roman" w:cs="Times New Roman"/>
          <w:sz w:val="28"/>
          <w:szCs w:val="28"/>
        </w:rPr>
        <w:t>пов'язана</w:t>
      </w:r>
      <w:proofErr w:type="gramEnd"/>
      <w:r w:rsidRPr="008719E9">
        <w:rPr>
          <w:rFonts w:ascii="Times New Roman" w:hAnsi="Times New Roman" w:cs="Times New Roman"/>
          <w:sz w:val="28"/>
          <w:szCs w:val="28"/>
        </w:rPr>
        <w:t xml:space="preserve"> з діяльністю АЕС.</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Забруднення </w:t>
      </w:r>
      <w:proofErr w:type="gramStart"/>
      <w:r w:rsidRPr="008719E9">
        <w:rPr>
          <w:rFonts w:ascii="Times New Roman" w:hAnsi="Times New Roman" w:cs="Times New Roman"/>
          <w:sz w:val="28"/>
          <w:szCs w:val="28"/>
        </w:rPr>
        <w:t>починається</w:t>
      </w:r>
      <w:proofErr w:type="gramEnd"/>
      <w:r w:rsidRPr="008719E9">
        <w:rPr>
          <w:rFonts w:ascii="Times New Roman" w:hAnsi="Times New Roman" w:cs="Times New Roman"/>
          <w:sz w:val="28"/>
          <w:szCs w:val="28"/>
        </w:rPr>
        <w:t xml:space="preserve"> на стадії видобування сировини. </w:t>
      </w:r>
      <w:proofErr w:type="gramStart"/>
      <w:r w:rsidRPr="008719E9">
        <w:rPr>
          <w:rFonts w:ascii="Times New Roman" w:hAnsi="Times New Roman" w:cs="Times New Roman"/>
          <w:sz w:val="28"/>
          <w:szCs w:val="28"/>
        </w:rPr>
        <w:t>П</w:t>
      </w:r>
      <w:proofErr w:type="gramEnd"/>
      <w:r w:rsidRPr="008719E9">
        <w:rPr>
          <w:rFonts w:ascii="Times New Roman" w:hAnsi="Times New Roman" w:cs="Times New Roman"/>
          <w:sz w:val="28"/>
          <w:szCs w:val="28"/>
        </w:rPr>
        <w:t xml:space="preserve">ісля вилучення урану 90% добутої з надр породи повертається у звалища і перетворюється на джерело забруднення атмосфери радіоактивним газом радоном, який викликає у </w:t>
      </w:r>
      <w:r w:rsidRPr="008719E9">
        <w:rPr>
          <w:rFonts w:ascii="Times New Roman" w:hAnsi="Times New Roman" w:cs="Times New Roman"/>
          <w:sz w:val="28"/>
          <w:szCs w:val="28"/>
        </w:rPr>
        <w:lastRenderedPageBreak/>
        <w:t xml:space="preserve">ссавців рак легенів. Кількість радіоактивних відходів зростає на стадії збагачення руди. В результаті роботи реактора радіоактивним стає все, що контактує з відпрацьованим ядерним паливом (машини, контейнери, обладнання, одяг персоналу). Все це необхідно ховати та охороняти сотні років, щоб не потрапило до зловмисників. АЕС виробляє сотні видів радіоактивних речовин, яких раніше не було </w:t>
      </w:r>
      <w:proofErr w:type="gramStart"/>
      <w:r w:rsidRPr="008719E9">
        <w:rPr>
          <w:rFonts w:ascii="Times New Roman" w:hAnsi="Times New Roman" w:cs="Times New Roman"/>
          <w:sz w:val="28"/>
          <w:szCs w:val="28"/>
        </w:rPr>
        <w:t>в</w:t>
      </w:r>
      <w:proofErr w:type="gramEnd"/>
      <w:r w:rsidRPr="008719E9">
        <w:rPr>
          <w:rFonts w:ascii="Times New Roman" w:hAnsi="Times New Roman" w:cs="Times New Roman"/>
          <w:sz w:val="28"/>
          <w:szCs w:val="28"/>
        </w:rPr>
        <w:t xml:space="preserve"> біосфері і до яких живі істоти не пристосовані.</w:t>
      </w:r>
    </w:p>
    <w:p w:rsidR="008719E9" w:rsidRPr="008C15D9" w:rsidRDefault="008719E9" w:rsidP="008719E9">
      <w:pPr>
        <w:spacing w:after="0" w:line="360" w:lineRule="auto"/>
        <w:ind w:firstLine="567"/>
        <w:jc w:val="both"/>
        <w:rPr>
          <w:rFonts w:ascii="Times New Roman" w:hAnsi="Times New Roman" w:cs="Times New Roman"/>
          <w:b/>
          <w:i/>
          <w:sz w:val="28"/>
          <w:szCs w:val="28"/>
        </w:rPr>
      </w:pPr>
      <w:bookmarkStart w:id="10" w:name="bookmark79"/>
      <w:r w:rsidRPr="008C15D9">
        <w:rPr>
          <w:rFonts w:ascii="Times New Roman" w:hAnsi="Times New Roman" w:cs="Times New Roman"/>
          <w:b/>
          <w:i/>
          <w:sz w:val="28"/>
          <w:szCs w:val="28"/>
        </w:rPr>
        <w:t>3.</w:t>
      </w:r>
      <w:r w:rsidR="008C15D9" w:rsidRPr="008C15D9">
        <w:rPr>
          <w:rFonts w:ascii="Times New Roman" w:hAnsi="Times New Roman" w:cs="Times New Roman"/>
          <w:b/>
          <w:i/>
          <w:sz w:val="28"/>
          <w:szCs w:val="28"/>
          <w:lang w:val="uk-UA"/>
        </w:rPr>
        <w:t>6</w:t>
      </w:r>
      <w:r w:rsidRPr="008C15D9">
        <w:rPr>
          <w:rFonts w:ascii="Times New Roman" w:hAnsi="Times New Roman" w:cs="Times New Roman"/>
          <w:b/>
          <w:i/>
          <w:sz w:val="28"/>
          <w:szCs w:val="28"/>
        </w:rPr>
        <w:t>. Альтернативні джерела енергії</w:t>
      </w:r>
      <w:bookmarkEnd w:id="10"/>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До альтернативних джерел енергії відносять енергію вітру, сонця, геотермальну, припливну та відливну та ін. Однак </w:t>
      </w:r>
      <w:proofErr w:type="gramStart"/>
      <w:r w:rsidRPr="008719E9">
        <w:rPr>
          <w:rFonts w:ascii="Times New Roman" w:hAnsi="Times New Roman" w:cs="Times New Roman"/>
          <w:sz w:val="28"/>
          <w:szCs w:val="28"/>
        </w:rPr>
        <w:t>п</w:t>
      </w:r>
      <w:proofErr w:type="gramEnd"/>
      <w:r w:rsidRPr="008719E9">
        <w:rPr>
          <w:rFonts w:ascii="Times New Roman" w:hAnsi="Times New Roman" w:cs="Times New Roman"/>
          <w:sz w:val="28"/>
          <w:szCs w:val="28"/>
        </w:rPr>
        <w:t>ід час побудови схем енергопостачання слід брати до уваги, що енергія цих джерел змінна в часі та просторі, тобто не є стабільною, але самовідновною.</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C15D9">
        <w:rPr>
          <w:rFonts w:ascii="Times New Roman" w:hAnsi="Times New Roman" w:cs="Times New Roman"/>
          <w:sz w:val="28"/>
          <w:szCs w:val="28"/>
          <w:u w:val="single"/>
        </w:rPr>
        <w:t xml:space="preserve">Енергія </w:t>
      </w:r>
      <w:proofErr w:type="gramStart"/>
      <w:r w:rsidRPr="008C15D9">
        <w:rPr>
          <w:rFonts w:ascii="Times New Roman" w:hAnsi="Times New Roman" w:cs="Times New Roman"/>
          <w:sz w:val="28"/>
          <w:szCs w:val="28"/>
          <w:u w:val="single"/>
        </w:rPr>
        <w:t>в</w:t>
      </w:r>
      <w:proofErr w:type="gramEnd"/>
      <w:r w:rsidRPr="008C15D9">
        <w:rPr>
          <w:rFonts w:ascii="Times New Roman" w:hAnsi="Times New Roman" w:cs="Times New Roman"/>
          <w:sz w:val="28"/>
          <w:szCs w:val="28"/>
          <w:u w:val="single"/>
        </w:rPr>
        <w:t>ітру.</w:t>
      </w:r>
      <w:r w:rsidRPr="008719E9">
        <w:rPr>
          <w:rFonts w:ascii="Times New Roman" w:hAnsi="Times New Roman" w:cs="Times New Roman"/>
          <w:sz w:val="28"/>
          <w:szCs w:val="28"/>
        </w:rPr>
        <w:t xml:space="preserve"> За висновками вчених загальний </w:t>
      </w:r>
      <w:proofErr w:type="gramStart"/>
      <w:r w:rsidRPr="008719E9">
        <w:rPr>
          <w:rFonts w:ascii="Times New Roman" w:hAnsi="Times New Roman" w:cs="Times New Roman"/>
          <w:sz w:val="28"/>
          <w:szCs w:val="28"/>
        </w:rPr>
        <w:t>р</w:t>
      </w:r>
      <w:proofErr w:type="gramEnd"/>
      <w:r w:rsidRPr="008719E9">
        <w:rPr>
          <w:rFonts w:ascii="Times New Roman" w:hAnsi="Times New Roman" w:cs="Times New Roman"/>
          <w:sz w:val="28"/>
          <w:szCs w:val="28"/>
        </w:rPr>
        <w:t>ічний вітроенергетичний потенціал Землі в 30 разів перевищує річне споживання енергії людством усієї земної кулі. Енергія, що надходить від вітрових електростанцій (ВЕС), на сьогодні покриває зовсім малий відсоток світових потреб, їх внесок у забезпечення теплом і світлом зростатиме в міру виснаження запасів викопного палива.</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Для нормальної роботи вітроенергетичних двигунів середньорічна швидкість вітру повинна бути не меншою за 4-5м/сек. В Україні до таких місць належать узбережжя Чорного моря, особливо Крим, Карпати та </w:t>
      </w:r>
      <w:proofErr w:type="gramStart"/>
      <w:r w:rsidRPr="008719E9">
        <w:rPr>
          <w:rFonts w:ascii="Times New Roman" w:hAnsi="Times New Roman" w:cs="Times New Roman"/>
          <w:sz w:val="28"/>
          <w:szCs w:val="28"/>
        </w:rPr>
        <w:t>п</w:t>
      </w:r>
      <w:proofErr w:type="gramEnd"/>
      <w:r w:rsidRPr="008719E9">
        <w:rPr>
          <w:rFonts w:ascii="Times New Roman" w:hAnsi="Times New Roman" w:cs="Times New Roman"/>
          <w:sz w:val="28"/>
          <w:szCs w:val="28"/>
        </w:rPr>
        <w:t xml:space="preserve">івденні степові райони. Ефективнішим використання енергії вітру буде, якщо ВЕС встановити на платформі у морі, вітри там більш постійні, ніж </w:t>
      </w:r>
      <w:proofErr w:type="gramStart"/>
      <w:r w:rsidRPr="008719E9">
        <w:rPr>
          <w:rFonts w:ascii="Times New Roman" w:hAnsi="Times New Roman" w:cs="Times New Roman"/>
          <w:sz w:val="28"/>
          <w:szCs w:val="28"/>
        </w:rPr>
        <w:t>на</w:t>
      </w:r>
      <w:proofErr w:type="gramEnd"/>
      <w:r w:rsidRPr="008719E9">
        <w:rPr>
          <w:rFonts w:ascii="Times New Roman" w:hAnsi="Times New Roman" w:cs="Times New Roman"/>
          <w:sz w:val="28"/>
          <w:szCs w:val="28"/>
        </w:rPr>
        <w:t xml:space="preserve"> суші.</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C15D9">
        <w:rPr>
          <w:rFonts w:ascii="Times New Roman" w:hAnsi="Times New Roman" w:cs="Times New Roman"/>
          <w:sz w:val="28"/>
          <w:szCs w:val="28"/>
          <w:u w:val="single"/>
        </w:rPr>
        <w:t>Енергія Сонця.</w:t>
      </w:r>
      <w:r w:rsidRPr="008719E9">
        <w:rPr>
          <w:rFonts w:ascii="Times New Roman" w:hAnsi="Times New Roman" w:cs="Times New Roman"/>
          <w:sz w:val="28"/>
          <w:szCs w:val="28"/>
        </w:rPr>
        <w:t xml:space="preserve"> Сонце являє собою віддалений від Землі термоядерний реактор, в якому відбувається поєднання двох ядер водню в ядро </w:t>
      </w:r>
      <w:proofErr w:type="gramStart"/>
      <w:r w:rsidRPr="008719E9">
        <w:rPr>
          <w:rFonts w:ascii="Times New Roman" w:hAnsi="Times New Roman" w:cs="Times New Roman"/>
          <w:sz w:val="28"/>
          <w:szCs w:val="28"/>
        </w:rPr>
        <w:t>гелію</w:t>
      </w:r>
      <w:proofErr w:type="gramEnd"/>
      <w:r w:rsidRPr="008719E9">
        <w:rPr>
          <w:rFonts w:ascii="Times New Roman" w:hAnsi="Times New Roman" w:cs="Times New Roman"/>
          <w:sz w:val="28"/>
          <w:szCs w:val="28"/>
        </w:rPr>
        <w:t xml:space="preserve"> (рис. 3.10). За орієнтовними розрахунками, якщо енергію сонячного випромінювання прийняти за 100%, то лише 15% її досягає поверхні Землі.</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При цьому Земля отримує близько 13 Вт/м енергії. Цей показник відомий як сонячна стала. Енергія потрапляє головним чином за рахунок електромагнітного випромінювання в спектральному діапазоні від коротких хвиль довжиною 30 м до рентгенівських хвиль довжиною 10-10 м. Сонце - це невичерпне джерело екологічно чистої енергії, але воно не може використовуватися </w:t>
      </w:r>
      <w:proofErr w:type="gramStart"/>
      <w:r w:rsidRPr="008719E9">
        <w:rPr>
          <w:rFonts w:ascii="Times New Roman" w:hAnsi="Times New Roman" w:cs="Times New Roman"/>
          <w:sz w:val="28"/>
          <w:szCs w:val="28"/>
        </w:rPr>
        <w:t>р</w:t>
      </w:r>
      <w:proofErr w:type="gramEnd"/>
      <w:r w:rsidRPr="008719E9">
        <w:rPr>
          <w:rFonts w:ascii="Times New Roman" w:hAnsi="Times New Roman" w:cs="Times New Roman"/>
          <w:sz w:val="28"/>
          <w:szCs w:val="28"/>
        </w:rPr>
        <w:t>івномірно.</w:t>
      </w:r>
    </w:p>
    <w:p w:rsidR="0083296A" w:rsidRDefault="008719E9" w:rsidP="008719E9">
      <w:pPr>
        <w:spacing w:after="0" w:line="360" w:lineRule="auto"/>
        <w:ind w:firstLine="567"/>
        <w:jc w:val="both"/>
        <w:rPr>
          <w:rFonts w:ascii="Times New Roman" w:hAnsi="Times New Roman" w:cs="Times New Roman"/>
          <w:sz w:val="28"/>
          <w:szCs w:val="28"/>
          <w:lang w:val="uk-UA"/>
        </w:rPr>
      </w:pPr>
      <w:r w:rsidRPr="008719E9">
        <w:rPr>
          <w:rFonts w:ascii="Times New Roman" w:hAnsi="Times New Roman" w:cs="Times New Roman"/>
          <w:sz w:val="28"/>
          <w:szCs w:val="28"/>
        </w:rPr>
        <w:lastRenderedPageBreak/>
        <w:t xml:space="preserve">Енергію сонця можна перетворити в електроенергію за допомогою геліоенергетичних установок. В експериментальних системах величезна кількість керованих комп'ютером дзеркал спостерігають Сонце і фокусують сонячне </w:t>
      </w:r>
      <w:proofErr w:type="gramStart"/>
      <w:r w:rsidRPr="008719E9">
        <w:rPr>
          <w:rFonts w:ascii="Times New Roman" w:hAnsi="Times New Roman" w:cs="Times New Roman"/>
          <w:sz w:val="28"/>
          <w:szCs w:val="28"/>
        </w:rPr>
        <w:t>св</w:t>
      </w:r>
      <w:proofErr w:type="gramEnd"/>
      <w:r w:rsidRPr="008719E9">
        <w:rPr>
          <w:rFonts w:ascii="Times New Roman" w:hAnsi="Times New Roman" w:cs="Times New Roman"/>
          <w:sz w:val="28"/>
          <w:szCs w:val="28"/>
        </w:rPr>
        <w:t>ітло на центральному пункті збору сонячної енергії, що зазвичай розташований на горі, або високій вежі. Це високо- концентроване сонячне світло забезпечує розігрів теплоносія, який під високим тиском подається на лопаті турбіни, що виробляє електричний струм.</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3296A">
        <w:rPr>
          <w:rFonts w:ascii="Times New Roman" w:hAnsi="Times New Roman" w:cs="Times New Roman"/>
          <w:sz w:val="28"/>
          <w:szCs w:val="28"/>
          <w:u w:val="single"/>
        </w:rPr>
        <w:t>Термоядерна енергетика.</w:t>
      </w:r>
      <w:r w:rsidRPr="008719E9">
        <w:rPr>
          <w:rFonts w:ascii="Times New Roman" w:hAnsi="Times New Roman" w:cs="Times New Roman"/>
          <w:sz w:val="28"/>
          <w:szCs w:val="28"/>
        </w:rPr>
        <w:t xml:space="preserve"> У зв'язку з великою потенційною небезпекою АЕС для біосфери вчені та енергетики сьогодні покладають надії на добування енергії за допомогою термоядерних електростанцій (ТЯЕС). І хоча в </w:t>
      </w:r>
      <w:proofErr w:type="gramStart"/>
      <w:r w:rsidRPr="008719E9">
        <w:rPr>
          <w:rFonts w:ascii="Times New Roman" w:hAnsi="Times New Roman" w:cs="Times New Roman"/>
          <w:sz w:val="28"/>
          <w:szCs w:val="28"/>
        </w:rPr>
        <w:t>св</w:t>
      </w:r>
      <w:proofErr w:type="gramEnd"/>
      <w:r w:rsidRPr="008719E9">
        <w:rPr>
          <w:rFonts w:ascii="Times New Roman" w:hAnsi="Times New Roman" w:cs="Times New Roman"/>
          <w:sz w:val="28"/>
          <w:szCs w:val="28"/>
        </w:rPr>
        <w:t>іті не діє жодна ТЯЕС, є переконання, що цей спосіб добування енергії стане головним у ХХІ сторіччі і витіснить АЕС та ТЕС.</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На ТЯЕС енергія добуватиметься внаслідок злиття легких ядер ізотопів водню (дейтерію та тритію) та утворення зони ядер </w:t>
      </w:r>
      <w:proofErr w:type="gramStart"/>
      <w:r w:rsidRPr="008719E9">
        <w:rPr>
          <w:rFonts w:ascii="Times New Roman" w:hAnsi="Times New Roman" w:cs="Times New Roman"/>
          <w:sz w:val="28"/>
          <w:szCs w:val="28"/>
        </w:rPr>
        <w:t>гелію</w:t>
      </w:r>
      <w:proofErr w:type="gramEnd"/>
      <w:r w:rsidRPr="008719E9">
        <w:rPr>
          <w:rFonts w:ascii="Times New Roman" w:hAnsi="Times New Roman" w:cs="Times New Roman"/>
          <w:sz w:val="28"/>
          <w:szCs w:val="28"/>
        </w:rPr>
        <w:t>. Він матиме безумовні переваги над тими, що використовують сьогодні на АЕС та ТЕС:</w:t>
      </w:r>
    </w:p>
    <w:p w:rsidR="008719E9" w:rsidRPr="0083296A" w:rsidRDefault="008719E9" w:rsidP="0083296A">
      <w:pPr>
        <w:pStyle w:val="a3"/>
        <w:numPr>
          <w:ilvl w:val="0"/>
          <w:numId w:val="1"/>
        </w:numPr>
        <w:spacing w:after="0" w:line="360" w:lineRule="auto"/>
        <w:jc w:val="both"/>
        <w:rPr>
          <w:rFonts w:ascii="Times New Roman" w:hAnsi="Times New Roman" w:cs="Times New Roman"/>
          <w:sz w:val="28"/>
          <w:szCs w:val="28"/>
        </w:rPr>
      </w:pPr>
      <w:r w:rsidRPr="0083296A">
        <w:rPr>
          <w:rFonts w:ascii="Times New Roman" w:hAnsi="Times New Roman" w:cs="Times New Roman"/>
          <w:sz w:val="28"/>
          <w:szCs w:val="28"/>
        </w:rPr>
        <w:t>внаслідок термоядерної реакції не утворюються радіонуклідів, оскільки продуктом реакції є нерадіоактивний газ - гелій;</w:t>
      </w:r>
    </w:p>
    <w:p w:rsidR="008719E9" w:rsidRPr="0083296A" w:rsidRDefault="008719E9" w:rsidP="0083296A">
      <w:pPr>
        <w:pStyle w:val="a3"/>
        <w:numPr>
          <w:ilvl w:val="0"/>
          <w:numId w:val="1"/>
        </w:numPr>
        <w:spacing w:after="0" w:line="360" w:lineRule="auto"/>
        <w:jc w:val="both"/>
        <w:rPr>
          <w:rFonts w:ascii="Times New Roman" w:hAnsi="Times New Roman" w:cs="Times New Roman"/>
          <w:sz w:val="28"/>
          <w:szCs w:val="28"/>
        </w:rPr>
      </w:pPr>
      <w:r w:rsidRPr="0083296A">
        <w:rPr>
          <w:rFonts w:ascii="Times New Roman" w:hAnsi="Times New Roman" w:cs="Times New Roman"/>
          <w:sz w:val="28"/>
          <w:szCs w:val="28"/>
        </w:rPr>
        <w:t xml:space="preserve">ТЯЕС мають бути безпечними в роботі, бо їх конструктивне </w:t>
      </w:r>
      <w:proofErr w:type="gramStart"/>
      <w:r w:rsidRPr="0083296A">
        <w:rPr>
          <w:rFonts w:ascii="Times New Roman" w:hAnsi="Times New Roman" w:cs="Times New Roman"/>
          <w:sz w:val="28"/>
          <w:szCs w:val="28"/>
        </w:rPr>
        <w:t>р</w:t>
      </w:r>
      <w:proofErr w:type="gramEnd"/>
      <w:r w:rsidRPr="0083296A">
        <w:rPr>
          <w:rFonts w:ascii="Times New Roman" w:hAnsi="Times New Roman" w:cs="Times New Roman"/>
          <w:sz w:val="28"/>
          <w:szCs w:val="28"/>
        </w:rPr>
        <w:t>ішення передбачає, що за будь-якого пошкодження чи порушення автоматично зупиняється реакція і вимикається реактор;</w:t>
      </w:r>
    </w:p>
    <w:p w:rsidR="008719E9" w:rsidRPr="0083296A" w:rsidRDefault="008719E9" w:rsidP="0083296A">
      <w:pPr>
        <w:pStyle w:val="a3"/>
        <w:numPr>
          <w:ilvl w:val="0"/>
          <w:numId w:val="1"/>
        </w:numPr>
        <w:spacing w:after="0" w:line="360" w:lineRule="auto"/>
        <w:jc w:val="both"/>
        <w:rPr>
          <w:rFonts w:ascii="Times New Roman" w:hAnsi="Times New Roman" w:cs="Times New Roman"/>
          <w:sz w:val="28"/>
          <w:szCs w:val="28"/>
        </w:rPr>
      </w:pPr>
      <w:r w:rsidRPr="0083296A">
        <w:rPr>
          <w:rFonts w:ascii="Times New Roman" w:hAnsi="Times New Roman" w:cs="Times New Roman"/>
          <w:sz w:val="28"/>
          <w:szCs w:val="28"/>
        </w:rPr>
        <w:t xml:space="preserve">у термоядерному реакторі водночас міститиметься лише декілька </w:t>
      </w:r>
      <w:proofErr w:type="gramStart"/>
      <w:r w:rsidRPr="0083296A">
        <w:rPr>
          <w:rFonts w:ascii="Times New Roman" w:hAnsi="Times New Roman" w:cs="Times New Roman"/>
          <w:sz w:val="28"/>
          <w:szCs w:val="28"/>
        </w:rPr>
        <w:t>грам</w:t>
      </w:r>
      <w:proofErr w:type="gramEnd"/>
      <w:r w:rsidRPr="0083296A">
        <w:rPr>
          <w:rFonts w:ascii="Times New Roman" w:hAnsi="Times New Roman" w:cs="Times New Roman"/>
          <w:sz w:val="28"/>
          <w:szCs w:val="28"/>
        </w:rPr>
        <w:t>ів дейтерію та тритію (порівняно з 180 т палива в реакторі АЕС).</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Робота термоядерного реактора супроводжується потужним нейтронним випромінюванням, а отже радіоактивним забрудненням конструкцій станції; тому по закінченні їх експлуатації реактори необхідно розбирати та захоронювати (так само, як і реактори АЕС).</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3296A">
        <w:rPr>
          <w:rFonts w:ascii="Times New Roman" w:hAnsi="Times New Roman" w:cs="Times New Roman"/>
          <w:sz w:val="28"/>
          <w:szCs w:val="28"/>
          <w:u w:val="single"/>
        </w:rPr>
        <w:t>Енергія припливів і коливань хвиль.</w:t>
      </w:r>
      <w:r w:rsidRPr="008719E9">
        <w:rPr>
          <w:rFonts w:ascii="Times New Roman" w:hAnsi="Times New Roman" w:cs="Times New Roman"/>
          <w:sz w:val="28"/>
          <w:szCs w:val="28"/>
        </w:rPr>
        <w:t xml:space="preserve"> </w:t>
      </w:r>
      <w:proofErr w:type="gramStart"/>
      <w:r w:rsidRPr="008719E9">
        <w:rPr>
          <w:rFonts w:ascii="Times New Roman" w:hAnsi="Times New Roman" w:cs="Times New Roman"/>
          <w:sz w:val="28"/>
          <w:szCs w:val="28"/>
        </w:rPr>
        <w:t>У</w:t>
      </w:r>
      <w:proofErr w:type="gramEnd"/>
      <w:r w:rsidRPr="008719E9">
        <w:rPr>
          <w:rFonts w:ascii="Times New Roman" w:hAnsi="Times New Roman" w:cs="Times New Roman"/>
          <w:sz w:val="28"/>
          <w:szCs w:val="28"/>
        </w:rPr>
        <w:t xml:space="preserve"> більшості сучасних перетворювачів енергії використовуються водно-повітряні колони (рис. 3.14). У широкій вертикальній трубі </w:t>
      </w:r>
      <w:proofErr w:type="gramStart"/>
      <w:r w:rsidRPr="008719E9">
        <w:rPr>
          <w:rFonts w:ascii="Times New Roman" w:hAnsi="Times New Roman" w:cs="Times New Roman"/>
          <w:sz w:val="28"/>
          <w:szCs w:val="28"/>
        </w:rPr>
        <w:t>п</w:t>
      </w:r>
      <w:proofErr w:type="gramEnd"/>
      <w:r w:rsidRPr="008719E9">
        <w:rPr>
          <w:rFonts w:ascii="Times New Roman" w:hAnsi="Times New Roman" w:cs="Times New Roman"/>
          <w:sz w:val="28"/>
          <w:szCs w:val="28"/>
        </w:rPr>
        <w:t xml:space="preserve">ід час проходження хвилі рівень води піднімається та опускається, наче поршень у циліндрі. Під час піднімання води повітря у верхній </w:t>
      </w:r>
      <w:r w:rsidRPr="008719E9">
        <w:rPr>
          <w:rFonts w:ascii="Times New Roman" w:hAnsi="Times New Roman" w:cs="Times New Roman"/>
          <w:sz w:val="28"/>
          <w:szCs w:val="28"/>
        </w:rPr>
        <w:lastRenderedPageBreak/>
        <w:t>частині колони стискається і спрямовується до турбіни, пов'язаної з електро</w:t>
      </w:r>
      <w:r w:rsidRPr="008719E9">
        <w:rPr>
          <w:rFonts w:ascii="Times New Roman" w:hAnsi="Times New Roman" w:cs="Times New Roman"/>
          <w:sz w:val="28"/>
          <w:szCs w:val="28"/>
        </w:rPr>
        <w:softHyphen/>
        <w:t>генератором.</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3296A">
        <w:rPr>
          <w:rFonts w:ascii="Times New Roman" w:hAnsi="Times New Roman" w:cs="Times New Roman"/>
          <w:sz w:val="28"/>
          <w:szCs w:val="28"/>
          <w:u w:val="single"/>
        </w:rPr>
        <w:t>Геотермальна енергія</w:t>
      </w:r>
      <w:r w:rsidRPr="008719E9">
        <w:rPr>
          <w:rFonts w:ascii="Times New Roman" w:hAnsi="Times New Roman" w:cs="Times New Roman"/>
          <w:sz w:val="28"/>
          <w:szCs w:val="28"/>
        </w:rPr>
        <w:t xml:space="preserve"> - це теплота вулканічних осередків, парогідротерм і глибоко залеглих гірських порід, яка є одним із видів нетрадиційних джерел енергії, готових </w:t>
      </w:r>
      <w:proofErr w:type="gramStart"/>
      <w:r w:rsidRPr="008719E9">
        <w:rPr>
          <w:rFonts w:ascii="Times New Roman" w:hAnsi="Times New Roman" w:cs="Times New Roman"/>
          <w:sz w:val="28"/>
          <w:szCs w:val="28"/>
        </w:rPr>
        <w:t>для</w:t>
      </w:r>
      <w:proofErr w:type="gramEnd"/>
      <w:r w:rsidRPr="008719E9">
        <w:rPr>
          <w:rFonts w:ascii="Times New Roman" w:hAnsi="Times New Roman" w:cs="Times New Roman"/>
          <w:sz w:val="28"/>
          <w:szCs w:val="28"/>
        </w:rPr>
        <w:t xml:space="preserve"> практичного використання.</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Геотермальні ресурси - це частина теплової енергії твердої, </w:t>
      </w:r>
      <w:proofErr w:type="gramStart"/>
      <w:r w:rsidRPr="008719E9">
        <w:rPr>
          <w:rFonts w:ascii="Times New Roman" w:hAnsi="Times New Roman" w:cs="Times New Roman"/>
          <w:sz w:val="28"/>
          <w:szCs w:val="28"/>
        </w:rPr>
        <w:t>р</w:t>
      </w:r>
      <w:proofErr w:type="gramEnd"/>
      <w:r w:rsidRPr="008719E9">
        <w:rPr>
          <w:rFonts w:ascii="Times New Roman" w:hAnsi="Times New Roman" w:cs="Times New Roman"/>
          <w:sz w:val="28"/>
          <w:szCs w:val="28"/>
        </w:rPr>
        <w:t>ідкої та газоподібної фаз земної кори, яку можна ефективно видобувати із надр і використовувати для теплопостачання споживачів або на виробництво електроенергії. Їх поділяють на гідротермальні ресурси - теплота пари і термальних вод, та петрогеотермальні ресурси - теплота гірських порід.</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719E9">
        <w:rPr>
          <w:rFonts w:ascii="Times New Roman" w:hAnsi="Times New Roman" w:cs="Times New Roman"/>
          <w:sz w:val="28"/>
          <w:szCs w:val="28"/>
        </w:rPr>
        <w:t xml:space="preserve">Гідротермальні джерела, у </w:t>
      </w:r>
      <w:proofErr w:type="gramStart"/>
      <w:r w:rsidRPr="008719E9">
        <w:rPr>
          <w:rFonts w:ascii="Times New Roman" w:hAnsi="Times New Roman" w:cs="Times New Roman"/>
          <w:sz w:val="28"/>
          <w:szCs w:val="28"/>
        </w:rPr>
        <w:t>свою</w:t>
      </w:r>
      <w:proofErr w:type="gramEnd"/>
      <w:r w:rsidRPr="008719E9">
        <w:rPr>
          <w:rFonts w:ascii="Times New Roman" w:hAnsi="Times New Roman" w:cs="Times New Roman"/>
          <w:sz w:val="28"/>
          <w:szCs w:val="28"/>
        </w:rPr>
        <w:t xml:space="preserve"> чергу, поділяють на водяні, пароводяні та парові.</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3296A">
        <w:rPr>
          <w:rFonts w:ascii="Times New Roman" w:hAnsi="Times New Roman" w:cs="Times New Roman"/>
          <w:sz w:val="28"/>
          <w:szCs w:val="28"/>
          <w:u w:val="single"/>
        </w:rPr>
        <w:t>Воднева енергетика</w:t>
      </w:r>
      <w:r w:rsidRPr="008719E9">
        <w:rPr>
          <w:rFonts w:ascii="Times New Roman" w:hAnsi="Times New Roman" w:cs="Times New Roman"/>
          <w:sz w:val="28"/>
          <w:szCs w:val="28"/>
        </w:rPr>
        <w:footnoteReference w:id="1"/>
      </w:r>
      <w:r w:rsidRPr="008719E9">
        <w:rPr>
          <w:rFonts w:ascii="Times New Roman" w:hAnsi="Times New Roman" w:cs="Times New Roman"/>
          <w:sz w:val="28"/>
          <w:szCs w:val="28"/>
        </w:rPr>
        <w:t xml:space="preserve">. До надзвичайно перспективних і екологічно привабливих джерел добування теплової та електричної енергії належить водень, який має високу теплотворну здатність і є екологічно чистим паливом, оскільки в результаті його згоряння утворюється лише водяна пара. Головними перевагами водню разом з екологічністю є практично невичерпна ресурсна база для його одержання та можливість універсального використання (в енергетиці, на транспорті, в елементах живлення </w:t>
      </w:r>
      <w:proofErr w:type="gramStart"/>
      <w:r w:rsidRPr="008719E9">
        <w:rPr>
          <w:rFonts w:ascii="Times New Roman" w:hAnsi="Times New Roman" w:cs="Times New Roman"/>
          <w:sz w:val="28"/>
          <w:szCs w:val="28"/>
        </w:rPr>
        <w:t>р</w:t>
      </w:r>
      <w:proofErr w:type="gramEnd"/>
      <w:r w:rsidRPr="008719E9">
        <w:rPr>
          <w:rFonts w:ascii="Times New Roman" w:hAnsi="Times New Roman" w:cs="Times New Roman"/>
          <w:sz w:val="28"/>
          <w:szCs w:val="28"/>
        </w:rPr>
        <w:t>ізних електронних пристроїв тощо).</w:t>
      </w:r>
    </w:p>
    <w:p w:rsidR="008719E9" w:rsidRPr="008719E9" w:rsidRDefault="008719E9" w:rsidP="008719E9">
      <w:pPr>
        <w:spacing w:after="0" w:line="360" w:lineRule="auto"/>
        <w:ind w:firstLine="567"/>
        <w:jc w:val="both"/>
        <w:rPr>
          <w:rFonts w:ascii="Times New Roman" w:hAnsi="Times New Roman" w:cs="Times New Roman"/>
          <w:sz w:val="28"/>
          <w:szCs w:val="28"/>
        </w:rPr>
      </w:pPr>
      <w:r w:rsidRPr="0083296A">
        <w:rPr>
          <w:rFonts w:ascii="Times New Roman" w:hAnsi="Times New Roman" w:cs="Times New Roman"/>
          <w:sz w:val="28"/>
          <w:szCs w:val="28"/>
          <w:u w:val="single"/>
        </w:rPr>
        <w:t>Біоенергетичні технології.</w:t>
      </w:r>
      <w:r w:rsidRPr="008719E9">
        <w:rPr>
          <w:rFonts w:ascii="Times New Roman" w:hAnsi="Times New Roman" w:cs="Times New Roman"/>
          <w:sz w:val="28"/>
          <w:szCs w:val="28"/>
        </w:rPr>
        <w:t xml:space="preserve"> Життя та діяльність людей супроводжуються утворенням великої кількості органічних відходів - побутове сміття, каналізаційні стоки, відходи виробництва сільського</w:t>
      </w:r>
      <w:r w:rsidRPr="008719E9">
        <w:rPr>
          <w:rFonts w:ascii="Times New Roman" w:hAnsi="Times New Roman" w:cs="Times New Roman"/>
          <w:sz w:val="28"/>
          <w:szCs w:val="28"/>
        </w:rPr>
        <w:softHyphen/>
        <w:t xml:space="preserve">сподарської продукції (солома, лушпиння тощо), деревообробки (тирса, </w:t>
      </w:r>
      <w:proofErr w:type="gramStart"/>
      <w:r w:rsidRPr="008719E9">
        <w:rPr>
          <w:rFonts w:ascii="Times New Roman" w:hAnsi="Times New Roman" w:cs="Times New Roman"/>
          <w:sz w:val="28"/>
          <w:szCs w:val="28"/>
        </w:rPr>
        <w:t>обр</w:t>
      </w:r>
      <w:proofErr w:type="gramEnd"/>
      <w:r w:rsidRPr="008719E9">
        <w:rPr>
          <w:rFonts w:ascii="Times New Roman" w:hAnsi="Times New Roman" w:cs="Times New Roman"/>
          <w:sz w:val="28"/>
          <w:szCs w:val="28"/>
        </w:rPr>
        <w:t>ізки, гілки, хвоя тощо). Звалища навколо великих мі</w:t>
      </w:r>
      <w:proofErr w:type="gramStart"/>
      <w:r w:rsidRPr="008719E9">
        <w:rPr>
          <w:rFonts w:ascii="Times New Roman" w:hAnsi="Times New Roman" w:cs="Times New Roman"/>
          <w:sz w:val="28"/>
          <w:szCs w:val="28"/>
        </w:rPr>
        <w:t>ст</w:t>
      </w:r>
      <w:proofErr w:type="gramEnd"/>
      <w:r w:rsidRPr="008719E9">
        <w:rPr>
          <w:rFonts w:ascii="Times New Roman" w:hAnsi="Times New Roman" w:cs="Times New Roman"/>
          <w:sz w:val="28"/>
          <w:szCs w:val="28"/>
        </w:rPr>
        <w:t xml:space="preserve"> забирають величезні площі, забруднюють повітря, ґрунт і воду. А тим часом розроблено технології, що дають змогу добувати з цих відходів енергію (сконструйовано, наприклад, установки, в яких відходи спалюються, даючи тепло й електроенергію), а також </w:t>
      </w:r>
      <w:proofErr w:type="gramStart"/>
      <w:r w:rsidRPr="008719E9">
        <w:rPr>
          <w:rFonts w:ascii="Times New Roman" w:hAnsi="Times New Roman" w:cs="Times New Roman"/>
          <w:sz w:val="28"/>
          <w:szCs w:val="28"/>
        </w:rPr>
        <w:t>р</w:t>
      </w:r>
      <w:proofErr w:type="gramEnd"/>
      <w:r w:rsidRPr="008719E9">
        <w:rPr>
          <w:rFonts w:ascii="Times New Roman" w:hAnsi="Times New Roman" w:cs="Times New Roman"/>
          <w:sz w:val="28"/>
          <w:szCs w:val="28"/>
        </w:rPr>
        <w:t>ізні корисні матеріали (скло, метали та ін.).</w:t>
      </w:r>
    </w:p>
    <w:p w:rsidR="008719E9" w:rsidRPr="008719E9" w:rsidRDefault="008719E9" w:rsidP="008719E9">
      <w:pPr>
        <w:spacing w:after="0" w:line="360" w:lineRule="auto"/>
        <w:ind w:firstLine="567"/>
        <w:jc w:val="both"/>
        <w:rPr>
          <w:rFonts w:ascii="Times New Roman" w:hAnsi="Times New Roman" w:cs="Times New Roman"/>
          <w:sz w:val="28"/>
          <w:szCs w:val="28"/>
        </w:rPr>
      </w:pPr>
      <w:bookmarkStart w:id="11" w:name="bookmark80"/>
      <w:r w:rsidRPr="008719E9">
        <w:rPr>
          <w:rFonts w:ascii="Times New Roman" w:hAnsi="Times New Roman" w:cs="Times New Roman"/>
          <w:sz w:val="28"/>
          <w:szCs w:val="28"/>
        </w:rPr>
        <w:t>КОНТРОЛЬНІ ЗАПИТАННЯ</w:t>
      </w:r>
      <w:bookmarkEnd w:id="11"/>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Які існують джерела енергії?</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lastRenderedPageBreak/>
        <w:t>Роль електроенергетики?</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Енергетичний баланс України.</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У чому полягає принцип роботи ТЕС?</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Який негативний вплив ТЕС на довкілля?</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Які існують заходи усунення шкідливого впливу ТЕС на довкілля?</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proofErr w:type="gramStart"/>
      <w:r w:rsidRPr="00610E0E">
        <w:rPr>
          <w:rFonts w:ascii="Times New Roman" w:hAnsi="Times New Roman" w:cs="Times New Roman"/>
          <w:sz w:val="28"/>
          <w:szCs w:val="28"/>
        </w:rPr>
        <w:t>Назв</w:t>
      </w:r>
      <w:proofErr w:type="gramEnd"/>
      <w:r w:rsidRPr="00610E0E">
        <w:rPr>
          <w:rFonts w:ascii="Times New Roman" w:hAnsi="Times New Roman" w:cs="Times New Roman"/>
          <w:sz w:val="28"/>
          <w:szCs w:val="28"/>
        </w:rPr>
        <w:t>іть особливості роботи ТЕЦ.</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У чому полягає негативний вплив ТЕЦ на довкілля?</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Роль атомної енергетики в Україні.</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Які основні показники роботи АЕС?</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Який техногенний вплив чинять на довкілля АЕС?</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Які існують заходи зменшення шкідливого впливу АЕС на довкілля?</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Принцип роботи ГЕС.</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 xml:space="preserve">Перспективи використання ГЕС на малих і середніх </w:t>
      </w:r>
      <w:proofErr w:type="gramStart"/>
      <w:r w:rsidRPr="00610E0E">
        <w:rPr>
          <w:rFonts w:ascii="Times New Roman" w:hAnsi="Times New Roman" w:cs="Times New Roman"/>
          <w:sz w:val="28"/>
          <w:szCs w:val="28"/>
        </w:rPr>
        <w:t>р</w:t>
      </w:r>
      <w:proofErr w:type="gramEnd"/>
      <w:r w:rsidRPr="00610E0E">
        <w:rPr>
          <w:rFonts w:ascii="Times New Roman" w:hAnsi="Times New Roman" w:cs="Times New Roman"/>
          <w:sz w:val="28"/>
          <w:szCs w:val="28"/>
        </w:rPr>
        <w:t>ічках.</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Який вплив гідротехнічного будівництва на водні екосистеми?</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Який негативний вплив ГЕС на довкілля?</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Що таке ГАЕС і який їх вплив на довкілля?</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Переваги і недоліки геліоенергетики.</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Вітрові електростанції, переваги і недоліки.</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 xml:space="preserve">Яка роль </w:t>
      </w:r>
      <w:proofErr w:type="gramStart"/>
      <w:r w:rsidRPr="00610E0E">
        <w:rPr>
          <w:rFonts w:ascii="Times New Roman" w:hAnsi="Times New Roman" w:cs="Times New Roman"/>
          <w:sz w:val="28"/>
          <w:szCs w:val="28"/>
        </w:rPr>
        <w:t>в</w:t>
      </w:r>
      <w:proofErr w:type="gramEnd"/>
      <w:r w:rsidRPr="00610E0E">
        <w:rPr>
          <w:rFonts w:ascii="Times New Roman" w:hAnsi="Times New Roman" w:cs="Times New Roman"/>
          <w:sz w:val="28"/>
          <w:szCs w:val="28"/>
        </w:rPr>
        <w:t>ітру та сонця для зменшення тиску енергетики на довкілля?</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Термоядерна енергетика та її перспективи.</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Які переваги та недоліки термоядерної енергетики?</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Воднева енергетика та її перспективи.</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Які переваги та недоліки водневої енергетики?</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Які очікувані наслідки розвитку ядерної енергетики?</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Геотермальна енергія та перспективи її використання в Україні.</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Енергія коливань хвиль.</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proofErr w:type="gramStart"/>
      <w:r w:rsidRPr="00610E0E">
        <w:rPr>
          <w:rFonts w:ascii="Times New Roman" w:hAnsi="Times New Roman" w:cs="Times New Roman"/>
          <w:sz w:val="28"/>
          <w:szCs w:val="28"/>
        </w:rPr>
        <w:t>Б</w:t>
      </w:r>
      <w:proofErr w:type="gramEnd"/>
      <w:r w:rsidRPr="00610E0E">
        <w:rPr>
          <w:rFonts w:ascii="Times New Roman" w:hAnsi="Times New Roman" w:cs="Times New Roman"/>
          <w:sz w:val="28"/>
          <w:szCs w:val="28"/>
        </w:rPr>
        <w:t>іоенергетика, переваги і недоліки.</w:t>
      </w:r>
    </w:p>
    <w:p w:rsidR="008719E9" w:rsidRPr="00610E0E" w:rsidRDefault="008719E9" w:rsidP="00610E0E">
      <w:pPr>
        <w:pStyle w:val="a3"/>
        <w:numPr>
          <w:ilvl w:val="0"/>
          <w:numId w:val="2"/>
        </w:numPr>
        <w:spacing w:after="0" w:line="360" w:lineRule="auto"/>
        <w:jc w:val="both"/>
        <w:rPr>
          <w:rFonts w:ascii="Times New Roman" w:hAnsi="Times New Roman" w:cs="Times New Roman"/>
          <w:sz w:val="28"/>
          <w:szCs w:val="28"/>
        </w:rPr>
      </w:pPr>
      <w:r w:rsidRPr="00610E0E">
        <w:rPr>
          <w:rFonts w:ascii="Times New Roman" w:hAnsi="Times New Roman" w:cs="Times New Roman"/>
          <w:sz w:val="28"/>
          <w:szCs w:val="28"/>
        </w:rPr>
        <w:t>Перспективи використання біоенергетики в Україні.</w:t>
      </w:r>
    </w:p>
    <w:p w:rsidR="00642C32" w:rsidRPr="00610E0E" w:rsidRDefault="008719E9" w:rsidP="00610E0E">
      <w:pPr>
        <w:pStyle w:val="a3"/>
        <w:numPr>
          <w:ilvl w:val="0"/>
          <w:numId w:val="2"/>
        </w:numPr>
        <w:spacing w:after="0" w:line="360" w:lineRule="auto"/>
        <w:ind w:left="851" w:firstLine="0"/>
        <w:jc w:val="both"/>
        <w:rPr>
          <w:rFonts w:ascii="Times New Roman" w:hAnsi="Times New Roman" w:cs="Times New Roman"/>
          <w:sz w:val="28"/>
          <w:szCs w:val="28"/>
        </w:rPr>
      </w:pPr>
      <w:r w:rsidRPr="00610E0E">
        <w:rPr>
          <w:rFonts w:ascii="Times New Roman" w:hAnsi="Times New Roman" w:cs="Times New Roman"/>
          <w:sz w:val="28"/>
          <w:szCs w:val="28"/>
        </w:rPr>
        <w:t>Які заходи захисту від шкідливого впливу електроенергетики на довкілля?</w:t>
      </w:r>
    </w:p>
    <w:sectPr w:rsidR="00642C32" w:rsidRPr="00610E0E" w:rsidSect="008719E9">
      <w:footerReference w:type="default" r:id="rId10"/>
      <w:footerReference w:type="first" r:id="rId1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A95" w:rsidRDefault="00A64A95" w:rsidP="008719E9">
      <w:pPr>
        <w:spacing w:after="0" w:line="240" w:lineRule="auto"/>
      </w:pPr>
      <w:r>
        <w:separator/>
      </w:r>
    </w:p>
  </w:endnote>
  <w:endnote w:type="continuationSeparator" w:id="0">
    <w:p w:rsidR="00A64A95" w:rsidRDefault="00A64A95" w:rsidP="00871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E9" w:rsidRPr="008719E9" w:rsidRDefault="008719E9" w:rsidP="008719E9">
    <w:fldSimple w:instr=" PAGE \* MERGEFORMAT ">
      <w:r w:rsidR="00610E0E">
        <w:rPr>
          <w:noProof/>
          <w:lang w:eastAsia="uk-UA"/>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E9" w:rsidRPr="008719E9" w:rsidRDefault="008719E9" w:rsidP="008719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A95" w:rsidRDefault="00A64A95" w:rsidP="008719E9">
      <w:pPr>
        <w:spacing w:after="0" w:line="240" w:lineRule="auto"/>
      </w:pPr>
      <w:r>
        <w:separator/>
      </w:r>
    </w:p>
  </w:footnote>
  <w:footnote w:type="continuationSeparator" w:id="0">
    <w:p w:rsidR="00A64A95" w:rsidRDefault="00A64A95" w:rsidP="008719E9">
      <w:pPr>
        <w:spacing w:after="0" w:line="240" w:lineRule="auto"/>
      </w:pPr>
      <w:r>
        <w:continuationSeparator/>
      </w:r>
    </w:p>
  </w:footnote>
  <w:footnote w:id="1">
    <w:p w:rsidR="008719E9" w:rsidRPr="00610E0E" w:rsidRDefault="008719E9" w:rsidP="00610E0E">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AA0"/>
    <w:multiLevelType w:val="hybridMultilevel"/>
    <w:tmpl w:val="7568A3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AE41C21"/>
    <w:multiLevelType w:val="hybridMultilevel"/>
    <w:tmpl w:val="C39E3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footnotePr>
    <w:footnote w:id="-1"/>
    <w:footnote w:id="0"/>
  </w:footnotePr>
  <w:endnotePr>
    <w:endnote w:id="-1"/>
    <w:endnote w:id="0"/>
  </w:endnotePr>
  <w:compat/>
  <w:rsids>
    <w:rsidRoot w:val="008719E9"/>
    <w:rsid w:val="00610E0E"/>
    <w:rsid w:val="00642C32"/>
    <w:rsid w:val="0083296A"/>
    <w:rsid w:val="008719E9"/>
    <w:rsid w:val="008C15D9"/>
    <w:rsid w:val="00A64A95"/>
    <w:rsid w:val="00B20AD5"/>
    <w:rsid w:val="00BA5B2E"/>
    <w:rsid w:val="00D61C23"/>
    <w:rsid w:val="00E24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96A"/>
    <w:pPr>
      <w:ind w:left="720"/>
      <w:contextualSpacing/>
    </w:pPr>
  </w:style>
  <w:style w:type="paragraph" w:styleId="a4">
    <w:name w:val="footnote text"/>
    <w:basedOn w:val="a"/>
    <w:link w:val="a5"/>
    <w:uiPriority w:val="99"/>
    <w:semiHidden/>
    <w:unhideWhenUsed/>
    <w:rsid w:val="00610E0E"/>
    <w:pPr>
      <w:spacing w:after="0" w:line="240" w:lineRule="auto"/>
    </w:pPr>
    <w:rPr>
      <w:sz w:val="20"/>
      <w:szCs w:val="20"/>
    </w:rPr>
  </w:style>
  <w:style w:type="character" w:customStyle="1" w:styleId="a5">
    <w:name w:val="Текст сноски Знак"/>
    <w:basedOn w:val="a0"/>
    <w:link w:val="a4"/>
    <w:uiPriority w:val="99"/>
    <w:semiHidden/>
    <w:rsid w:val="00610E0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13</Pages>
  <Words>3374</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2017-09-13T12:07:00Z</dcterms:created>
  <dcterms:modified xsi:type="dcterms:W3CDTF">2017-09-13T12:51:00Z</dcterms:modified>
</cp:coreProperties>
</file>