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DE9" w14:textId="77777777" w:rsidR="00B70002" w:rsidRPr="00B70002" w:rsidRDefault="00B70002" w:rsidP="00B70002">
      <w:pPr>
        <w:tabs>
          <w:tab w:val="left" w:pos="993"/>
          <w:tab w:val="left" w:pos="1134"/>
        </w:tabs>
        <w:suppressAutoHyphens/>
        <w:spacing w:after="0" w:line="240" w:lineRule="auto"/>
        <w:ind w:firstLine="992"/>
        <w:jc w:val="both"/>
        <w:rPr>
          <w:rFonts w:ascii="Times New Roman" w:eastAsia="MS Mincho" w:hAnsi="Times New Roman" w:cs="Times New Roman"/>
          <w:i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b/>
          <w:i/>
          <w:sz w:val="28"/>
          <w:szCs w:val="28"/>
          <w:lang w:val="uk-UA" w:eastAsia="zh-CN"/>
        </w:rPr>
        <w:t>Основна</w:t>
      </w:r>
      <w:r w:rsidRPr="00B70002">
        <w:rPr>
          <w:rFonts w:ascii="Times New Roman" w:eastAsia="MS Mincho" w:hAnsi="Times New Roman" w:cs="Times New Roman"/>
          <w:i/>
          <w:sz w:val="28"/>
          <w:szCs w:val="28"/>
          <w:lang w:val="uk-UA" w:eastAsia="zh-CN"/>
        </w:rPr>
        <w:t>:</w:t>
      </w:r>
    </w:p>
    <w:p w14:paraId="4A778AF1" w14:textId="77777777" w:rsidR="00B70002" w:rsidRPr="00B70002" w:rsidRDefault="00B70002" w:rsidP="00B70002">
      <w:pPr>
        <w:pStyle w:val="af3"/>
        <w:numPr>
          <w:ilvl w:val="1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002">
        <w:rPr>
          <w:rFonts w:ascii="Times New Roman" w:hAnsi="Times New Roman" w:cs="Times New Roman"/>
          <w:sz w:val="28"/>
          <w:szCs w:val="28"/>
          <w:lang w:val="uk-UA"/>
        </w:rPr>
        <w:t>Актуальні проблеми економіки і менеджменту: теорія, інновації та сучасна практика : монографія. Херсон : «ОЛДІ-ПЛЮС», 2020. 424 с.</w:t>
      </w:r>
    </w:p>
    <w:p w14:paraId="671A1B56" w14:textId="77777777" w:rsidR="00B70002" w:rsidRPr="00B70002" w:rsidRDefault="00B70002" w:rsidP="00B70002">
      <w:pPr>
        <w:pStyle w:val="af3"/>
        <w:numPr>
          <w:ilvl w:val="1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теорії та практики менеджменту зовнішньоекономічної діяльності : колективна монографія / за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>. ред. Д. Т. 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Бікулова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, О.М. Олійника. Запоріжжя : </w:t>
      </w:r>
      <w:r w:rsidRPr="00B70002">
        <w:rPr>
          <w:rFonts w:ascii="Times New Roman" w:hAnsi="Times New Roman" w:cs="Times New Roman"/>
          <w:sz w:val="28"/>
          <w:szCs w:val="28"/>
          <w:lang w:val="uk-UA" w:eastAsia="uk-UA"/>
        </w:rPr>
        <w:t>Запорізький національний університет,</w:t>
      </w:r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2021. 336 с.</w:t>
      </w:r>
    </w:p>
    <w:p w14:paraId="6F979FA3" w14:textId="77777777" w:rsidR="00B70002" w:rsidRPr="00B70002" w:rsidRDefault="00B70002" w:rsidP="00B70002">
      <w:pPr>
        <w:pStyle w:val="af3"/>
        <w:numPr>
          <w:ilvl w:val="1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філософії ХХ–ХХІ століть :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>. Львів : Видавництво Львівської політехніки, 2021. 240 с.</w:t>
      </w:r>
    </w:p>
    <w:p w14:paraId="26D4118C" w14:textId="77777777" w:rsidR="00B70002" w:rsidRPr="00B70002" w:rsidRDefault="00B70002" w:rsidP="00B70002">
      <w:pPr>
        <w:pStyle w:val="af3"/>
        <w:numPr>
          <w:ilvl w:val="1"/>
          <w:numId w:val="1"/>
        </w:numPr>
        <w:tabs>
          <w:tab w:val="clear" w:pos="1080"/>
          <w:tab w:val="left" w:pos="54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Копитко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М. І. Сучасні концепції управління та економічного розвитку : курс лекцій. Львів :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ЛьвУВС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>, 2021. 232 с.</w:t>
      </w:r>
    </w:p>
    <w:p w14:paraId="30B1FFE7" w14:textId="77777777" w:rsidR="00B70002" w:rsidRPr="00B70002" w:rsidRDefault="00B70002" w:rsidP="00B70002">
      <w:pPr>
        <w:pStyle w:val="a0"/>
        <w:numPr>
          <w:ilvl w:val="1"/>
          <w:numId w:val="1"/>
        </w:numPr>
        <w:tabs>
          <w:tab w:val="clear" w:pos="1080"/>
          <w:tab w:val="left" w:pos="851"/>
          <w:tab w:val="num" w:pos="993"/>
          <w:tab w:val="left" w:pos="1276"/>
        </w:tabs>
        <w:suppressAutoHyphens/>
        <w:ind w:left="0" w:firstLine="567"/>
        <w:rPr>
          <w:sz w:val="28"/>
          <w:szCs w:val="28"/>
          <w:lang w:val="uk-UA" w:eastAsia="uk-UA"/>
        </w:rPr>
      </w:pPr>
      <w:r w:rsidRPr="00B70002">
        <w:rPr>
          <w:sz w:val="28"/>
          <w:szCs w:val="28"/>
          <w:lang w:val="uk-UA" w:eastAsia="uk-UA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B70002">
        <w:rPr>
          <w:sz w:val="28"/>
          <w:szCs w:val="28"/>
          <w:lang w:val="uk-UA" w:eastAsia="uk-UA"/>
        </w:rPr>
        <w:t>заг</w:t>
      </w:r>
      <w:proofErr w:type="spellEnd"/>
      <w:r w:rsidRPr="00B70002">
        <w:rPr>
          <w:sz w:val="28"/>
          <w:szCs w:val="28"/>
          <w:lang w:val="uk-UA" w:eastAsia="uk-UA"/>
        </w:rPr>
        <w:t xml:space="preserve">. ред. Д. Т. </w:t>
      </w:r>
      <w:proofErr w:type="spellStart"/>
      <w:r w:rsidRPr="00B70002">
        <w:rPr>
          <w:sz w:val="28"/>
          <w:szCs w:val="28"/>
          <w:lang w:val="uk-UA" w:eastAsia="uk-UA"/>
        </w:rPr>
        <w:t>Бікулова</w:t>
      </w:r>
      <w:proofErr w:type="spellEnd"/>
      <w:r w:rsidRPr="00B70002">
        <w:rPr>
          <w:sz w:val="28"/>
          <w:szCs w:val="28"/>
          <w:lang w:val="uk-UA" w:eastAsia="uk-UA"/>
        </w:rPr>
        <w:t>, О. М. Олійника. Запоріжжя : Запорізький національний університет, 2024. 424 с.</w:t>
      </w:r>
    </w:p>
    <w:p w14:paraId="37B304CE" w14:textId="77777777" w:rsidR="00B70002" w:rsidRPr="00B70002" w:rsidRDefault="00B70002" w:rsidP="00B70002">
      <w:pPr>
        <w:pStyle w:val="a0"/>
        <w:numPr>
          <w:ilvl w:val="1"/>
          <w:numId w:val="1"/>
        </w:numPr>
        <w:tabs>
          <w:tab w:val="clear" w:pos="1080"/>
          <w:tab w:val="left" w:pos="851"/>
          <w:tab w:val="num" w:pos="993"/>
          <w:tab w:val="left" w:pos="1276"/>
        </w:tabs>
        <w:suppressAutoHyphens/>
        <w:ind w:left="0" w:firstLine="567"/>
        <w:rPr>
          <w:sz w:val="28"/>
          <w:szCs w:val="28"/>
          <w:lang w:val="uk-UA" w:eastAsia="uk-UA"/>
        </w:rPr>
      </w:pPr>
      <w:r w:rsidRPr="00B70002">
        <w:rPr>
          <w:sz w:val="28"/>
          <w:szCs w:val="28"/>
          <w:lang w:val="uk-UA" w:eastAsia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B70002">
        <w:rPr>
          <w:sz w:val="28"/>
          <w:szCs w:val="28"/>
          <w:lang w:val="uk-UA" w:eastAsia="uk-UA"/>
        </w:rPr>
        <w:t>заг</w:t>
      </w:r>
      <w:proofErr w:type="spellEnd"/>
      <w:r w:rsidRPr="00B70002">
        <w:rPr>
          <w:sz w:val="28"/>
          <w:szCs w:val="28"/>
          <w:lang w:val="uk-UA" w:eastAsia="uk-UA"/>
        </w:rPr>
        <w:t xml:space="preserve">. ред. Д. Т. </w:t>
      </w:r>
      <w:proofErr w:type="spellStart"/>
      <w:r w:rsidRPr="00B70002">
        <w:rPr>
          <w:sz w:val="28"/>
          <w:szCs w:val="28"/>
          <w:lang w:val="uk-UA" w:eastAsia="uk-UA"/>
        </w:rPr>
        <w:t>Бікулова</w:t>
      </w:r>
      <w:proofErr w:type="spellEnd"/>
      <w:r w:rsidRPr="00B70002">
        <w:rPr>
          <w:sz w:val="28"/>
          <w:szCs w:val="28"/>
          <w:lang w:val="uk-UA" w:eastAsia="uk-UA"/>
        </w:rPr>
        <w:t>, О. М. Олійника. Запоріжжя : Запорізький національний університет, 2023. 446 с.</w:t>
      </w:r>
    </w:p>
    <w:p w14:paraId="69CC1C0A" w14:textId="77777777" w:rsidR="00B70002" w:rsidRPr="00B70002" w:rsidRDefault="00B70002" w:rsidP="00B70002">
      <w:pPr>
        <w:pStyle w:val="af3"/>
        <w:numPr>
          <w:ilvl w:val="1"/>
          <w:numId w:val="1"/>
        </w:numPr>
        <w:tabs>
          <w:tab w:val="clear" w:pos="1080"/>
          <w:tab w:val="left" w:pos="54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Чикуркова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А. Д.,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Ясінецька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І. А., Фурман Д. Г. Система управління персоналом підприємств: передумови формування, сучасні тенденції розвитку і перспективи : монографія.  Кам'янець-Подільський : ЗВО «ПДУ», 2023.  321 с.</w:t>
      </w:r>
    </w:p>
    <w:p w14:paraId="565C973B" w14:textId="77777777" w:rsidR="00B70002" w:rsidRPr="00B70002" w:rsidRDefault="00B70002" w:rsidP="00B70002">
      <w:pPr>
        <w:pStyle w:val="af3"/>
        <w:numPr>
          <w:ilvl w:val="1"/>
          <w:numId w:val="1"/>
        </w:numPr>
        <w:tabs>
          <w:tab w:val="clear" w:pos="10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Tsang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E.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Philosophy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>. 2017. 264 p.</w:t>
      </w:r>
    </w:p>
    <w:p w14:paraId="392285FB" w14:textId="77777777" w:rsidR="00B70002" w:rsidRPr="00B70002" w:rsidRDefault="00B70002" w:rsidP="00B70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B7000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Додаткова:</w:t>
      </w:r>
    </w:p>
    <w:p w14:paraId="7C7AB5F6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Андрухів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І. Т. Сучасний стан трансформації систем менеджменту підприємств в умовах розвитку ІТ-технологій.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Вісник Одеського національного університету. Серія: Економіка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. 2024. Т. 29.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. 4(102). С. 43–48.</w:t>
      </w:r>
    </w:p>
    <w:p w14:paraId="0AA39F06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Бікулов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Д. Т., Олійник О. М., Головань О. О.,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Бікулов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Р. Т.,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Динчев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С. С. INFORMATION AND ANALYTICAL SUPPORT FOR BUSINESS PROCESS MANAGEMENT: CONCEPTUAL, METHODOLOGICAL AND APPLIED ASPECTS. Управління змінами та інновації. 2025.  № 15.  C. 132-140.</w:t>
      </w:r>
    </w:p>
    <w:p w14:paraId="42185803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Буняк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В. М. Інноваційна стратегія в системі менеджменту сучасного підприємства.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Економіка та суспільство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. 2024.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. 70. 6 с.</w:t>
      </w:r>
    </w:p>
    <w:p w14:paraId="3AF532B9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Бурєннікова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В. Теорія та філософія результативності функціонування підприємств як систем: оновлений погляд на шляхи реалізації функцій та управління. 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Бізнес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інформ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  2021. № 6. С. 190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196.</w:t>
      </w:r>
    </w:p>
    <w:p w14:paraId="6BA7AF8E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Вдовічен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А. Сучасні концепції менеджменту та їх застосування на підприємствах. 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Інвестиції: практика та досвід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 2020. № 19-20. С. 29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34.</w:t>
      </w:r>
    </w:p>
    <w:p w14:paraId="1B06DE50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Воронкова В. Г. Філософія державного управління: синергетична методологія дослідження. 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Humanities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studies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 2020. № 5 (82). С. 172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184.</w:t>
      </w:r>
    </w:p>
    <w:p w14:paraId="718B6320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Єрохін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С. А.,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Овєчкіна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О. А.,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Браславець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О. Ю.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Філософсько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-методологічні основи податкового менеджменту: міждисциплінарний аспект дослідження.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Актуальні проблеми економіки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. 2022. № 9 (255).  С. 15–23.</w:t>
      </w:r>
    </w:p>
    <w:p w14:paraId="0B66A815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Загороднюк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 Корпоративний тайм менеджмент: сучасна наукова концепція. 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Збірник наукових праць Уманського національного університету садівництва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2021.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 98, Ч. 2. С. 81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89.</w:t>
      </w:r>
    </w:p>
    <w:p w14:paraId="7C4ADF01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Касич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О. Процеси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цифровізації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невід'ємна складова сучасного банківського менеджменту. 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Економіка та суспільство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2021.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 28. С.25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32.</w:t>
      </w:r>
    </w:p>
    <w:p w14:paraId="5F5A1E1A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lastRenderedPageBreak/>
        <w:t>Кийков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О. Гібридний менеджмент у системі вищої освіти: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філософсько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-управлінські аспекти в умовах глобалізації та інформаційного суспільства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Вища освіта України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.  2024.  № 3.  С. 22–30.</w:t>
      </w:r>
    </w:p>
    <w:p w14:paraId="1F41A549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Кийков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О. Філософське осмислення гібридного менеджменту в контексті діалогу культур.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Вісник Львівського університету. Серія: </w:t>
      </w:r>
      <w:proofErr w:type="spellStart"/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Філософсько</w:t>
      </w:r>
      <w:proofErr w:type="spellEnd"/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-політологічні студії.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2024.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. 56. С. 37–46.</w:t>
      </w:r>
    </w:p>
    <w:p w14:paraId="346EB331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Корсікова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М. Менеджмент у сфері публічного управління: завдання, філософія розвитку. 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Наукові записки Інституту законодавства Верховної Ради України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 2020. № 3. С. 110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118. </w:t>
      </w:r>
    </w:p>
    <w:p w14:paraId="15DD3831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Корсікова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Н. М. Менеджмент у сфері публічного управління: завдання, філософія розвитку.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Наукові записки Інституту законодавства Верховної Ради України.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 2020.  № 3.  С. 110–118.</w:t>
      </w:r>
    </w:p>
    <w:p w14:paraId="62C17E06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Метеленко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Г. Філософія побудови сучасної моделі гнучкого менеджменту 3.0 промислового підприємства. 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 2021. 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 № 77. С. 202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221.</w:t>
      </w:r>
    </w:p>
    <w:p w14:paraId="340C9E4C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Олійник О. М. PHILOSOPHY OF BUSINESS PROCESS RE-ENGINEERING IN THE FOOD INDUSTRY: TECHNOLOGICAL ASPECTS AND MECHANISMS OF DIGITAL TRANSFORMATION. Розвиток міста. 2025.  № 1 (05).  C. 74-84.</w:t>
      </w:r>
    </w:p>
    <w:p w14:paraId="63219596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Олійник О. М. PROSPECTIVE DIRECTIONS OF IMPLEMENTATION OF THE PHILOSOPHY  OF BUSINESS PROCESS INNOVATION BY FOOD INDUSTRY ENTERPRISES  IN THE CONTEXT OF DIGITALIZATION. Літопис Волині. 2025.  № 32.  C. 247-255.</w:t>
      </w:r>
    </w:p>
    <w:p w14:paraId="1A747C61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Олійник О. М., Верещака М. STRATEGIES FOR THE RESTORATION OF UKRAINIAN CITIES IN THE POST-WAR PERIOD: SOCIO-PHILOSOPHICAL AND APPLIED ASPECTS. Публічне управління і адміністрування в Україні. 2024.  № 44.  C. 34-42.</w:t>
      </w:r>
    </w:p>
    <w:p w14:paraId="01D44366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Олійник О. М., Головань О. О., Маркова С. В. МОДЕЛІ ТА МЕТОДИ МЕНЕДЖМЕНТУ ПЕРСОНАЛУ В СУЧАСНИХ УМОВАХ:  ФІЛОСОФСЬКО-КОНЦЕПТУАЛЬНІ ТА ПРИКЛАДНІ АСПЕКТИ. Український економічний часопис. 2025.  № 8.  C. 75-83.</w:t>
      </w:r>
    </w:p>
    <w:p w14:paraId="472A4F56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bCs/>
          <w:sz w:val="28"/>
          <w:szCs w:val="28"/>
          <w:lang w:val="uk-UA"/>
        </w:rPr>
      </w:pP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Панкратова О.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 як сучасний тренд розвитку менеджменту </w:t>
      </w:r>
      <w:r w:rsidRPr="00B70002">
        <w:rPr>
          <w:rStyle w:val="af0"/>
          <w:rFonts w:ascii="Times New Roman" w:hAnsi="Times New Roman" w:cs="Times New Roman"/>
          <w:i/>
          <w:iCs/>
          <w:sz w:val="28"/>
          <w:szCs w:val="28"/>
          <w:lang w:val="uk-UA"/>
        </w:rPr>
        <w:t>Економіка та суспільство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 xml:space="preserve">. 2021. </w:t>
      </w:r>
      <w:proofErr w:type="spellStart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. 33. 5 с.</w:t>
      </w:r>
    </w:p>
    <w:p w14:paraId="3D326153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Сайгученко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 Нова українська школа: актуальні питання культури управління і освітнього менеджменту.  </w:t>
      </w:r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Аспекти публічного управління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. 2020. Т. 8. № 2. С. 16</w:t>
      </w:r>
      <w:r w:rsidRPr="00B70002">
        <w:rPr>
          <w:rStyle w:val="af0"/>
          <w:rFonts w:ascii="Times New Roman" w:hAnsi="Times New Roman" w:cs="Times New Roman"/>
          <w:sz w:val="28"/>
          <w:szCs w:val="28"/>
          <w:lang w:val="uk-UA"/>
        </w:rPr>
        <w:t>–</w:t>
      </w:r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26.</w:t>
      </w:r>
    </w:p>
    <w:p w14:paraId="50CC77C8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54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Сучасне управління: ризики, виклики, безпека, перспективність використання та проблеми впровадження в державному та приватному секторах економіки : монографія / за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. ред. Н. Е.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Аванесової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. Харків : </w:t>
      </w:r>
      <w:proofErr w:type="spellStart"/>
      <w:r w:rsidRPr="00B70002">
        <w:rPr>
          <w:rFonts w:ascii="Times New Roman" w:hAnsi="Times New Roman" w:cs="Times New Roman"/>
          <w:sz w:val="28"/>
          <w:szCs w:val="28"/>
          <w:lang w:val="uk-UA"/>
        </w:rPr>
        <w:t>Панов</w:t>
      </w:r>
      <w:proofErr w:type="spellEnd"/>
      <w:r w:rsidRPr="00B70002">
        <w:rPr>
          <w:rFonts w:ascii="Times New Roman" w:hAnsi="Times New Roman" w:cs="Times New Roman"/>
          <w:sz w:val="28"/>
          <w:szCs w:val="28"/>
          <w:lang w:val="uk-UA"/>
        </w:rPr>
        <w:t xml:space="preserve"> А. М., 2021. 636 с.</w:t>
      </w:r>
    </w:p>
    <w:p w14:paraId="4F1C0A33" w14:textId="77777777" w:rsidR="00B70002" w:rsidRPr="00B70002" w:rsidRDefault="00B70002" w:rsidP="00B70002">
      <w:pPr>
        <w:pStyle w:val="a0"/>
        <w:numPr>
          <w:ilvl w:val="0"/>
          <w:numId w:val="3"/>
        </w:numPr>
        <w:tabs>
          <w:tab w:val="left" w:pos="851"/>
          <w:tab w:val="left" w:pos="1276"/>
        </w:tabs>
        <w:suppressAutoHyphens/>
        <w:ind w:left="0" w:firstLine="709"/>
        <w:rPr>
          <w:sz w:val="28"/>
          <w:szCs w:val="28"/>
          <w:lang w:val="uk-UA" w:eastAsia="uk-UA"/>
        </w:rPr>
      </w:pPr>
      <w:r w:rsidRPr="00B70002">
        <w:rPr>
          <w:sz w:val="28"/>
          <w:szCs w:val="28"/>
          <w:lang w:val="uk-UA" w:eastAsia="uk-UA"/>
        </w:rPr>
        <w:t xml:space="preserve">Сучасні концепції бізнес-адміністрування : колективна монографія / за </w:t>
      </w:r>
      <w:proofErr w:type="spellStart"/>
      <w:r w:rsidRPr="00B70002">
        <w:rPr>
          <w:sz w:val="28"/>
          <w:szCs w:val="28"/>
          <w:lang w:val="uk-UA" w:eastAsia="uk-UA"/>
        </w:rPr>
        <w:t>заг</w:t>
      </w:r>
      <w:proofErr w:type="spellEnd"/>
      <w:r w:rsidRPr="00B70002">
        <w:rPr>
          <w:sz w:val="28"/>
          <w:szCs w:val="28"/>
          <w:lang w:val="uk-UA" w:eastAsia="uk-UA"/>
        </w:rPr>
        <w:t xml:space="preserve">. ред. Д. Т. </w:t>
      </w:r>
      <w:proofErr w:type="spellStart"/>
      <w:r w:rsidRPr="00B70002">
        <w:rPr>
          <w:sz w:val="28"/>
          <w:szCs w:val="28"/>
          <w:lang w:val="uk-UA" w:eastAsia="uk-UA"/>
        </w:rPr>
        <w:t>Бікулова</w:t>
      </w:r>
      <w:proofErr w:type="spellEnd"/>
      <w:r w:rsidRPr="00B70002">
        <w:rPr>
          <w:sz w:val="28"/>
          <w:szCs w:val="28"/>
          <w:lang w:val="uk-UA" w:eastAsia="uk-UA"/>
        </w:rPr>
        <w:t>, О. М. Олійника. Запоріжжя : Запорізький національний університет, 2022. 352 с.</w:t>
      </w:r>
    </w:p>
    <w:p w14:paraId="01C01881" w14:textId="77777777" w:rsidR="00B70002" w:rsidRPr="00B70002" w:rsidRDefault="00B70002" w:rsidP="00B70002">
      <w:pPr>
        <w:pStyle w:val="af3"/>
        <w:numPr>
          <w:ilvl w:val="0"/>
          <w:numId w:val="3"/>
        </w:numPr>
        <w:tabs>
          <w:tab w:val="left" w:pos="284"/>
          <w:tab w:val="left" w:pos="851"/>
          <w:tab w:val="num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Mir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R., &amp;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Greenwood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M. 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Philosophy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Management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Studies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A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Research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>Overview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State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of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the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Art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in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Business</w:t>
      </w:r>
      <w:proofErr w:type="spellEnd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B70002">
        <w:rPr>
          <w:rFonts w:ascii="Times New Roman" w:hAnsi="Times New Roman" w:cs="Times New Roman"/>
          <w:bCs/>
          <w:i/>
          <w:sz w:val="28"/>
          <w:szCs w:val="28"/>
          <w:lang w:val="uk-UA"/>
        </w:rPr>
        <w:t>Research</w:t>
      </w:r>
      <w:proofErr w:type="spellEnd"/>
      <w:r w:rsidRPr="00B70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URL:  </w:t>
      </w:r>
      <w:hyperlink r:id="rId5" w:history="1">
        <w:r w:rsidRPr="00B70002">
          <w:rPr>
            <w:rStyle w:val="af0"/>
            <w:rFonts w:ascii="Times New Roman" w:hAnsi="Times New Roman" w:cs="Times New Roman"/>
            <w:sz w:val="28"/>
            <w:szCs w:val="28"/>
            <w:lang w:val="uk-UA"/>
          </w:rPr>
          <w:t>https://doi.org/10.4324/9781351030700</w:t>
        </w:r>
      </w:hyperlink>
    </w:p>
    <w:p w14:paraId="4178B566" w14:textId="77777777" w:rsidR="00B70002" w:rsidRPr="00B70002" w:rsidRDefault="00B70002" w:rsidP="00B70002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 w:eastAsia="zh-CN"/>
        </w:rPr>
      </w:pPr>
    </w:p>
    <w:p w14:paraId="4ED3EE29" w14:textId="77777777" w:rsidR="00B70002" w:rsidRPr="00B70002" w:rsidRDefault="00B70002" w:rsidP="00B70002">
      <w:pPr>
        <w:suppressAutoHyphens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 w:eastAsia="zh-CN"/>
        </w:rPr>
        <w:lastRenderedPageBreak/>
        <w:t xml:space="preserve">Інформаційні ресурси </w:t>
      </w:r>
    </w:p>
    <w:p w14:paraId="33647F26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Всесвітня рада бізнесу із сталого розвитку (WBCSD): сайт. URL: http://www.wbcsd.org.</w:t>
      </w:r>
    </w:p>
    <w:p w14:paraId="316EAFFE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Глобальна ініціатива відповідального лідерства (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Global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Responsible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Leadership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Initiative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– GRLI) URL: www.grli.org</w:t>
      </w:r>
    </w:p>
    <w:p w14:paraId="7E627F48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Глобальний договір ООН (UN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Global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Compact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, 2000). URL: www.globalcompact.org.ua</w:t>
      </w:r>
    </w:p>
    <w:p w14:paraId="23B9EF75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Декларація Міжнародної організації праці основних принципів та прав у світі праці URL: http://www.ilo.org/public/english/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standards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/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declaration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/declaration_ukranian.pdf</w:t>
      </w:r>
    </w:p>
    <w:p w14:paraId="2F24308D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Державна служба статистики України. URL: http://www.ukrstat.gov.ua </w:t>
      </w:r>
    </w:p>
    <w:p w14:paraId="1A674AEC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Інституту Етики Бізнесу. URL: www.ibe.org.uk</w:t>
      </w:r>
    </w:p>
    <w:p w14:paraId="07B1EDF8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Міністерство економічного розвитку і торгівлі. Офіційний веб-сайт. URL: </w:t>
      </w:r>
      <w:hyperlink r:id="rId6" w:history="1">
        <w:r w:rsidRPr="00B70002">
          <w:rPr>
            <w:rStyle w:val="af0"/>
            <w:rFonts w:ascii="Times New Roman" w:eastAsia="MS Mincho" w:hAnsi="Times New Roman" w:cs="Times New Roman"/>
            <w:sz w:val="28"/>
            <w:szCs w:val="28"/>
            <w:lang w:val="uk-UA" w:eastAsia="zh-CN"/>
          </w:rPr>
          <w:t>http://www.me.gov.ua</w:t>
        </w:r>
      </w:hyperlink>
    </w:p>
    <w:p w14:paraId="5002F957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Наука та інновації. URL : http: //www.nas.gov.ua/scinn/</w:t>
      </w:r>
    </w:p>
    <w:p w14:paraId="194D3D77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>Філософія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і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>релігієзнавство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>Науковий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>філософсько-релігієзнавчий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портал </w:t>
      </w:r>
      <w:proofErr w:type="gram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URL :</w:t>
      </w:r>
      <w:proofErr w:type="gram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r w:rsidRPr="00B70002">
        <w:rPr>
          <w:rFonts w:ascii="Times New Roman" w:eastAsia="MS Mincho" w:hAnsi="Times New Roman" w:cs="Times New Roman"/>
          <w:sz w:val="28"/>
          <w:szCs w:val="28"/>
          <w:lang w:eastAsia="zh-CN"/>
        </w:rPr>
        <w:t>https://tureligious.com.ua/</w:t>
      </w:r>
    </w:p>
    <w:p w14:paraId="433BB3F4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ЮНЕСКО. Офіційний сайт. URL: http:// www.unesco.org </w:t>
      </w:r>
    </w:p>
    <w:p w14:paraId="64737A8B" w14:textId="77777777" w:rsidR="00B70002" w:rsidRPr="00B70002" w:rsidRDefault="00B70002" w:rsidP="00B70002">
      <w:pPr>
        <w:pStyle w:val="af3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Stanford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Encyclopedia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of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Philosophy</w:t>
      </w:r>
      <w:proofErr w:type="spellEnd"/>
      <w:r w:rsidRPr="00B7000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. URL:</w:t>
      </w:r>
      <w:r w:rsidRPr="00B7000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70002">
          <w:rPr>
            <w:rStyle w:val="af0"/>
            <w:rFonts w:ascii="Times New Roman" w:eastAsia="MS Mincho" w:hAnsi="Times New Roman" w:cs="Times New Roman"/>
            <w:sz w:val="28"/>
            <w:szCs w:val="28"/>
            <w:lang w:val="uk-UA" w:eastAsia="zh-CN"/>
          </w:rPr>
          <w:t>https://plato.stanford.edu/</w:t>
        </w:r>
      </w:hyperlink>
    </w:p>
    <w:p w14:paraId="3D311DB5" w14:textId="77777777" w:rsidR="00B70002" w:rsidRPr="00B70002" w:rsidRDefault="00B70002" w:rsidP="00B70002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 w:eastAsia="zh-CN"/>
        </w:rPr>
      </w:pPr>
    </w:p>
    <w:p w14:paraId="7BEEE2C5" w14:textId="77777777" w:rsidR="00AE2DDA" w:rsidRPr="00B70002" w:rsidRDefault="00AE2DDA">
      <w:pPr>
        <w:rPr>
          <w:rFonts w:ascii="Times New Roman" w:hAnsi="Times New Roman" w:cs="Times New Roman"/>
          <w:sz w:val="28"/>
          <w:szCs w:val="28"/>
        </w:rPr>
      </w:pPr>
    </w:p>
    <w:sectPr w:rsidR="00AE2DDA" w:rsidRPr="00B70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73DE7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8CE03BE"/>
    <w:multiLevelType w:val="hybridMultilevel"/>
    <w:tmpl w:val="80E8D80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167D55"/>
    <w:multiLevelType w:val="hybridMultilevel"/>
    <w:tmpl w:val="FABEE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65986">
    <w:abstractNumId w:val="0"/>
  </w:num>
  <w:num w:numId="2" w16cid:durableId="1698388226">
    <w:abstractNumId w:val="2"/>
  </w:num>
  <w:num w:numId="3" w16cid:durableId="185973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02"/>
    <w:rsid w:val="00382CF5"/>
    <w:rsid w:val="006A3F32"/>
    <w:rsid w:val="006D75CF"/>
    <w:rsid w:val="00AE2DDA"/>
    <w:rsid w:val="00B70002"/>
    <w:rsid w:val="00E37B42"/>
    <w:rsid w:val="00F352CB"/>
    <w:rsid w:val="00F5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9451"/>
  <w15:chartTrackingRefBased/>
  <w15:docId w15:val="{215B0C9C-A811-414F-8125-2876052A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002"/>
    <w:pPr>
      <w:spacing w:after="160" w:line="259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ru-RU"/>
      <w14:ligatures w14:val="none"/>
    </w:rPr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70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70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B70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0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B70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B700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B700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B700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B700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B70002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B70002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B7000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B7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B70002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B70002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B7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B70002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B7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o.stanfor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.gov.ua" TargetMode="External"/><Relationship Id="rId5" Type="http://schemas.openxmlformats.org/officeDocument/2006/relationships/hyperlink" Target="https://doi.org/10.4324/97813510307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4153</Words>
  <Characters>2368</Characters>
  <Application>Microsoft Office Word</Application>
  <DocSecurity>0</DocSecurity>
  <Lines>19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2</cp:revision>
  <dcterms:created xsi:type="dcterms:W3CDTF">2025-07-11T12:35:00Z</dcterms:created>
  <dcterms:modified xsi:type="dcterms:W3CDTF">2025-07-24T07:20:00Z</dcterms:modified>
</cp:coreProperties>
</file>