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C" w:rsidRDefault="0031219C" w:rsidP="0031219C">
      <w:pPr>
        <w:ind w:firstLine="539"/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ПИТАННЯ НА ЕКЗАМЕН З КУРСУ</w:t>
      </w:r>
    </w:p>
    <w:p w:rsidR="0031219C" w:rsidRPr="0031219C" w:rsidRDefault="0031219C" w:rsidP="0031219C">
      <w:pPr>
        <w:ind w:firstLine="539"/>
        <w:jc w:val="both"/>
        <w:rPr>
          <w:b/>
          <w:color w:val="000000"/>
          <w:sz w:val="24"/>
          <w:lang w:val="uk-UA"/>
        </w:rPr>
      </w:pP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bookmarkStart w:id="0" w:name="_GoBack"/>
      <w:r w:rsidRPr="0031219C">
        <w:rPr>
          <w:color w:val="000000"/>
          <w:sz w:val="24"/>
          <w:lang w:val="uk-UA"/>
        </w:rPr>
        <w:t xml:space="preserve">Примус: визначення поняття, притаманне для різних сфер (правова, соціологічна, політична тощо).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Види примусу. Державний примус: сутність, характеристика, види.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Адміністративний примус як різновид державного примусу (спільне і відмінне).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Поняття адміністративного примусу і його специфіка. Ознаки адміністративного примусу, їх значення. 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Характеристика змісту адміністративного примусу. Мета застосування заході адміністративного примусу.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Нормативно-правове забезпечення адміністративно-примусової діяльності в Україні. Визначення поняття адміністративно-примусової діяльності.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Співвідношення адміністративно-примусової діяльності із суміжними поняттями.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З’ясування мети, завдань, призначення адміністративно-примусової діяльності в Україні. 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Характеристика принципів адміністративно-примусової діяльності в Україні.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Поняття заходів адміністративного примусу. Нормативно-правова основа застосування заходів адміністративного примусу.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Підходи до класифікації заходів адміністративного примусу в залежності від різних критеріїв.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Детальна характеристика заходів адміністративного запобігання, заходів адміністративного припинення, заходів адміністративного стягнення.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 xml:space="preserve">Загальна характеристика системи органів публічного адміністрування, що здійснюють  адміністративно-примусову діяльність. Складові елементи системи органів публічного адміністрування, що здійснюють  адміністративно-примусову діяльність. 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Нормативно-правові акти, що визначають функціонування органів публічного адміністрування, які здійснюють  адміністративно-примусову діяльність.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 примусу, передбачені Кодексом України про адміністративні правопорушення.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 запобігання (попередження) в діяльності Національної поліції України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 припинення (переривання) в діяльності Національної поліції України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прокуратури.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С</w:t>
      </w:r>
      <w:proofErr w:type="spellStart"/>
      <w:r w:rsidRPr="0031219C">
        <w:rPr>
          <w:color w:val="000000"/>
          <w:sz w:val="24"/>
        </w:rPr>
        <w:t>лужби</w:t>
      </w:r>
      <w:proofErr w:type="spellEnd"/>
      <w:r w:rsidRPr="0031219C">
        <w:rPr>
          <w:color w:val="000000"/>
          <w:sz w:val="24"/>
        </w:rPr>
        <w:t xml:space="preserve"> </w:t>
      </w:r>
      <w:proofErr w:type="spellStart"/>
      <w:r w:rsidRPr="0031219C">
        <w:rPr>
          <w:color w:val="000000"/>
          <w:sz w:val="24"/>
        </w:rPr>
        <w:t>безпеки</w:t>
      </w:r>
      <w:proofErr w:type="spellEnd"/>
      <w:r w:rsidRPr="0031219C">
        <w:rPr>
          <w:color w:val="000000"/>
          <w:sz w:val="24"/>
          <w:lang w:val="uk-UA"/>
        </w:rPr>
        <w:t xml:space="preserve"> України.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 органів  доходів  і зборів.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 органів охорони  державного  кордону.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 органів і установ  виконання  покарань, слідчих ізоляторів.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Заходи адміністративного</w:t>
      </w:r>
      <w:r w:rsidRPr="0031219C">
        <w:rPr>
          <w:color w:val="000000"/>
          <w:sz w:val="24"/>
        </w:rPr>
        <w:t xml:space="preserve"> </w:t>
      </w:r>
      <w:r w:rsidRPr="0031219C">
        <w:rPr>
          <w:color w:val="000000"/>
          <w:sz w:val="24"/>
          <w:lang w:val="uk-UA"/>
        </w:rPr>
        <w:t>примусу в діяльності Національного  антикорупційного  бюро України.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Адміністративно-примусова діяльність в США.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Адміністративно-примусова діяльність в країнах Європи.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Адміністративно-примусова діяльність в Японії та Китаї.</w:t>
      </w:r>
    </w:p>
    <w:p w:rsidR="0031219C" w:rsidRPr="0031219C" w:rsidRDefault="0031219C" w:rsidP="0031219C">
      <w:pPr>
        <w:pStyle w:val="a3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31219C">
        <w:rPr>
          <w:color w:val="000000"/>
          <w:sz w:val="24"/>
          <w:lang w:val="uk-UA"/>
        </w:rPr>
        <w:t>Адміністративно-примусова діяльність в Австралії.</w:t>
      </w:r>
    </w:p>
    <w:bookmarkEnd w:id="0"/>
    <w:p w:rsidR="00637D0C" w:rsidRDefault="00637D0C"/>
    <w:sectPr w:rsidR="0063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075"/>
    <w:multiLevelType w:val="hybridMultilevel"/>
    <w:tmpl w:val="03C6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B"/>
    <w:rsid w:val="0031219C"/>
    <w:rsid w:val="00637D0C"/>
    <w:rsid w:val="00957653"/>
    <w:rsid w:val="00C54131"/>
    <w:rsid w:val="00EA71A5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2017-10-24T09:22:00Z</dcterms:created>
  <dcterms:modified xsi:type="dcterms:W3CDTF">2017-10-24T09:25:00Z</dcterms:modified>
</cp:coreProperties>
</file>