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23" w:rsidRPr="00CF5423" w:rsidRDefault="00CB7123" w:rsidP="00CB71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ЛЕКЦІЯ 5</w:t>
      </w:r>
    </w:p>
    <w:p w:rsidR="00CB7123" w:rsidRPr="00CF5423" w:rsidRDefault="00CB7123" w:rsidP="00CB71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CF542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  <w:r w:rsidRPr="00CF542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CF542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Звукова система старослов’янської мови у порівняльному плані. Формування фонетичної системи праслов’янської мови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(2 г.)</w:t>
      </w:r>
    </w:p>
    <w:p w:rsidR="00CB7123" w:rsidRPr="00CF5423" w:rsidRDefault="00CB7123" w:rsidP="00CB71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CB7123" w:rsidRPr="00CF5423" w:rsidRDefault="00CB7123" w:rsidP="00CB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1. Особливості звукової системи індоєвропейської мови.</w:t>
      </w:r>
    </w:p>
    <w:p w:rsidR="00CB7123" w:rsidRPr="00CF5423" w:rsidRDefault="00CB7123" w:rsidP="00CB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2. Наголос у праслов’янській мові.</w:t>
      </w:r>
    </w:p>
    <w:p w:rsidR="00CB7123" w:rsidRPr="00CF5423" w:rsidRDefault="00CB7123" w:rsidP="00CB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3. Формування системи голосних праслов’янської мови.</w:t>
      </w:r>
    </w:p>
    <w:p w:rsidR="00CB7123" w:rsidRPr="00CF5423" w:rsidRDefault="00CB7123" w:rsidP="00CB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4. Формування системи приголосних праслов’янської мови.</w:t>
      </w:r>
    </w:p>
    <w:p w:rsidR="00CB7123" w:rsidRPr="00CF5423" w:rsidRDefault="00CB7123" w:rsidP="00CB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5. Найдавніші чергування голосних.</w:t>
      </w:r>
    </w:p>
    <w:p w:rsidR="00CB7123" w:rsidRPr="00CF5423" w:rsidRDefault="00CB7123" w:rsidP="00CB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AE6FAA" w:rsidRDefault="00AE6FAA" w:rsidP="00AE6F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Основна:</w:t>
      </w:r>
    </w:p>
    <w:p w:rsidR="00AE6FAA" w:rsidRDefault="00AE6FAA" w:rsidP="00AE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Леута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О.І. Старослов'янська мова.  Київ:  Вища школа, 2001. – С.21-47.</w:t>
      </w:r>
    </w:p>
    <w:p w:rsidR="00AE6FAA" w:rsidRDefault="00AE6FAA" w:rsidP="00AE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Майборода А.В. Старослов'янська мова.  Київ: Наукова думка,  1975. – С.10-14, 23-36. </w:t>
      </w:r>
    </w:p>
    <w:p w:rsidR="00AE6FAA" w:rsidRDefault="00AE6FAA" w:rsidP="00AE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М.Ф. Старослов'янська мова. Київ,  1983.</w:t>
      </w:r>
    </w:p>
    <w:p w:rsidR="00AE6FAA" w:rsidRDefault="00AE6FAA" w:rsidP="00AE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Додаткова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AE6FAA" w:rsidRDefault="00AE6FAA" w:rsidP="00AE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Висоцький С.О. Київська писемна 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>-Х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Львів; Київ; Нью-Йорк, 1998.</w:t>
      </w:r>
    </w:p>
    <w:p w:rsidR="00AE6FAA" w:rsidRDefault="00AE6FAA" w:rsidP="00AE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Питання походження і розвитку слов’янської писемності.  Київ, 1963.</w:t>
      </w:r>
    </w:p>
    <w:p w:rsidR="00AE6FAA" w:rsidRDefault="00AE6FAA" w:rsidP="00AE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Півторак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 Українці: звідки ми і наша мова.   Київ, 1993.</w:t>
      </w:r>
    </w:p>
    <w:p w:rsidR="00CB7123" w:rsidRPr="00CF5423" w:rsidRDefault="00CB7123" w:rsidP="00CB7123">
      <w:pPr>
        <w:tabs>
          <w:tab w:val="left" w:pos="8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F542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B7123" w:rsidRPr="00CF5423" w:rsidRDefault="00CB7123" w:rsidP="00CB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1. ОСОБЛИВОСТІ ЗВУКОВОЇ СИСТЕМИ ІНДОЄВРОПЕЙСЬКОЇ МОВИ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Характер окремих звуків старослов'янської мови можна встановити на основі порівняльно-історичного методу,зіставляючи дані старослов'янських пам'яток з даними інших слов'янських мов, а також з даними інших індоєвропейських мов. 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Залучення порівняльно-історичного методу у дослідження слов'янських мов дає можливість виявити ті загальні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риси, що є спільними для всієї групи мов, і водночас виділити особливості розвитку кожної мови окремо. 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Період історії слов'янських народів та їхніх мов до створення писемності називається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доісторичним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. Він,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свою чергу, поділяється на такі етапи: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1. Найдавнішим є період індоєвропейської мови-основи.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2. Пізнішим доісторичним періодом є період спільнослов'янської мови-основи, яка сформувалася на ґрунті окремих діалектів індоєвропейської мови. Окремі дослідники називають його періодом ранньої праслов'янської системи, оскільки для фонетичної системи була характерною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наявність елементів, спільних з багатьма індоєвропейськими мовами.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3. Останнім доісторичним періодом є період розпаду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спільнослов'янської мови або пізньої праслов'янської системи. У цей час починають формуватися окремі діалекти, які пізніше виділилися як основа майбутніх окремих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слов'янських мов.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Спільнослов'янська мова, як і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праіндоєвропейська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,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реконструкцією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, оскільки науці невідомі безпосередні письмові фіксації цих мов. Проте порівняльне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вивчення слов'янських мов і зіставлення результатів з фактами споріднених індоєвропейських мов дають можливість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з великою достовірністю реконструювати фонетичну систему праслов'янської мови і простежити процес її розвитку аж до остаточного розпаду.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Характерними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особливостями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праіндоєвропейської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звукової системи можна вважати такі: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1. У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праіндоєвропейській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мові не діяв закон відкритого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складу, тому існували відкриті й закриті склади. Наявність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закритих складів робило можливим уживання дифтонгів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та дифтонгічних сполучень.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2. Для системи вокалізму характерним було розрізнення звуків не тільки  в якісному плані, тобто за характером артикуляції мовних органів, а й у кількісному, тобто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за довготою (короткістю). Кожний голосний виступав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у двох варіантах: довгому та короткому: [*ā – *ă], [*ō – *ŏ],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[* ē – *ĕ], [*ī – ĭ], [*ū – *ŭ]. Такі розрізнення могли використовуватися для передачі різних лексичних і граматичних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значень слів. Квантитативне розрізнення голосних зустрічається і в деяких сучасних слов'янських мовах: так,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чеській і словацькій мовах розрізняються довгі й короткі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голосні, перші з яких вимовляються приблизно вдвічі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довше за короткі. Довгота і короткість голосних тут теж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використовується для розрізнення значень слів та форм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їх. Напр.:</w:t>
      </w:r>
    </w:p>
    <w:tbl>
      <w:tblPr>
        <w:tblW w:w="0" w:type="auto"/>
        <w:tblInd w:w="959" w:type="dxa"/>
        <w:tblLook w:val="00A0" w:firstRow="1" w:lastRow="0" w:firstColumn="1" w:lastColumn="0" w:noHBand="0" w:noVBand="0"/>
      </w:tblPr>
      <w:tblGrid>
        <w:gridCol w:w="1933"/>
        <w:gridCol w:w="1971"/>
        <w:gridCol w:w="774"/>
        <w:gridCol w:w="3934"/>
      </w:tblGrid>
      <w:tr w:rsidR="00CB7123" w:rsidRPr="00CF5423" w:rsidTr="00566E28">
        <w:tc>
          <w:tcPr>
            <w:tcW w:w="1933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чеська мова:</w:t>
            </w:r>
          </w:p>
        </w:tc>
        <w:tc>
          <w:tcPr>
            <w:tcW w:w="1971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vada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(недолік)</w:t>
            </w:r>
          </w:p>
        </w:tc>
        <w:tc>
          <w:tcPr>
            <w:tcW w:w="774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934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váda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(суперечка)</w:t>
            </w:r>
          </w:p>
        </w:tc>
      </w:tr>
      <w:tr w:rsidR="00CB7123" w:rsidRPr="00CF5423" w:rsidTr="00566E28">
        <w:tc>
          <w:tcPr>
            <w:tcW w:w="1933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71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dráha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(дорога)</w:t>
            </w:r>
          </w:p>
        </w:tc>
        <w:tc>
          <w:tcPr>
            <w:tcW w:w="774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934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drahá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(дорога)</w:t>
            </w:r>
          </w:p>
        </w:tc>
      </w:tr>
      <w:tr w:rsidR="00CB7123" w:rsidRPr="00CF5423" w:rsidTr="00566E28">
        <w:tc>
          <w:tcPr>
            <w:tcW w:w="1933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71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piji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(я п'ю)</w:t>
            </w:r>
          </w:p>
        </w:tc>
        <w:tc>
          <w:tcPr>
            <w:tcW w:w="774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934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piji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(вони п’ють)</w:t>
            </w:r>
          </w:p>
        </w:tc>
      </w:tr>
      <w:tr w:rsidR="00CB7123" w:rsidRPr="00CF5423" w:rsidTr="00566E28">
        <w:tc>
          <w:tcPr>
            <w:tcW w:w="1933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 </w:t>
            </w: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словацька:</w:t>
            </w:r>
          </w:p>
        </w:tc>
        <w:tc>
          <w:tcPr>
            <w:tcW w:w="1971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pas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(паспорт)</w:t>
            </w:r>
          </w:p>
        </w:tc>
        <w:tc>
          <w:tcPr>
            <w:tcW w:w="774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934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pás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(пояс).</w:t>
            </w:r>
          </w:p>
        </w:tc>
      </w:tr>
    </w:tbl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3. У ролі складотворчих могли виступати не лише голосні, а й плавні [*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r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], [*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l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 та носові [*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m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], [*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4. Проривні приголосні поділялися не лише на дзвінкі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та глухі, а й на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придихові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непридихові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. Напр.: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існував дзвінкий непридиховий [*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 і дзвінкий придиховий [*</w:t>
      </w:r>
      <w:proofErr w:type="spellStart"/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CF5423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h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]; глухий непридиховий [*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 і глухий придиховий [*</w:t>
      </w:r>
      <w:proofErr w:type="spellStart"/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CF5423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h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5. Кількість фрикативних приголосних була незначною: [*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s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], [*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z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], [*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], [*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u (v)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]. Зовсім не було шиплячих і африкат; сонорними були носові [*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m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], [*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n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 та плавні [*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r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], [*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l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6.У межах слова були можливі будь-які сполучення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груп приголосних.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ІІ. НАГОЛОС У ПРАСЛОВ’ЯНСЬКІЙ МОВІ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Значна частина звукових змін, які відбулися у праслов'янській мові, була пов'язана безпосередньо з наголосом,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який мав певні особливості. На відміну від наголосу сучасної української мови праслов'янський був не силовим,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інтонаційним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, тобто наголошений склад відрізнявся від ненаголошеного не силою видиху, а рухом тону. 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Наголошений голосний в одних випадках вимовлявся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підвищенням тону, який дещо знижувався у кінці складу.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Таку інтонацію називають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висхідною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акутовою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, Вона мала місце в середині слів на складі, голосний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якого походить з індоєвропейського довгого голосного,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дифтонга з довгим голосним або довгого складотворного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сонорного. 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У інших випадках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аголошений голосний вимовлявся  з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пониженням тону, який дещо підвищувався у кінці складу. Таку інтонацію називають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нисхідною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циркумфлексною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У середині слів вона могла припадати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на склад, голосний якого походить з індоєвропейського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короткого голосного, з дифтонга з коротким голосним або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короткого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складотворчого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сонорного. 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Пізніше більшість слов'янських мов утратили інтонаційний наголос, замінивши його силовим, лише сербсько-хорватська та словенська мова мають наголос з різними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інтонаціями.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ІІІ. ФОРМУВАННЯ СИСТЕМИ ГОЛОСНИХ ПРАСЛОВ’ЯНСЬКОЇ МОВИ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На праслов'янському ґрунті поступово зникає квантитативне розрізнення голосних звуків, яке було характерною ознакою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праіндоєвропейської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мови-основи. Формування системи голосних праслов'янської мови на основі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голосних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праіндоєвропейської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мови можна передати такою схемою: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CB7123" w:rsidRPr="00CF5423" w:rsidTr="00566E28">
        <w:trPr>
          <w:trHeight w:val="1347"/>
        </w:trPr>
        <w:tc>
          <w:tcPr>
            <w:tcW w:w="9571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354.5pt;margin-top:14.05pt;width:0;height:37.7pt;z-index:251660288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4" type="#_x0000_t32" style="position:absolute;left:0;text-align:left;margin-left:327.7pt;margin-top:14.05pt;width:0;height:37.7pt;z-index:251661312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3" type="#_x0000_t32" style="position:absolute;left:0;text-align:left;margin-left:303.4pt;margin-top:14.05pt;width:0;height:32.65pt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32" style="position:absolute;left:0;text-align:left;margin-left:265.75pt;margin-top:14.05pt;width:0;height:32.65pt;z-index:251663360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2" type="#_x0000_t32" style="position:absolute;left:0;text-align:left;margin-left:286.65pt;margin-top:14.05pt;width:0;height:32.65pt;z-index:251664384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0" type="#_x0000_t32" style="position:absolute;left:0;text-align:left;margin-left:226.4pt;margin-top:14.05pt;width:0;height:37.7pt;z-index:251665408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7" type="#_x0000_t32" style="position:absolute;left:0;text-align:left;margin-left:168.9pt;margin-top:14.05pt;width:24.85pt;height:37.7pt;z-index:251666432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9" type="#_x0000_t32" style="position:absolute;left:0;text-align:left;margin-left:193.75pt;margin-top:14.05pt;width:12.85pt;height:37.7pt;flip:x;z-index:251667456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8" type="#_x0000_t32" style="position:absolute;left:0;text-align:left;margin-left:161.1pt;margin-top:14.05pt;width:25.4pt;height:37.7pt;flip:x;z-index:251668480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6" type="#_x0000_t32" style="position:absolute;left:0;text-align:left;margin-left:143.5pt;margin-top:14.05pt;width:17.6pt;height:37.7pt;z-index:251669504" o:connectortype="straight"/>
              </w:pict>
            </w:r>
            <w:proofErr w:type="spellStart"/>
            <w:r w:rsidR="00CB7123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праіндоєвропейські</w:t>
            </w:r>
            <w:proofErr w:type="spellEnd"/>
            <w:r w:rsidR="00CB7123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*ā  *ă  *ō  *ŏ  *ē        *ĕ  *ī  *ĭ   *ū    *ŭ</w:t>
            </w:r>
          </w:p>
          <w:p w:rsidR="00CB7123" w:rsidRPr="00CF5423" w:rsidRDefault="00CB7123" w:rsidP="00566E2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праслов'янські                  </w:t>
            </w: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*а      *о    *ĕ (ѣ)  *е   *і  *ь  *ы  *ъ</w:t>
            </w:r>
          </w:p>
        </w:tc>
      </w:tr>
    </w:tbl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Фонема [</w:t>
      </w:r>
      <w:r w:rsidRPr="00CF5423">
        <w:rPr>
          <w:rFonts w:ascii="Times New Roman" w:hAnsi="Times New Roman" w:cs="Times New Roman"/>
          <w:b/>
          <w:i/>
          <w:sz w:val="28"/>
          <w:szCs w:val="28"/>
          <w:lang w:val="uk-UA"/>
        </w:rPr>
        <w:t>а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]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Спільнослов'янський голосний [а] за своїм походженням є довгим звуком. Порівняння зі словами інших індоєвропейських мов дає такі відповідники: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а&lt;*а —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mati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мати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гр.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μάτηρ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 д-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інд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mata</w:t>
      </w:r>
      <w:proofErr w:type="spellEnd"/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а&lt;*о —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darь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даръ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лат.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donum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 гр. δσρου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а&lt;*е після палатальних приголосних – ст-сл.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дышати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лит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dusеti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CB7123" w:rsidRPr="00AE6FAA" w:rsidTr="00566E28">
        <w:tc>
          <w:tcPr>
            <w:tcW w:w="9571" w:type="dxa"/>
          </w:tcPr>
          <w:p w:rsidR="00CB7123" w:rsidRPr="00CF5423" w:rsidRDefault="00AE6FAA" w:rsidP="00566E28">
            <w:pPr>
              <w:spacing w:after="0" w:line="240" w:lineRule="auto"/>
              <w:ind w:firstLine="48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6" type="#_x0000_t32" style="position:absolute;left:0;text-align:left;margin-left:221.7pt;margin-top:12pt;width:20.25pt;height:16.5pt;flip:y;z-index:251670528" o:connectortype="straight"/>
              </w:pict>
            </w:r>
            <w:r w:rsidR="00CB7123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*ā</w:t>
            </w:r>
          </w:p>
          <w:p w:rsidR="00CB7123" w:rsidRPr="00CF5423" w:rsidRDefault="00AE6FAA" w:rsidP="00566E28">
            <w:pPr>
              <w:spacing w:after="0" w:line="240" w:lineRule="auto"/>
              <w:ind w:firstLine="709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7" type="#_x0000_t32" style="position:absolute;left:0;text-align:left;margin-left:226.4pt;margin-top:8.85pt;width:20.25pt;height:0;z-index:251671552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8" type="#_x0000_t32" style="position:absolute;left:0;text-align:left;margin-left:221.7pt;margin-top:14.85pt;width:20.25pt;height:18.05pt;z-index:251672576" o:connectortype="straight"/>
              </w:pict>
            </w:r>
            <w:r w:rsidR="00CB7123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Отже, слов'янський голосний </w: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CB7123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*ō</w:t>
            </w:r>
          </w:p>
          <w:p w:rsidR="00CB7123" w:rsidRPr="00CF5423" w:rsidRDefault="00CB7123" w:rsidP="00566E28">
            <w:pPr>
              <w:spacing w:after="0" w:line="240" w:lineRule="auto"/>
              <w:ind w:firstLine="48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*ē після j, č, ž, š</w:t>
            </w:r>
          </w:p>
        </w:tc>
      </w:tr>
    </w:tbl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Крім того, старослов'янський [а] міг утворитися з праслов'янського [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 у тих випадках, коли сполучення *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or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, *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ol</w:t>
      </w:r>
      <w:proofErr w:type="spellEnd"/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перед приголосним змінилися на *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rа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, *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lа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прасл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bоrnь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брань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прасл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 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moldь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младъ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Фонема [о]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Спільнослов'янський голосний [о] за своїм походженням є коротким звуком. Слов'янському [о] в інших індоєвропейських мовах відповідають [ă]</w:t>
      </w:r>
      <w:r w:rsidRPr="00CF542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та [ŏ]: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о&lt;*о —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domь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домъ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лат.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domus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гр.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δομοσ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 д-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інд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dάmas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о&lt;*а —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sоь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ось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лат.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ăxis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гр.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аξωυ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 д-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інд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akšah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951"/>
      </w:tblGrid>
      <w:tr w:rsidR="00CB7123" w:rsidRPr="00CF5423" w:rsidTr="00566E28">
        <w:trPr>
          <w:trHeight w:val="1056"/>
          <w:jc w:val="center"/>
        </w:trPr>
        <w:tc>
          <w:tcPr>
            <w:tcW w:w="1951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9" type="#_x0000_t32" style="position:absolute;left:0;text-align:left;margin-left:7.05pt;margin-top:8.7pt;width:59.45pt;height:14.2pt;flip:y;z-index:251673600" o:connectortype="straight"/>
              </w:pict>
            </w:r>
            <w:r w:rsidR="00CB7123"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ŏ</w:t>
            </w:r>
          </w:p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0" type="#_x0000_t32" style="position:absolute;left:0;text-align:left;margin-left:7.05pt;margin-top:6.8pt;width:59.45pt;height:17.6pt;z-index:251674624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 </w:t>
            </w:r>
          </w:p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ă</w:t>
            </w:r>
          </w:p>
        </w:tc>
      </w:tr>
    </w:tbl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Фонема [</w:t>
      </w:r>
      <w:r w:rsidRPr="00CF5423">
        <w:rPr>
          <w:rFonts w:ascii="Times New Roman" w:hAnsi="Times New Roman" w:cs="Times New Roman"/>
          <w:b/>
          <w:i/>
          <w:sz w:val="28"/>
          <w:szCs w:val="28"/>
          <w:lang w:val="uk-UA"/>
        </w:rPr>
        <w:t>е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]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Спільнослов'янський голосний [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 за своїм походженням є коротким звуком і походить з [*ĕ]: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е&lt;*ĕ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berо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бєрѫ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лат.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fĕrō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гр. φερω; 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medъ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мєдъ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лат.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medus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 гр. με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v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υ.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Фонема [ĕ] (ѣ)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Спільнослов'янський голосний [ĕ] (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ѣ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) за своїм походженням є довгим звуком і походить з [*ē].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е&lt;*ē —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semę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сѣмѧ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лат.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sēmen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лит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sēmens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zverь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звѣрь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лит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zvēris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 гр. υήρ.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Однак якщо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праіндоєвропейський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[*ē] попадав у позицію після приголосних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j, č, ž, š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то замість [е] у слов'ян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розвивався [а] (див. вище). Спільнослов'янський голосний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[ĕ] міг бути також дифтонгічного походження (див. "Монофтонгізація дифтонгів"):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вѣдѣ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прус. </w:t>
      </w:r>
      <w:proofErr w:type="spellStart"/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waidimai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 Історія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окремих слов'янських мов дає підстави вважати, що спільнослов'янський голосний [*ĕ] на період розпаду спільнослов'янської мови мав різний звуковий вияв у окремих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діалектних групах. В діалектах, які сформували болгарську, польську, полабську мови, він є довгим відкритим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[е], близьким до [а], зміщеного до переднього ряду (у транскрипції він передавався як [ä]). Подальша його доля полягала у тому, що в позиції перед складом з голосним непереднього ряду він змінився на [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'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а], а перед складом з голосним переднього ряду – на [е]. Напр.: болг.: </w:t>
      </w:r>
      <w:proofErr w:type="spellStart"/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бягство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proofErr w:type="spellStart"/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беглец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лято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(літо), але </w:t>
      </w:r>
      <w:proofErr w:type="spellStart"/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летен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(літній). 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Вимова цього голосного у решті слов'янських мов була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іншою: він був напруженим голосним переднього ряду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з високим підняттям язика і передавався в транскрипції [е].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794"/>
      </w:tblGrid>
      <w:tr w:rsidR="00CB7123" w:rsidRPr="00AE6FAA" w:rsidTr="00566E28">
        <w:trPr>
          <w:jc w:val="center"/>
        </w:trPr>
        <w:tc>
          <w:tcPr>
            <w:tcW w:w="3794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1" type="#_x0000_t32" style="position:absolute;left:0;text-align:left;margin-left:14.6pt;margin-top:8.45pt;width:61.95pt;height:16.7pt;flip:y;z-index:251675648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ē</w:t>
            </w:r>
          </w:p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2" type="#_x0000_t32" style="position:absolute;left:0;text-align:left;margin-left:14.6pt;margin-top:9.05pt;width:61.95pt;height:14.25pt;z-index:251676672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Ѣ</w:t>
            </w:r>
          </w:p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*ōі, *ŏі, *āі, *ăі</w:t>
            </w:r>
          </w:p>
        </w:tc>
      </w:tr>
    </w:tbl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Фонема [</w:t>
      </w:r>
      <w:r w:rsidRPr="00CF5423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]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Спільнослов'янський голосний [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 був довгим і за своїм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походженням найчастіше утворювався на місці індоєвропейського [*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ī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CB7123" w:rsidRPr="00CF5423" w:rsidRDefault="00CB7123" w:rsidP="00CB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і&lt;*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ī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zivь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живъ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лит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g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ī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vas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лат.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v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ī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vus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прус.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jiva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 д-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інд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j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ī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vas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Спільнослов'янський [і] міг також утворюватися на місці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сполучення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jь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, яке стояло на початку слова: і&lt;*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jь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>igo</w:t>
      </w:r>
      <w:proofErr w:type="spellEnd"/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&lt;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іьgоn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иго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лат.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jūgum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 д-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інд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yugám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Голосний [і] міг утворюватися на місці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*ū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, який знаходився у позиції після м'якого приголосного: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і&lt;′*u 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s'іti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&lt;*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siutі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шити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гот.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siūan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 д-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інд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>siūtás</w:t>
      </w:r>
      <w:proofErr w:type="spellEnd"/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лит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sіūtі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Крім цього, голосний [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 міг мати також дифтонгічне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походження з *ēі, *ĕі: ст-сл.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dидь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лит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véidas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7123" w:rsidRPr="00CF5423" w:rsidRDefault="00CB7123" w:rsidP="00CB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      ст-сл.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ити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лит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еіtі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660"/>
      </w:tblGrid>
      <w:tr w:rsidR="00CB7123" w:rsidRPr="00AE6FAA" w:rsidTr="00566E28">
        <w:trPr>
          <w:jc w:val="center"/>
        </w:trPr>
        <w:tc>
          <w:tcPr>
            <w:tcW w:w="2660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3" type="#_x0000_t32" style="position:absolute;left:0;text-align:left;margin-left:8.7pt;margin-top:5.65pt;width:64.5pt;height:18.4pt;flip:y;z-index:251677696" o:connectortype="straight"/>
              </w:pict>
            </w:r>
            <w:r w:rsidR="00CB7123" w:rsidRPr="00CF5423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                     *ī</w:t>
            </w:r>
          </w:p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6" type="#_x0000_t32" style="position:absolute;left:0;text-align:left;margin-left:8.7pt;margin-top:7.95pt;width:64.5pt;height:32.65pt;z-index:251678720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5" type="#_x0000_t32" style="position:absolute;left:0;text-align:left;margin-left:8.7pt;margin-top:7.95pt;width:64.5pt;height:15.9pt;z-index:251679744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4" type="#_x0000_t32" style="position:absolute;left:0;text-align:left;margin-left:8.7pt;margin-top:7.95pt;width:64.5pt;height:0;z-index:251680768" o:connectortype="straight"/>
              </w:pict>
            </w:r>
            <w:r w:rsidR="00CB7123" w:rsidRPr="00CF5423"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  <w:t xml:space="preserve">i                    </w:t>
            </w:r>
            <w:r w:rsidR="00CB7123" w:rsidRPr="00CF5423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*ū</w:t>
            </w:r>
          </w:p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                     *</w:t>
            </w:r>
            <w:proofErr w:type="spellStart"/>
            <w:r w:rsidRPr="00CF5423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jь</w:t>
            </w:r>
            <w:proofErr w:type="spellEnd"/>
            <w:r w:rsidRPr="00CF5423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&lt; 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jŭ</w:t>
            </w:r>
            <w:proofErr w:type="spellEnd"/>
          </w:p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CF5423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                     *ēi, *ĕi</w:t>
            </w:r>
          </w:p>
        </w:tc>
      </w:tr>
    </w:tbl>
    <w:p w:rsidR="00CB7123" w:rsidRPr="00CF5423" w:rsidRDefault="00CB7123" w:rsidP="00CB712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Фонема [ь]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Відповідно до індоєвропейського короткого голосного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[*ĭ] у спільнослов'янській мові вживався редукований [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ь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],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для передачі якого у старослов'янській мові використовувалася літера «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єрь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» –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B7123" w:rsidRPr="00CF5423" w:rsidRDefault="00CB7123" w:rsidP="00CB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ь&lt;*ĭ 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vьdovа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вьдова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лат.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viduā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 д-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інд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vidhávā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гот.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widuwo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7123" w:rsidRPr="00CF5423" w:rsidRDefault="00CB7123" w:rsidP="00CB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Фонема [ъ]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Відповідно до індоєвропейського короткого голосного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[*ŭ] у спільнослов'янській мові вживався редукований [ъ],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для передачі якого у старослов'янській мові використовувалася літера «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єр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» –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ь&lt;*ŭ 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dъva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дъва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 д-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інд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duvā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 лат.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duo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dъkti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дышти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лит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duktē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 д-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інд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duhitā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Фонема [у], [ы]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Слов'янський голосний [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] за своїм походженням є довгим і походить з індоєвропейського [*ū].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у&lt;*ū –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sуnь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сынъ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лит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sūnus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 д-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інд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sūnŭsh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сп-сл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dymъ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ст-сл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дымъ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 д-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інд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dhūmah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лат.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fūmus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ІУ. ФОРМУВАННЯ СИСТЕМИ ПРИГОЛОСНИХ ПРАСЛОВ’ЯНСЬКОЇ МОВИ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Система приголосних праслов'янської мови сформувалася теж на основі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праіндоєвропейської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мови, при цьому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дещо її трансформувавши: так, зникли придихові проривні,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зазнали певних змін </w:t>
      </w:r>
      <w:proofErr w:type="spellStart"/>
      <w:r w:rsidRPr="00CF5423">
        <w:rPr>
          <w:rFonts w:ascii="Times New Roman" w:hAnsi="Times New Roman" w:cs="Times New Roman"/>
          <w:sz w:val="28"/>
          <w:szCs w:val="28"/>
          <w:lang w:val="uk-UA"/>
        </w:rPr>
        <w:t>складотворчі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сонорні, з'явилися нові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м'які приголосні. 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Система приголосних праслов'янської мови у її</w:t>
      </w:r>
      <w:r w:rsidRPr="00CF5423">
        <w:rPr>
          <w:rFonts w:ascii="Times New Roman" w:eastAsia="MS Mincho" w:hAnsi="Times New Roman" w:cs="Times New Roman"/>
          <w:i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відношенні до </w:t>
      </w:r>
      <w:proofErr w:type="spellStart"/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праіндоєвропейської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1485"/>
        <w:gridCol w:w="502"/>
        <w:gridCol w:w="502"/>
        <w:gridCol w:w="444"/>
        <w:gridCol w:w="502"/>
        <w:gridCol w:w="487"/>
        <w:gridCol w:w="502"/>
        <w:gridCol w:w="502"/>
        <w:gridCol w:w="316"/>
        <w:gridCol w:w="330"/>
        <w:gridCol w:w="287"/>
        <w:gridCol w:w="302"/>
        <w:gridCol w:w="359"/>
        <w:gridCol w:w="430"/>
        <w:gridCol w:w="579"/>
        <w:gridCol w:w="508"/>
        <w:gridCol w:w="330"/>
        <w:gridCol w:w="287"/>
        <w:gridCol w:w="480"/>
        <w:gridCol w:w="437"/>
      </w:tblGrid>
      <w:tr w:rsidR="00CB7123" w:rsidRPr="00CF5423" w:rsidTr="00566E28">
        <w:trPr>
          <w:trHeight w:val="384"/>
        </w:trPr>
        <w:tc>
          <w:tcPr>
            <w:tcW w:w="1405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.-</w:t>
            </w: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3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7" type="#_x0000_t32" style="position:absolute;left:0;text-align:left;margin-left:4.55pt;margin-top:15.7pt;width:0;height:31.8pt;z-index:251681792;mso-position-horizontal-relative:text;mso-position-vertical-relative:text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</w:t>
            </w:r>
          </w:p>
        </w:tc>
        <w:tc>
          <w:tcPr>
            <w:tcW w:w="483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8" type="#_x0000_t32" style="position:absolute;left:0;text-align:left;margin-left:5.5pt;margin-top:15.7pt;width:0;height:31.8pt;z-index:251682816;mso-position-horizontal-relative:text;mso-position-vertical-relative:text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b</w:t>
            </w:r>
          </w:p>
        </w:tc>
        <w:tc>
          <w:tcPr>
            <w:tcW w:w="445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9" type="#_x0000_t32" style="position:absolute;left:0;text-align:left;margin-left:4.8pt;margin-top:15.7pt;width:0;height:31.8pt;z-index:251683840;mso-position-horizontal-relative:text;mso-position-vertical-relative:text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t</w:t>
            </w:r>
          </w:p>
        </w:tc>
        <w:tc>
          <w:tcPr>
            <w:tcW w:w="483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0" type="#_x0000_t32" style="position:absolute;left:0;text-align:left;margin-left:6.3pt;margin-top:15.7pt;width:0;height:31.8pt;z-index:251684864;mso-position-horizontal-relative:text;mso-position-vertical-relative:text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470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1" type="#_x0000_t32" style="position:absolute;left:0;text-align:left;margin-left:4.75pt;margin-top:15.7pt;width:0;height:31.8pt;z-index:251685888;mso-position-horizontal-relative:text;mso-position-vertical-relative:text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</w:t>
            </w:r>
          </w:p>
        </w:tc>
        <w:tc>
          <w:tcPr>
            <w:tcW w:w="483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2" type="#_x0000_t32" style="position:absolute;left:0;text-align:left;margin-left:4.7pt;margin-top:15.7pt;width:0;height:31.8pt;z-index:251686912;mso-position-horizontal-relative:text;mso-position-vertical-relative:text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k</w:t>
            </w:r>
          </w:p>
        </w:tc>
        <w:tc>
          <w:tcPr>
            <w:tcW w:w="483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3" type="#_x0000_t32" style="position:absolute;left:0;text-align:left;margin-left:5.65pt;margin-top:15.7pt;width:0;height:31.8pt;z-index:251687936;mso-position-horizontal-relative:text;mso-position-vertical-relative:text" o:connectortype="straight"/>
              </w:pict>
            </w:r>
            <w:proofErr w:type="spellStart"/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ch</w:t>
            </w:r>
            <w:proofErr w:type="spellEnd"/>
          </w:p>
        </w:tc>
        <w:tc>
          <w:tcPr>
            <w:tcW w:w="387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4" type="#_x0000_t32" style="position:absolute;left:0;text-align:left;margin-left:1.6pt;margin-top:15.7pt;width:0;height:31.8pt;z-index:251688960;mso-position-horizontal-relative:text;mso-position-vertical-relative:text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s</w:t>
            </w:r>
          </w:p>
        </w:tc>
        <w:tc>
          <w:tcPr>
            <w:tcW w:w="394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5" type="#_x0000_t32" style="position:absolute;left:0;text-align:left;margin-left:2.35pt;margin-top:16.3pt;width:0;height:31.8pt;z-index:251689984;mso-position-horizontal-relative:text;mso-position-vertical-relative:text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z</w:t>
            </w:r>
          </w:p>
        </w:tc>
        <w:tc>
          <w:tcPr>
            <w:tcW w:w="374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6" type="#_x0000_t32" style="position:absolute;left:0;text-align:left;margin-left:1.7pt;margin-top:16.3pt;width:0;height:31.8pt;z-index:251691008;mso-position-horizontal-relative:text;mso-position-vertical-relative:text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i</w:t>
            </w:r>
          </w:p>
        </w:tc>
        <w:tc>
          <w:tcPr>
            <w:tcW w:w="381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7" type="#_x0000_t32" style="position:absolute;left:0;text-align:left;margin-left:1.7pt;margin-top:16.3pt;width:0;height:31.8pt;z-index:251692032;mso-position-horizontal-relative:text;mso-position-vertical-relative:text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j</w:t>
            </w:r>
          </w:p>
        </w:tc>
        <w:tc>
          <w:tcPr>
            <w:tcW w:w="407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8" type="#_x0000_t32" style="position:absolute;left:0;text-align:left;margin-left:3.7pt;margin-top:16.3pt;width:0;height:31.8pt;z-index:251693056;mso-position-horizontal-relative:text;mso-position-vertical-relative:text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v</w:t>
            </w:r>
          </w:p>
        </w:tc>
        <w:tc>
          <w:tcPr>
            <w:tcW w:w="439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9" type="#_x0000_t32" style="position:absolute;left:0;text-align:left;margin-left:5.5pt;margin-top:16.3pt;width:0;height:31.8pt;z-index:251694080;mso-position-horizontal-relative:text;mso-position-vertical-relative:text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m</w:t>
            </w:r>
          </w:p>
        </w:tc>
        <w:tc>
          <w:tcPr>
            <w:tcW w:w="556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ъm</w:t>
            </w:r>
            <w:proofErr w:type="spellEnd"/>
          </w:p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0" type="#_x0000_t32" style="position:absolute;left:0;text-align:left;margin-left:8.3pt;margin-top:18pt;width:.05pt;height:22.05pt;z-index:251695104" o:connectortype="straight"/>
              </w:pict>
            </w:r>
            <w:proofErr w:type="spellStart"/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ьm</w:t>
            </w:r>
            <w:proofErr w:type="spellEnd"/>
          </w:p>
        </w:tc>
        <w:tc>
          <w:tcPr>
            <w:tcW w:w="407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ъn</w:t>
            </w:r>
            <w:proofErr w:type="spellEnd"/>
          </w:p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ьn</w:t>
            </w:r>
            <w:proofErr w:type="spellEnd"/>
          </w:p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1" type="#_x0000_t32" style="position:absolute;left:0;text-align:left;margin-left:6.5pt;margin-top:4.2pt;width:.05pt;height:22.05pt;z-index:251696128" o:connectortype="straight"/>
              </w:pict>
            </w:r>
          </w:p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4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2" type="#_x0000_t32" style="position:absolute;left:0;text-align:left;margin-left:2.05pt;margin-top:16.8pt;width:0;height:31.8pt;z-index:251697152;mso-position-horizontal-relative:text;mso-position-vertical-relative:text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r</w:t>
            </w:r>
          </w:p>
        </w:tc>
        <w:tc>
          <w:tcPr>
            <w:tcW w:w="374" w:type="dxa"/>
          </w:tcPr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3" type="#_x0000_t32" style="position:absolute;left:0;text-align:left;margin-left:1.45pt;margin-top:16.8pt;width:0;height:31.8pt;z-index:251698176;mso-position-horizontal-relative:text;mso-position-vertical-relative:text" o:connectortype="straight"/>
              </w:pict>
            </w:r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</w:t>
            </w:r>
          </w:p>
        </w:tc>
        <w:tc>
          <w:tcPr>
            <w:tcW w:w="378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ъr</w:t>
            </w:r>
            <w:proofErr w:type="spellEnd"/>
          </w:p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4" type="#_x0000_t32" style="position:absolute;left:0;text-align:left;margin-left:5.65pt;margin-top:18pt;width:.05pt;height:22.05pt;z-index:251699200" o:connectortype="straight"/>
              </w:pict>
            </w:r>
            <w:proofErr w:type="spellStart"/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ьr</w:t>
            </w:r>
            <w:proofErr w:type="spellEnd"/>
          </w:p>
        </w:tc>
        <w:tc>
          <w:tcPr>
            <w:tcW w:w="345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ъl</w:t>
            </w:r>
            <w:proofErr w:type="spellEnd"/>
          </w:p>
          <w:p w:rsidR="00CB7123" w:rsidRPr="00CF5423" w:rsidRDefault="00AE6FAA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65" type="#_x0000_t32" style="position:absolute;left:0;text-align:left;margin-left:1.75pt;margin-top:18pt;width:.05pt;height:22.05pt;z-index:251700224" o:connectortype="straight"/>
              </w:pict>
            </w:r>
            <w:proofErr w:type="spellStart"/>
            <w:r w:rsidR="00CB7123"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ьl</w:t>
            </w:r>
            <w:proofErr w:type="spellEnd"/>
          </w:p>
        </w:tc>
      </w:tr>
      <w:tr w:rsidR="00CB7123" w:rsidRPr="00CF5423" w:rsidTr="00566E28">
        <w:trPr>
          <w:trHeight w:val="793"/>
        </w:trPr>
        <w:tc>
          <w:tcPr>
            <w:tcW w:w="1405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праіндоєвр</w:t>
            </w:r>
            <w:proofErr w:type="spellEnd"/>
            <w:r w:rsidRPr="00CF54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3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p, </w:t>
            </w: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ph</w:t>
            </w:r>
            <w:proofErr w:type="spellEnd"/>
          </w:p>
        </w:tc>
        <w:tc>
          <w:tcPr>
            <w:tcW w:w="483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b, </w:t>
            </w: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bh</w:t>
            </w:r>
            <w:proofErr w:type="spellEnd"/>
          </w:p>
        </w:tc>
        <w:tc>
          <w:tcPr>
            <w:tcW w:w="445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t, </w:t>
            </w: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th</w:t>
            </w:r>
            <w:proofErr w:type="spellEnd"/>
          </w:p>
        </w:tc>
        <w:tc>
          <w:tcPr>
            <w:tcW w:w="483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d, </w:t>
            </w: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dh</w:t>
            </w:r>
            <w:proofErr w:type="spellEnd"/>
          </w:p>
        </w:tc>
        <w:tc>
          <w:tcPr>
            <w:tcW w:w="470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g, </w:t>
            </w: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gh</w:t>
            </w:r>
            <w:proofErr w:type="spellEnd"/>
          </w:p>
        </w:tc>
        <w:tc>
          <w:tcPr>
            <w:tcW w:w="483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k, </w:t>
            </w: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kh</w:t>
            </w:r>
            <w:proofErr w:type="spellEnd"/>
          </w:p>
        </w:tc>
        <w:tc>
          <w:tcPr>
            <w:tcW w:w="483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kh</w:t>
            </w:r>
            <w:proofErr w:type="spellEnd"/>
          </w:p>
        </w:tc>
        <w:tc>
          <w:tcPr>
            <w:tcW w:w="387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s</w:t>
            </w:r>
          </w:p>
        </w:tc>
        <w:tc>
          <w:tcPr>
            <w:tcW w:w="394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z</w:t>
            </w:r>
          </w:p>
        </w:tc>
        <w:tc>
          <w:tcPr>
            <w:tcW w:w="374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i</w:t>
            </w:r>
          </w:p>
        </w:tc>
        <w:tc>
          <w:tcPr>
            <w:tcW w:w="381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j</w:t>
            </w:r>
          </w:p>
        </w:tc>
        <w:tc>
          <w:tcPr>
            <w:tcW w:w="407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u</w:t>
            </w:r>
          </w:p>
        </w:tc>
        <w:tc>
          <w:tcPr>
            <w:tcW w:w="439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m</w:t>
            </w:r>
          </w:p>
        </w:tc>
        <w:tc>
          <w:tcPr>
            <w:tcW w:w="556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m</w:t>
            </w: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>о</w:t>
            </w:r>
            <w:proofErr w:type="spellEnd"/>
          </w:p>
        </w:tc>
        <w:tc>
          <w:tcPr>
            <w:tcW w:w="407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n</w:t>
            </w: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>о</w:t>
            </w:r>
            <w:proofErr w:type="spellEnd"/>
          </w:p>
        </w:tc>
        <w:tc>
          <w:tcPr>
            <w:tcW w:w="394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r</w:t>
            </w:r>
          </w:p>
        </w:tc>
        <w:tc>
          <w:tcPr>
            <w:tcW w:w="374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</w:t>
            </w:r>
          </w:p>
        </w:tc>
        <w:tc>
          <w:tcPr>
            <w:tcW w:w="378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r</w:t>
            </w: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>о</w:t>
            </w:r>
            <w:proofErr w:type="spellEnd"/>
          </w:p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5" w:type="dxa"/>
          </w:tcPr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</w:pPr>
            <w:proofErr w:type="spellStart"/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</w:t>
            </w:r>
            <w:r w:rsidRPr="00CF5423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uk-UA"/>
              </w:rPr>
              <w:t>о</w:t>
            </w:r>
            <w:proofErr w:type="spellEnd"/>
          </w:p>
          <w:p w:rsidR="00CB7123" w:rsidRPr="00CF5423" w:rsidRDefault="00CB7123" w:rsidP="00566E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У. НАЙДАВНІШІ ЧЕРГУВАННЯ ПРИГОЛОСНИХ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>Формування системи вокалізму праслов'янської мови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з втратою розрізнень голосних за квантитативною ознакою спричинило до ряду чергувань, пов'язаних з долею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довгих і коротких голосних. Ці чергування поділилися на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кількісні та якісні. 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Кількісними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називаються чергування однакових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за артикуляцією, але різних за тривалістю звучання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голосних.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Якісними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називаються чергування однакових за тривалістю, але різних за артикуляцією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звуків.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Кількісні чергування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ŏ/ō &gt; о/а.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Таке чергування виявляється у дієсловах із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значенням короткочасної одноразової дії (короткий голосний) – тривалої повторюваної дії (довгий голосний):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рідше – в іменниках, утворених від дієслів. Напр.: ст-сл.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скочити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ска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-кати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ĕ/ē &gt; е/ѣ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Напр.: ст-сл.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лєтѣти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лѣтати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– ĭ/ī &gt; ь/і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Напр.: ст-сл.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бьрати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събирати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ŭ/ū &gt; ъ/ы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Напр.: ст-сл.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дъхнѫти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дышати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i/>
          <w:sz w:val="28"/>
          <w:szCs w:val="28"/>
          <w:lang w:val="uk-UA"/>
        </w:rPr>
        <w:t>Якісні чергування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ĕ/ŏ &gt; е/о.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Це найпоширеніше якісне чергування голосних, яке фіксується у багатьох індоєвропейських мовах.</w:t>
      </w:r>
      <w:r w:rsidRPr="00CF542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Напр.: ст-сл.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нєсти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носити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вєдѫ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водити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ŭ/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оu</w:t>
      </w:r>
      <w:proofErr w:type="spellEnd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&gt; ъ/у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Напр.: ст-сл.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съхнѫти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соушити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– ĕ/ĭ &gt; е/ь</w:t>
      </w:r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. Напр.: ст-сл.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рекѫ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F5423">
        <w:rPr>
          <w:rFonts w:ascii="Times New Roman" w:hAnsi="Times New Roman" w:cs="Times New Roman"/>
          <w:b/>
          <w:sz w:val="28"/>
          <w:szCs w:val="28"/>
          <w:lang w:val="uk-UA"/>
        </w:rPr>
        <w:t>рьци</w:t>
      </w:r>
      <w:proofErr w:type="spellEnd"/>
      <w:r w:rsidRPr="00CF54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Pr="00CF54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123" w:rsidRDefault="00CB7123" w:rsidP="00CB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B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0F9"/>
    <w:multiLevelType w:val="hybridMultilevel"/>
    <w:tmpl w:val="4C50EEE4"/>
    <w:lvl w:ilvl="0" w:tplc="5914C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4902"/>
    <w:multiLevelType w:val="hybridMultilevel"/>
    <w:tmpl w:val="B6C051EC"/>
    <w:lvl w:ilvl="0" w:tplc="270C5D96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F8F627E"/>
    <w:multiLevelType w:val="hybridMultilevel"/>
    <w:tmpl w:val="57AEF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766F7"/>
    <w:multiLevelType w:val="hybridMultilevel"/>
    <w:tmpl w:val="A306CB06"/>
    <w:lvl w:ilvl="0" w:tplc="E12CF4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D4ECD"/>
    <w:multiLevelType w:val="hybridMultilevel"/>
    <w:tmpl w:val="6B0405BC"/>
    <w:lvl w:ilvl="0" w:tplc="56464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A2F15"/>
    <w:multiLevelType w:val="hybridMultilevel"/>
    <w:tmpl w:val="0EAEA5B4"/>
    <w:lvl w:ilvl="0" w:tplc="33746744">
      <w:start w:val="1"/>
      <w:numFmt w:val="bullet"/>
      <w:lvlText w:val="—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CC0070"/>
    <w:multiLevelType w:val="hybridMultilevel"/>
    <w:tmpl w:val="F654A8DE"/>
    <w:lvl w:ilvl="0" w:tplc="C708268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67A0F"/>
    <w:multiLevelType w:val="hybridMultilevel"/>
    <w:tmpl w:val="A93023E8"/>
    <w:lvl w:ilvl="0" w:tplc="E0E66554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39A07FF5"/>
    <w:multiLevelType w:val="hybridMultilevel"/>
    <w:tmpl w:val="DC265DD0"/>
    <w:lvl w:ilvl="0" w:tplc="E690D8E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106685"/>
    <w:multiLevelType w:val="hybridMultilevel"/>
    <w:tmpl w:val="ACB048B0"/>
    <w:lvl w:ilvl="0" w:tplc="5914C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C555D"/>
    <w:multiLevelType w:val="multilevel"/>
    <w:tmpl w:val="55BA467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37D2E5E"/>
    <w:multiLevelType w:val="hybridMultilevel"/>
    <w:tmpl w:val="462C8686"/>
    <w:lvl w:ilvl="0" w:tplc="E6587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0F1FE5"/>
    <w:multiLevelType w:val="hybridMultilevel"/>
    <w:tmpl w:val="633A3F7E"/>
    <w:lvl w:ilvl="0" w:tplc="2916B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DD287C"/>
    <w:multiLevelType w:val="hybridMultilevel"/>
    <w:tmpl w:val="D110C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E90A40"/>
    <w:multiLevelType w:val="hybridMultilevel"/>
    <w:tmpl w:val="52C00CEE"/>
    <w:lvl w:ilvl="0" w:tplc="21AACA74">
      <w:start w:val="3"/>
      <w:numFmt w:val="bullet"/>
      <w:lvlText w:val="–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F8331BD"/>
    <w:multiLevelType w:val="hybridMultilevel"/>
    <w:tmpl w:val="F57AF5B2"/>
    <w:lvl w:ilvl="0" w:tplc="210A061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2D06D8"/>
    <w:multiLevelType w:val="multilevel"/>
    <w:tmpl w:val="0EF8B4B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05" w:hanging="108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225" w:hanging="1440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945" w:hanging="180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665" w:hanging="2160"/>
      </w:pPr>
      <w:rPr>
        <w:rFonts w:ascii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385" w:hanging="2520"/>
      </w:pPr>
      <w:rPr>
        <w:rFonts w:ascii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05" w:hanging="2880"/>
      </w:pPr>
      <w:rPr>
        <w:rFonts w:ascii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825" w:hanging="3240"/>
      </w:pPr>
      <w:rPr>
        <w:rFonts w:ascii="Times New Roman" w:hAnsi="Times New Roman" w:cs="Times New Roman" w:hint="default"/>
        <w:i w:val="0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8"/>
  </w:num>
  <w:num w:numId="7">
    <w:abstractNumId w:val="4"/>
  </w:num>
  <w:num w:numId="8">
    <w:abstractNumId w:val="13"/>
  </w:num>
  <w:num w:numId="9">
    <w:abstractNumId w:val="2"/>
  </w:num>
  <w:num w:numId="10">
    <w:abstractNumId w:val="0"/>
  </w:num>
  <w:num w:numId="11">
    <w:abstractNumId w:val="3"/>
  </w:num>
  <w:num w:numId="12">
    <w:abstractNumId w:val="7"/>
  </w:num>
  <w:num w:numId="13">
    <w:abstractNumId w:val="9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7123"/>
    <w:rsid w:val="00AE6FAA"/>
    <w:rsid w:val="00CB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" type="connector" idref="#_x0000_s1035"/>
        <o:r id="V:Rule2" type="connector" idref="#_x0000_s1034"/>
        <o:r id="V:Rule3" type="connector" idref="#_x0000_s1033"/>
        <o:r id="V:Rule4" type="connector" idref="#_x0000_s1031"/>
        <o:r id="V:Rule5" type="connector" idref="#_x0000_s1032"/>
        <o:r id="V:Rule6" type="connector" idref="#_x0000_s1030"/>
        <o:r id="V:Rule7" type="connector" idref="#_x0000_s1027"/>
        <o:r id="V:Rule8" type="connector" idref="#_x0000_s1029"/>
        <o:r id="V:Rule9" type="connector" idref="#_x0000_s1028"/>
        <o:r id="V:Rule10" type="connector" idref="#_x0000_s1026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  <o:r id="V:Rule19" type="connector" idref="#_x0000_s1046"/>
        <o:r id="V:Rule20" type="connector" idref="#_x0000_s1045"/>
        <o:r id="V:Rule21" type="connector" idref="#_x0000_s1044"/>
        <o:r id="V:Rule22" type="connector" idref="#_x0000_s1047"/>
        <o:r id="V:Rule23" type="connector" idref="#_x0000_s1048"/>
        <o:r id="V:Rule24" type="connector" idref="#_x0000_s1049"/>
        <o:r id="V:Rule25" type="connector" idref="#_x0000_s1050"/>
        <o:r id="V:Rule26" type="connector" idref="#_x0000_s1051"/>
        <o:r id="V:Rule27" type="connector" idref="#_x0000_s1052"/>
        <o:r id="V:Rule28" type="connector" idref="#_x0000_s1053"/>
        <o:r id="V:Rule29" type="connector" idref="#_x0000_s1054"/>
        <o:r id="V:Rule30" type="connector" idref="#_x0000_s1055"/>
        <o:r id="V:Rule31" type="connector" idref="#_x0000_s1056"/>
        <o:r id="V:Rule32" type="connector" idref="#_x0000_s1057"/>
        <o:r id="V:Rule33" type="connector" idref="#_x0000_s1058"/>
        <o:r id="V:Rule34" type="connector" idref="#_x0000_s1059"/>
        <o:r id="V:Rule35" type="connector" idref="#_x0000_s1060"/>
        <o:r id="V:Rule36" type="connector" idref="#_x0000_s1061"/>
        <o:r id="V:Rule37" type="connector" idref="#_x0000_s1062"/>
        <o:r id="V:Rule38" type="connector" idref="#_x0000_s1063"/>
        <o:r id="V:Rule39" type="connector" idref="#_x0000_s1064"/>
        <o:r id="V:Rule40" type="connector" idref="#_x0000_s1065"/>
      </o:rules>
    </o:shapelayout>
  </w:shapeDefaults>
  <w:decimalSymbol w:val="."/>
  <w:listSeparator w:val=","/>
  <w15:docId w15:val="{9749D39D-6D76-4608-ACD8-7177F074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CB712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CB712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B712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CB7123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3">
    <w:name w:val="header"/>
    <w:basedOn w:val="a"/>
    <w:link w:val="a4"/>
    <w:rsid w:val="00CB71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B712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CB71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B7123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CB7123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1749</Words>
  <Characters>9975</Characters>
  <Application>Microsoft Office Word</Application>
  <DocSecurity>0</DocSecurity>
  <Lines>83</Lines>
  <Paragraphs>23</Paragraphs>
  <ScaleCrop>false</ScaleCrop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4</cp:revision>
  <dcterms:created xsi:type="dcterms:W3CDTF">2020-09-02T14:41:00Z</dcterms:created>
  <dcterms:modified xsi:type="dcterms:W3CDTF">2023-01-31T15:30:00Z</dcterms:modified>
</cp:coreProperties>
</file>