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D9" w:rsidRPr="002E67D9" w:rsidRDefault="002E67D9" w:rsidP="002E67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E67D9">
        <w:rPr>
          <w:rFonts w:ascii="Times New Roman" w:hAnsi="Times New Roman" w:cs="Times New Roman"/>
          <w:b/>
          <w:sz w:val="28"/>
          <w:szCs w:val="28"/>
          <w:lang w:val="uk-UA"/>
        </w:rPr>
        <w:t>Тематика індивідуального завдання</w:t>
      </w:r>
    </w:p>
    <w:bookmarkEnd w:id="0"/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1. Еволюція наукових поглядів на конфлікт в соціології.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2. Конфліктологія в системі суспільних наук.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3. Соціальний конфлікт як суспільне явище.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4. Соціальні сфери конфліктної взаємодії.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5. Уявлення учасників про конфліктну ситуацію та їх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мотивація.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6. Поняття міжособистісного конфлікту і його особливості.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2E67D9">
        <w:rPr>
          <w:rFonts w:ascii="Times New Roman" w:hAnsi="Times New Roman" w:cs="Times New Roman"/>
          <w:sz w:val="28"/>
          <w:szCs w:val="28"/>
          <w:lang w:val="uk-UA"/>
        </w:rPr>
        <w:t>Агоністичні</w:t>
      </w:r>
      <w:proofErr w:type="spellEnd"/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і антагоністичні конфлікти.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8. Механізми ескалації соціального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2E67D9">
        <w:rPr>
          <w:rFonts w:ascii="Times New Roman" w:hAnsi="Times New Roman" w:cs="Times New Roman"/>
          <w:sz w:val="28"/>
          <w:szCs w:val="28"/>
          <w:lang w:val="uk-UA"/>
        </w:rPr>
        <w:t>Передконфліктна</w:t>
      </w:r>
      <w:proofErr w:type="spellEnd"/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ситуація. Способи виявлення.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10. Основні етапи аналізу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11. Формули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2E67D9">
        <w:rPr>
          <w:rFonts w:ascii="Times New Roman" w:hAnsi="Times New Roman" w:cs="Times New Roman"/>
          <w:sz w:val="28"/>
          <w:szCs w:val="28"/>
          <w:lang w:val="uk-UA"/>
        </w:rPr>
        <w:t>Інституціоналізація</w:t>
      </w:r>
      <w:proofErr w:type="spellEnd"/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й легітимізація конфліктів.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13. Поняття </w:t>
      </w:r>
      <w:proofErr w:type="spellStart"/>
      <w:r w:rsidRPr="002E67D9">
        <w:rPr>
          <w:rFonts w:ascii="Times New Roman" w:hAnsi="Times New Roman" w:cs="Times New Roman"/>
          <w:sz w:val="28"/>
          <w:szCs w:val="28"/>
          <w:lang w:val="uk-UA"/>
        </w:rPr>
        <w:t>конфліктогенів</w:t>
      </w:r>
      <w:proofErr w:type="spellEnd"/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. Закон ескалації </w:t>
      </w:r>
      <w:proofErr w:type="spellStart"/>
      <w:r w:rsidRPr="002E67D9">
        <w:rPr>
          <w:rFonts w:ascii="Times New Roman" w:hAnsi="Times New Roman" w:cs="Times New Roman"/>
          <w:sz w:val="28"/>
          <w:szCs w:val="28"/>
          <w:lang w:val="uk-UA"/>
        </w:rPr>
        <w:t>конфліктогенів</w:t>
      </w:r>
      <w:proofErr w:type="spellEnd"/>
      <w:r w:rsidRPr="002E67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14. Моделі групової поведінки людей в соціальних конфліктах.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15. Критерії ефективності вибору стратегії поведінки в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конфлікті.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16. Деструктивний, коригувальний і прогностичний стилі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поведінки в конфлікті.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17. Структура та механізм розвитку політичного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18. Війна як гострий соціальний конфлікт.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19. Форми й способи регулювання етнонаціональних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конфліктів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20. Сучасні гендерні конфлікти.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21. Основні положення теорії конфліктного менеджменту.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22. Шляхи прогнозування та попередження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23. Технології регулювання конфлікту: інформаційні,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комунікативні, соціально-психологічні, організаційні.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24. "Мертва точка" і деескалація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25. Керування конструктивними й деструктивними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конфліктами.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26. Розгляд і вирішення конфлікту уповноваженим органом.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lastRenderedPageBreak/>
        <w:t>27. Різновиди тактик розв’язання соціального конфлікту.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28. Технології, стратегії і тактики у переговорному процесі.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29. Завершення конфлікту за допомогою третьої сторони: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соціальний тиск; суд; арбітражний суд; насильство;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7D9">
        <w:rPr>
          <w:rFonts w:ascii="Times New Roman" w:hAnsi="Times New Roman" w:cs="Times New Roman"/>
          <w:sz w:val="28"/>
          <w:szCs w:val="28"/>
          <w:lang w:val="uk-UA"/>
        </w:rPr>
        <w:t>медіація.</w:t>
      </w:r>
    </w:p>
    <w:p w:rsidR="002E67D9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30. Форми посередництва. Консультативна й арбітражна форми</w:t>
      </w:r>
    </w:p>
    <w:p w:rsidR="00B43E3F" w:rsidRPr="002E67D9" w:rsidRDefault="002E67D9" w:rsidP="002E67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7D9">
        <w:rPr>
          <w:rFonts w:ascii="Times New Roman" w:hAnsi="Times New Roman" w:cs="Times New Roman"/>
          <w:sz w:val="28"/>
          <w:szCs w:val="28"/>
          <w:lang w:val="uk-UA"/>
        </w:rPr>
        <w:t>посередництва.</w:t>
      </w:r>
    </w:p>
    <w:sectPr w:rsidR="00B43E3F" w:rsidRPr="002E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D9"/>
    <w:rsid w:val="0024119F"/>
    <w:rsid w:val="002E67D9"/>
    <w:rsid w:val="005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4CF9"/>
  <w15:chartTrackingRefBased/>
  <w15:docId w15:val="{169C7DB1-F950-4C46-B941-F68CA93C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2023-02-11T05:08:00Z</dcterms:created>
  <dcterms:modified xsi:type="dcterms:W3CDTF">2023-02-11T05:10:00Z</dcterms:modified>
</cp:coreProperties>
</file>