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Контрольные вопросы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 xml:space="preserve">1. Какие элементы объединяет </w:t>
      </w:r>
      <w:proofErr w:type="spellStart"/>
      <w:r w:rsidRPr="00411300">
        <w:rPr>
          <w:rFonts w:ascii="Arial" w:hAnsi="Arial" w:cs="Arial"/>
          <w:lang w:val="ru-RU"/>
        </w:rPr>
        <w:t>валопровод</w:t>
      </w:r>
      <w:proofErr w:type="spellEnd"/>
      <w:r w:rsidRPr="00411300">
        <w:rPr>
          <w:rFonts w:ascii="Arial" w:hAnsi="Arial" w:cs="Arial"/>
          <w:lang w:val="ru-RU"/>
        </w:rPr>
        <w:t xml:space="preserve"> паровой турбины?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2. Назовите основные элементы ц</w:t>
      </w:r>
      <w:bookmarkStart w:id="0" w:name="_GoBack"/>
      <w:bookmarkEnd w:id="0"/>
      <w:r w:rsidRPr="00411300">
        <w:rPr>
          <w:rFonts w:ascii="Arial" w:hAnsi="Arial" w:cs="Arial"/>
          <w:lang w:val="ru-RU"/>
        </w:rPr>
        <w:t>илиндра паровой турбины.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3. Какие функции в цилиндре выполняют концевые уплотнения?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4. Как устроена проточная часть турбины?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5. Какие элементы включает в себя ступень турбины и каковы функции этих элементов?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6. Как устроена ступень паровой турбины и каким образом потенциальная энергия пара преобразуется во вращательную энергию ее ротора?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7. Как устроено лабиринтное уплотнение вала турбины?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8. Из каких элементов состоит пакет рабочих лопаток?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 xml:space="preserve">9. Как устроена и работает опора </w:t>
      </w:r>
      <w:proofErr w:type="spellStart"/>
      <w:r w:rsidRPr="00411300">
        <w:rPr>
          <w:rFonts w:ascii="Arial" w:hAnsi="Arial" w:cs="Arial"/>
          <w:lang w:val="ru-RU"/>
        </w:rPr>
        <w:t>валопровода</w:t>
      </w:r>
      <w:proofErr w:type="spellEnd"/>
      <w:r w:rsidRPr="00411300">
        <w:rPr>
          <w:rFonts w:ascii="Arial" w:hAnsi="Arial" w:cs="Arial"/>
          <w:lang w:val="ru-RU"/>
        </w:rPr>
        <w:t>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10. Для чего нужны опорные вкладыши и как они устроены?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11. Объясните назначение энергетических, промышленных и вспомогательных паровых турбин.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12. Каково назначение конденсационных и теплофикационных паровых турбин? Может ли конденсационная турбина отпускать тепло внешнему потребителю?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13. Как классифицируются паровые турбины по начальным параметрам пара?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14. В чем различие базовых и полупиковых паровых турбин?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15. В чем разница в конструкции генератора быстроходных и тихоходных паровых турбин?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16. Объясните смысл маркировки паровых турбин К-1000-5,9/25-2 и Т-250/300-23.5.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17. Какие свойства паровой турбины объединяет понятие надежности?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18. Что такое наработка на отказ и какова она должна быть у паровых турбин?</w:t>
      </w:r>
    </w:p>
    <w:p w:rsidR="00411300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19. Какова разница между сроком службы и ресурсом турбины?</w:t>
      </w:r>
    </w:p>
    <w:p w:rsidR="005F23B9" w:rsidRPr="00411300" w:rsidRDefault="00411300" w:rsidP="00411300">
      <w:pPr>
        <w:rPr>
          <w:rFonts w:ascii="Arial" w:hAnsi="Arial" w:cs="Arial"/>
          <w:lang w:val="ru-RU"/>
        </w:rPr>
      </w:pPr>
      <w:r w:rsidRPr="00411300">
        <w:rPr>
          <w:rFonts w:ascii="Arial" w:hAnsi="Arial" w:cs="Arial"/>
          <w:lang w:val="ru-RU"/>
        </w:rPr>
        <w:t>20. Что такое межремонтный период и каков он должен быть для паровых турбин?</w:t>
      </w:r>
    </w:p>
    <w:sectPr w:rsidR="005F23B9" w:rsidRPr="0041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7"/>
    <w:rsid w:val="0010510E"/>
    <w:rsid w:val="003E289B"/>
    <w:rsid w:val="00411300"/>
    <w:rsid w:val="00F848A7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3E25-0036-4881-AE8F-A392E0A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2023-02-27T09:26:00Z</dcterms:created>
  <dcterms:modified xsi:type="dcterms:W3CDTF">2023-02-27T09:26:00Z</dcterms:modified>
</cp:coreProperties>
</file>