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90" w:rsidRPr="006C2B76" w:rsidRDefault="006C2B76" w:rsidP="007A319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7A3190" w:rsidRPr="007A3190">
        <w:rPr>
          <w:rFonts w:ascii="Times New Roman" w:hAnsi="Times New Roman" w:cs="Times New Roman"/>
          <w:b/>
          <w:sz w:val="28"/>
          <w:szCs w:val="28"/>
        </w:rPr>
        <w:t xml:space="preserve">. Політична думка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українських землях на рубежі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6C2B7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6C2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століть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A3190" w:rsidRPr="007A3190" w:rsidRDefault="007A3190" w:rsidP="007A319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2B76" w:rsidRDefault="006C2B76" w:rsidP="0095191C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2B76">
        <w:rPr>
          <w:rFonts w:ascii="Times New Roman" w:hAnsi="Times New Roman" w:cs="Times New Roman"/>
          <w:sz w:val="28"/>
          <w:szCs w:val="28"/>
        </w:rPr>
        <w:t xml:space="preserve">Зміст релігійної полеміки </w:t>
      </w:r>
      <w:r w:rsidR="0095191C">
        <w:rPr>
          <w:rFonts w:ascii="Times New Roman" w:hAnsi="Times New Roman" w:cs="Times New Roman"/>
          <w:sz w:val="28"/>
          <w:szCs w:val="28"/>
        </w:rPr>
        <w:t>після укладення Брестської унії:</w:t>
      </w:r>
      <w:r w:rsidRPr="006C2B76">
        <w:rPr>
          <w:rFonts w:ascii="Times New Roman" w:hAnsi="Times New Roman" w:cs="Times New Roman"/>
          <w:sz w:val="28"/>
          <w:szCs w:val="28"/>
        </w:rPr>
        <w:t xml:space="preserve"> </w:t>
      </w:r>
      <w:r w:rsidR="0095191C">
        <w:rPr>
          <w:rFonts w:ascii="Times New Roman" w:hAnsi="Times New Roman" w:cs="Times New Roman"/>
          <w:sz w:val="28"/>
          <w:szCs w:val="28"/>
        </w:rPr>
        <w:t>погляди уніатів (П. Скарга) і захисників православ’я (П. Зизаній, І.</w:t>
      </w:r>
      <w:r w:rsidRPr="0095191C">
        <w:rPr>
          <w:rFonts w:ascii="Times New Roman" w:hAnsi="Times New Roman" w:cs="Times New Roman"/>
          <w:sz w:val="28"/>
          <w:szCs w:val="28"/>
        </w:rPr>
        <w:t xml:space="preserve"> Вишенськ</w:t>
      </w:r>
      <w:r w:rsidR="0095191C">
        <w:rPr>
          <w:rFonts w:ascii="Times New Roman" w:hAnsi="Times New Roman" w:cs="Times New Roman"/>
          <w:sz w:val="28"/>
          <w:szCs w:val="28"/>
        </w:rPr>
        <w:t>ий та ін..)</w:t>
      </w:r>
    </w:p>
    <w:p w:rsidR="0095191C" w:rsidRPr="0095191C" w:rsidRDefault="0095191C" w:rsidP="0095191C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козацької держави. Йосифа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190" w:rsidRPr="007A3190" w:rsidRDefault="007A3190" w:rsidP="006C2B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90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6C2B76" w:rsidRPr="006C2B76" w:rsidRDefault="006C2B76" w:rsidP="006C2B76">
      <w:pPr>
        <w:pStyle w:val="a4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2B76">
        <w:rPr>
          <w:rFonts w:ascii="Times New Roman" w:hAnsi="Times New Roman" w:cs="Times New Roman"/>
          <w:sz w:val="28"/>
          <w:szCs w:val="28"/>
        </w:rPr>
        <w:t>Вишенський І. Твори / І. Вишенський ; [пер. з кн. укр. мови В. Шевчука]. ‒ К. : Дніпро,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76">
        <w:rPr>
          <w:rFonts w:ascii="Times New Roman" w:hAnsi="Times New Roman" w:cs="Times New Roman"/>
          <w:sz w:val="28"/>
          <w:szCs w:val="28"/>
        </w:rPr>
        <w:t>1986. ‒ 247 с.</w:t>
      </w:r>
    </w:p>
    <w:p w:rsidR="006C2B76" w:rsidRPr="006C2B76" w:rsidRDefault="006C2B76" w:rsidP="006C2B76">
      <w:pPr>
        <w:pStyle w:val="a4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B76">
        <w:rPr>
          <w:rFonts w:ascii="Times New Roman" w:hAnsi="Times New Roman" w:cs="Times New Roman"/>
          <w:sz w:val="28"/>
          <w:szCs w:val="28"/>
        </w:rPr>
        <w:t>Кухта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 Б. З істор</w:t>
      </w:r>
      <w:r>
        <w:rPr>
          <w:rFonts w:ascii="Times New Roman" w:hAnsi="Times New Roman" w:cs="Times New Roman"/>
          <w:sz w:val="28"/>
          <w:szCs w:val="28"/>
        </w:rPr>
        <w:t xml:space="preserve">ії української політичної думки. </w:t>
      </w:r>
      <w:r w:rsidRPr="006C2B76">
        <w:rPr>
          <w:rFonts w:ascii="Times New Roman" w:hAnsi="Times New Roman" w:cs="Times New Roman"/>
          <w:sz w:val="28"/>
          <w:szCs w:val="28"/>
        </w:rPr>
        <w:t xml:space="preserve">К. :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1992.</w:t>
      </w:r>
    </w:p>
    <w:p w:rsidR="006C2B76" w:rsidRPr="006C2B76" w:rsidRDefault="006C2B76" w:rsidP="006C2B76">
      <w:pPr>
        <w:pStyle w:val="a4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B76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 П. Йосип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Верещинський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 // Історія України в особах I</w:t>
      </w:r>
      <w:r>
        <w:rPr>
          <w:rFonts w:ascii="Times New Roman" w:hAnsi="Times New Roman" w:cs="Times New Roman"/>
          <w:sz w:val="28"/>
          <w:szCs w:val="28"/>
        </w:rPr>
        <w:t>X‒XVIII ст. / авт. колектив, ке</w:t>
      </w:r>
      <w:r w:rsidRPr="006C2B76">
        <w:rPr>
          <w:rFonts w:ascii="Times New Roman" w:hAnsi="Times New Roman" w:cs="Times New Roman"/>
          <w:sz w:val="28"/>
          <w:szCs w:val="28"/>
        </w:rPr>
        <w:t xml:space="preserve">рівник В.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Замлинський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>. – К. : Україна, 1993. – С. 169‒175.</w:t>
      </w:r>
    </w:p>
    <w:p w:rsidR="006C2B76" w:rsidRPr="006C2B76" w:rsidRDefault="006C2B76" w:rsidP="006C2B76">
      <w:pPr>
        <w:pStyle w:val="a4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B76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 П. М. Політична культура українського суспільства (кінець XVI – перша половина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76">
        <w:rPr>
          <w:rFonts w:ascii="Times New Roman" w:hAnsi="Times New Roman" w:cs="Times New Roman"/>
          <w:sz w:val="28"/>
          <w:szCs w:val="28"/>
        </w:rPr>
        <w:t xml:space="preserve">XVII ст.) :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. / П. М.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>. – К. : Либідь, 1998. – 296 с.</w:t>
      </w:r>
    </w:p>
    <w:p w:rsidR="006C2B76" w:rsidRPr="006C2B76" w:rsidRDefault="006C2B76" w:rsidP="006C2B76">
      <w:pPr>
        <w:pStyle w:val="a4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B76">
        <w:rPr>
          <w:rFonts w:ascii="Times New Roman" w:hAnsi="Times New Roman" w:cs="Times New Roman"/>
          <w:sz w:val="28"/>
          <w:szCs w:val="28"/>
        </w:rPr>
        <w:t>Терлюк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 І. Я. Політико-правова доктрина козацького держ</w:t>
      </w:r>
      <w:r>
        <w:rPr>
          <w:rFonts w:ascii="Times New Roman" w:hAnsi="Times New Roman" w:cs="Times New Roman"/>
          <w:sz w:val="28"/>
          <w:szCs w:val="28"/>
        </w:rPr>
        <w:t>авотворення: нарис історії укра</w:t>
      </w:r>
      <w:r w:rsidRPr="006C2B76">
        <w:rPr>
          <w:rFonts w:ascii="Times New Roman" w:hAnsi="Times New Roman" w:cs="Times New Roman"/>
          <w:sz w:val="28"/>
          <w:szCs w:val="28"/>
        </w:rPr>
        <w:t xml:space="preserve">їнської державної ідеї / І. Я.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Терлюк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, І. М.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>. – Львів : Вид-во Тараса Сороки, 2008. ‒ 300 с.</w:t>
      </w:r>
    </w:p>
    <w:p w:rsidR="006C2B76" w:rsidRPr="0015393A" w:rsidRDefault="006C2B76" w:rsidP="0015393A">
      <w:pPr>
        <w:pStyle w:val="a4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B76">
        <w:rPr>
          <w:rFonts w:ascii="Times New Roman" w:hAnsi="Times New Roman" w:cs="Times New Roman"/>
          <w:sz w:val="28"/>
          <w:szCs w:val="28"/>
        </w:rPr>
        <w:t>Хаврук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Верещинський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 Йосип / І.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Хаврук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 // Історія політичної думки: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2B76">
        <w:rPr>
          <w:rFonts w:ascii="Times New Roman" w:hAnsi="Times New Roman" w:cs="Times New Roman"/>
          <w:sz w:val="28"/>
          <w:szCs w:val="28"/>
        </w:rPr>
        <w:t>енцикл</w:t>
      </w:r>
      <w:proofErr w:type="spellEnd"/>
      <w:r w:rsidRPr="006C2B76">
        <w:rPr>
          <w:rFonts w:ascii="Times New Roman" w:hAnsi="Times New Roman" w:cs="Times New Roman"/>
          <w:sz w:val="28"/>
          <w:szCs w:val="28"/>
        </w:rPr>
        <w:t>.</w:t>
      </w:r>
      <w:r w:rsidR="001539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5393A">
        <w:rPr>
          <w:rFonts w:ascii="Times New Roman" w:hAnsi="Times New Roman" w:cs="Times New Roman"/>
          <w:sz w:val="28"/>
          <w:szCs w:val="28"/>
        </w:rPr>
        <w:t>слов.-довід</w:t>
      </w:r>
      <w:proofErr w:type="spellEnd"/>
      <w:r w:rsidRPr="0015393A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15393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5393A">
        <w:rPr>
          <w:rFonts w:ascii="Times New Roman" w:hAnsi="Times New Roman" w:cs="Times New Roman"/>
          <w:sz w:val="28"/>
          <w:szCs w:val="28"/>
        </w:rPr>
        <w:t xml:space="preserve">. ред. Н. М. Хоми ; [В. М. Денисенко, Л. Я. </w:t>
      </w:r>
      <w:proofErr w:type="spellStart"/>
      <w:r w:rsidRPr="0015393A">
        <w:rPr>
          <w:rFonts w:ascii="Times New Roman" w:hAnsi="Times New Roman" w:cs="Times New Roman"/>
          <w:sz w:val="28"/>
          <w:szCs w:val="28"/>
        </w:rPr>
        <w:t>Угрин</w:t>
      </w:r>
      <w:proofErr w:type="spellEnd"/>
      <w:r w:rsidRPr="0015393A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15393A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  <w:r w:rsidRPr="0015393A">
        <w:rPr>
          <w:rFonts w:ascii="Times New Roman" w:hAnsi="Times New Roman" w:cs="Times New Roman"/>
          <w:sz w:val="28"/>
          <w:szCs w:val="28"/>
        </w:rPr>
        <w:t xml:space="preserve"> та ін.]. Львів : Новий Світ-2000, 2014. – 765 с. – С. 121‒122.</w:t>
      </w:r>
    </w:p>
    <w:p w:rsidR="006C2B76" w:rsidRPr="006C2B76" w:rsidRDefault="006C2B76" w:rsidP="006C2B76">
      <w:pPr>
        <w:pStyle w:val="a4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2B76">
        <w:rPr>
          <w:rFonts w:ascii="Times New Roman" w:hAnsi="Times New Roman" w:cs="Times New Roman"/>
          <w:sz w:val="28"/>
          <w:szCs w:val="28"/>
        </w:rPr>
        <w:t>Яковенко Н. Паралельний світ. Дослідження з історії уявлень та ідей в Україні XVI‒XVII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76">
        <w:rPr>
          <w:rFonts w:ascii="Times New Roman" w:hAnsi="Times New Roman" w:cs="Times New Roman"/>
          <w:sz w:val="28"/>
          <w:szCs w:val="28"/>
        </w:rPr>
        <w:t>ст. ‒ К. : Критика, 2002. ‒ 416 с.</w:t>
      </w:r>
    </w:p>
    <w:p w:rsidR="006C2B76" w:rsidRPr="006C2B76" w:rsidRDefault="006C2B76" w:rsidP="006C2B76">
      <w:pPr>
        <w:pStyle w:val="a4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2B76">
        <w:rPr>
          <w:rFonts w:ascii="Times New Roman" w:hAnsi="Times New Roman" w:cs="Times New Roman"/>
          <w:sz w:val="28"/>
          <w:szCs w:val="28"/>
        </w:rPr>
        <w:t>Шевчук В. Суспільно-політична думка в Україні в другій половині XVIІ – на початку 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76">
        <w:rPr>
          <w:rFonts w:ascii="Times New Roman" w:hAnsi="Times New Roman" w:cs="Times New Roman"/>
          <w:sz w:val="28"/>
          <w:szCs w:val="28"/>
        </w:rPr>
        <w:t>1710 р.) XVIIІ століття // Тисяча років української суспільно-політичної думки. У 9-ти т. ‒ К.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76">
        <w:rPr>
          <w:rFonts w:ascii="Times New Roman" w:hAnsi="Times New Roman" w:cs="Times New Roman"/>
          <w:sz w:val="28"/>
          <w:szCs w:val="28"/>
        </w:rPr>
        <w:t>Дніпро, 2001. ‒ Т. ІІІ. Кн. перша (Третя чверть XVІІ ст.).</w:t>
      </w:r>
    </w:p>
    <w:sectPr w:rsidR="006C2B76" w:rsidRPr="006C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5274"/>
    <w:multiLevelType w:val="hybridMultilevel"/>
    <w:tmpl w:val="E6E21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4C5F"/>
    <w:multiLevelType w:val="hybridMultilevel"/>
    <w:tmpl w:val="32622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52EE"/>
    <w:multiLevelType w:val="hybridMultilevel"/>
    <w:tmpl w:val="ED14E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90"/>
    <w:rsid w:val="000B63C6"/>
    <w:rsid w:val="0015393A"/>
    <w:rsid w:val="006C2B76"/>
    <w:rsid w:val="007A3190"/>
    <w:rsid w:val="0095191C"/>
    <w:rsid w:val="00A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90"/>
    <w:pPr>
      <w:ind w:left="720"/>
      <w:contextualSpacing/>
    </w:pPr>
  </w:style>
  <w:style w:type="paragraph" w:styleId="a4">
    <w:name w:val="No Spacing"/>
    <w:uiPriority w:val="1"/>
    <w:qFormat/>
    <w:rsid w:val="007A319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90"/>
    <w:pPr>
      <w:ind w:left="720"/>
      <w:contextualSpacing/>
    </w:pPr>
  </w:style>
  <w:style w:type="paragraph" w:styleId="a4">
    <w:name w:val="No Spacing"/>
    <w:uiPriority w:val="1"/>
    <w:qFormat/>
    <w:rsid w:val="007A319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3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2024-03-06T20:01:00Z</dcterms:created>
  <dcterms:modified xsi:type="dcterms:W3CDTF">2024-03-06T20:01:00Z</dcterms:modified>
</cp:coreProperties>
</file>