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7ADF" w:rsidP="00E4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47ADF">
        <w:rPr>
          <w:rFonts w:ascii="Times New Roman" w:hAnsi="Times New Roman" w:cs="Times New Roman"/>
          <w:b/>
          <w:sz w:val="28"/>
          <w:szCs w:val="28"/>
        </w:rPr>
        <w:t>Сучасн</w:t>
      </w:r>
      <w:proofErr w:type="spellEnd"/>
      <w:r w:rsidRPr="00E47ADF">
        <w:rPr>
          <w:rFonts w:ascii="Times New Roman" w:hAnsi="Times New Roman" w:cs="Times New Roman"/>
          <w:b/>
          <w:sz w:val="28"/>
          <w:szCs w:val="28"/>
          <w:lang w:val="uk-UA"/>
        </w:rPr>
        <w:t>і системи міжнародного інформування</w:t>
      </w:r>
    </w:p>
    <w:p w:rsidR="00E47ADF" w:rsidRPr="00E47ADF" w:rsidRDefault="00E47ADF" w:rsidP="00E4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ADF" w:rsidRPr="00E47ADF" w:rsidRDefault="00E47ADF" w:rsidP="00E47AD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Міжнародна інформація як сучасний феномен.</w:t>
      </w:r>
    </w:p>
    <w:p w:rsidR="00E47ADF" w:rsidRPr="00E47ADF" w:rsidRDefault="00E47ADF" w:rsidP="00E47AD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Сучасні фактори поширення міжнародної інформації</w:t>
      </w:r>
    </w:p>
    <w:p w:rsidR="00E47ADF" w:rsidRPr="00E47ADF" w:rsidRDefault="00E47ADF" w:rsidP="00E47AD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Світові глобальні медіа системи</w:t>
      </w:r>
    </w:p>
    <w:p w:rsidR="00E47ADF" w:rsidRPr="00E47ADF" w:rsidRDefault="00E47ADF" w:rsidP="00E47AD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47ADF" w:rsidRPr="00E47ADF" w:rsidRDefault="00E47ADF" w:rsidP="00E47AD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7ADF">
        <w:rPr>
          <w:sz w:val="28"/>
          <w:szCs w:val="28"/>
          <w:lang w:val="uk-UA"/>
        </w:rPr>
        <w:t xml:space="preserve">1. Оскільки сутність </w:t>
      </w:r>
      <w:r>
        <w:rPr>
          <w:sz w:val="28"/>
          <w:szCs w:val="28"/>
          <w:lang w:val="uk-UA"/>
        </w:rPr>
        <w:t xml:space="preserve">інформаційної справи в </w:t>
      </w:r>
      <w:r w:rsidRPr="00E47ADF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 xml:space="preserve">ій діяльності </w:t>
      </w:r>
      <w:r w:rsidRPr="00E47ADF">
        <w:rPr>
          <w:sz w:val="28"/>
          <w:szCs w:val="28"/>
          <w:lang w:val="uk-UA"/>
        </w:rPr>
        <w:t xml:space="preserve"> полягає саме в оперуванні міжнародною інформацією, розглянемо це поняття як базовий тематичний параметр. На сьогодні терміном «Міжнародна інформація» позначають такі поняття.</w:t>
      </w:r>
    </w:p>
    <w:p w:rsidR="00E47ADF" w:rsidRPr="00E47ADF" w:rsidRDefault="00E47ADF" w:rsidP="00E47AD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7ADF">
        <w:rPr>
          <w:rStyle w:val="s1"/>
          <w:b/>
          <w:bCs/>
          <w:sz w:val="28"/>
          <w:szCs w:val="28"/>
          <w:lang w:val="uk-UA"/>
        </w:rPr>
        <w:t>1) Міжнародна інформація</w:t>
      </w:r>
      <w:r w:rsidRPr="00E47ADF">
        <w:rPr>
          <w:sz w:val="28"/>
          <w:szCs w:val="28"/>
        </w:rPr>
        <w:t> </w:t>
      </w:r>
      <w:r w:rsidRPr="00E47ADF">
        <w:rPr>
          <w:sz w:val="28"/>
          <w:szCs w:val="28"/>
          <w:lang w:val="uk-UA"/>
        </w:rPr>
        <w:t>— це документовані або публічно оголошені відомості про події та явища у міжнародному співтоваристві (міжнародному інформаційному просторі), зафіксовані на матеріальних носіях з реквізитами, які дозволяють ідентифікувати ці відомості.</w:t>
      </w:r>
    </w:p>
    <w:p w:rsidR="00E47ADF" w:rsidRPr="00E47ADF" w:rsidRDefault="00E47ADF" w:rsidP="00E47AD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7ADF">
        <w:rPr>
          <w:sz w:val="28"/>
          <w:szCs w:val="28"/>
          <w:lang w:val="uk-UA"/>
        </w:rPr>
        <w:t xml:space="preserve">2) </w:t>
      </w:r>
      <w:r w:rsidRPr="00E47ADF">
        <w:rPr>
          <w:rStyle w:val="s1"/>
          <w:b/>
          <w:bCs/>
          <w:sz w:val="28"/>
          <w:szCs w:val="28"/>
          <w:lang w:val="uk-UA"/>
        </w:rPr>
        <w:t>Міжнародна інформація</w:t>
      </w:r>
      <w:r w:rsidRPr="00E47ADF">
        <w:rPr>
          <w:rStyle w:val="s1"/>
          <w:b/>
          <w:bCs/>
          <w:sz w:val="28"/>
          <w:szCs w:val="28"/>
        </w:rPr>
        <w:t> </w:t>
      </w:r>
      <w:r w:rsidRPr="00E47ADF">
        <w:rPr>
          <w:sz w:val="28"/>
          <w:szCs w:val="28"/>
          <w:lang w:val="uk-UA"/>
        </w:rPr>
        <w:t>визначається як сукупність відомостей про систему міжнародних відносин, а також про структуру, загальні властивості інформації і питання, пов'язані з пошуком, збиранням, аналізом, зберіганням та розповсюдженням інформації у системі міжнародних відносин [3].</w:t>
      </w:r>
    </w:p>
    <w:p w:rsidR="00E47ADF" w:rsidRPr="00E47ADF" w:rsidRDefault="00E47ADF" w:rsidP="00E47AD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7ADF">
        <w:rPr>
          <w:sz w:val="28"/>
          <w:szCs w:val="28"/>
          <w:lang w:val="uk-UA"/>
        </w:rPr>
        <w:t>Процес одержання, зберігання та використання міжнародної інформації тісно пов'язаний з</w:t>
      </w:r>
      <w:r w:rsidRPr="00E47ADF">
        <w:rPr>
          <w:sz w:val="28"/>
          <w:szCs w:val="28"/>
        </w:rPr>
        <w:t> </w:t>
      </w:r>
      <w:r w:rsidRPr="00E47ADF">
        <w:rPr>
          <w:rStyle w:val="s1"/>
          <w:b/>
          <w:bCs/>
          <w:sz w:val="28"/>
          <w:szCs w:val="28"/>
          <w:lang w:val="uk-UA"/>
        </w:rPr>
        <w:t>процесом глобальної комунікації</w:t>
      </w:r>
      <w:r w:rsidRPr="00E47ADF">
        <w:rPr>
          <w:sz w:val="28"/>
          <w:szCs w:val="28"/>
        </w:rPr>
        <w:t> </w:t>
      </w:r>
      <w:r w:rsidRPr="00E47ADF">
        <w:rPr>
          <w:sz w:val="28"/>
          <w:szCs w:val="28"/>
          <w:lang w:val="uk-UA"/>
        </w:rPr>
        <w:t>між суб'єктами міжнародних інформаційних відносин, які виникають у всіх сферах діяльності держави і суспільства при одержанні, зберіганні та використанні інформації. Таким чином, міжнародна інформація є складовою глобальної комунікації, метою якої є з'ясування закономірностей взаємодії суспільства та інформації і формування інформаційного суспільства.</w:t>
      </w:r>
      <w:r w:rsidRPr="00E47ADF">
        <w:rPr>
          <w:sz w:val="28"/>
          <w:szCs w:val="28"/>
        </w:rPr>
        <w:t> </w:t>
      </w:r>
    </w:p>
    <w:p w:rsidR="00E47ADF" w:rsidRPr="00E47ADF" w:rsidRDefault="00E47ADF" w:rsidP="00E47AD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ADF">
        <w:rPr>
          <w:rStyle w:val="s1"/>
          <w:b/>
          <w:bCs/>
          <w:sz w:val="28"/>
          <w:szCs w:val="28"/>
          <w:lang w:val="uk-UA"/>
        </w:rPr>
        <w:t>Міжнародна інформація орієнтована на</w:t>
      </w:r>
      <w:r w:rsidRPr="00E47ADF">
        <w:rPr>
          <w:sz w:val="28"/>
          <w:szCs w:val="28"/>
        </w:rPr>
        <w:t> </w:t>
      </w:r>
      <w:r w:rsidRPr="00E47ADF">
        <w:rPr>
          <w:sz w:val="28"/>
          <w:szCs w:val="28"/>
          <w:lang w:val="uk-UA"/>
        </w:rPr>
        <w:t xml:space="preserve">забезпечення зовнішньої та внутрішньої політики держав, економічної стратегії країн, на забезпечення національної безпеки, прогресивний розвиток міжнародних відносин та міжнародного права. </w:t>
      </w:r>
      <w:proofErr w:type="spellStart"/>
      <w:r w:rsidRPr="00E47ADF">
        <w:rPr>
          <w:sz w:val="28"/>
          <w:szCs w:val="28"/>
        </w:rPr>
        <w:t>Кожна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proofErr w:type="gramStart"/>
      <w:r w:rsidRPr="00E47ADF">
        <w:rPr>
          <w:sz w:val="28"/>
          <w:szCs w:val="28"/>
        </w:rPr>
        <w:t>країна</w:t>
      </w:r>
      <w:proofErr w:type="spellEnd"/>
      <w:proofErr w:type="gram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формує</w:t>
      </w:r>
      <w:proofErr w:type="spellEnd"/>
      <w:r w:rsidRPr="00E47ADF">
        <w:rPr>
          <w:sz w:val="28"/>
          <w:szCs w:val="28"/>
        </w:rPr>
        <w:t xml:space="preserve"> свою </w:t>
      </w:r>
      <w:proofErr w:type="spellStart"/>
      <w:r w:rsidRPr="00E47ADF">
        <w:rPr>
          <w:sz w:val="28"/>
          <w:szCs w:val="28"/>
        </w:rPr>
        <w:t>стратегію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інформаційної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політики</w:t>
      </w:r>
      <w:proofErr w:type="spellEnd"/>
      <w:r w:rsidRPr="00E47ADF">
        <w:rPr>
          <w:sz w:val="28"/>
          <w:szCs w:val="28"/>
        </w:rPr>
        <w:t xml:space="preserve">, в </w:t>
      </w:r>
      <w:proofErr w:type="spellStart"/>
      <w:r w:rsidRPr="00E47ADF">
        <w:rPr>
          <w:sz w:val="28"/>
          <w:szCs w:val="28"/>
        </w:rPr>
        <w:t>якій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визначаються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усі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аспекти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інформаційного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забезпечення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міжнародних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відносин</w:t>
      </w:r>
      <w:proofErr w:type="spellEnd"/>
      <w:r w:rsidRPr="00E47ADF">
        <w:rPr>
          <w:sz w:val="28"/>
          <w:szCs w:val="28"/>
        </w:rPr>
        <w:t>.</w:t>
      </w:r>
    </w:p>
    <w:p w:rsidR="00E47ADF" w:rsidRPr="00E47ADF" w:rsidRDefault="00E47ADF" w:rsidP="00E47AD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ADF">
        <w:rPr>
          <w:sz w:val="28"/>
          <w:szCs w:val="28"/>
        </w:rPr>
        <w:t xml:space="preserve">Так, </w:t>
      </w:r>
      <w:proofErr w:type="spellStart"/>
      <w:r w:rsidRPr="00E47ADF">
        <w:rPr>
          <w:sz w:val="28"/>
          <w:szCs w:val="28"/>
        </w:rPr>
        <w:t>наприклад</w:t>
      </w:r>
      <w:proofErr w:type="spellEnd"/>
      <w:r w:rsidRPr="00E47ADF">
        <w:rPr>
          <w:sz w:val="28"/>
          <w:szCs w:val="28"/>
        </w:rPr>
        <w:t xml:space="preserve">, в США </w:t>
      </w:r>
      <w:proofErr w:type="spellStart"/>
      <w:r w:rsidRPr="00E47ADF">
        <w:rPr>
          <w:sz w:val="28"/>
          <w:szCs w:val="28"/>
        </w:rPr>
        <w:t>інформаційна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політика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держави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спрямована</w:t>
      </w:r>
      <w:proofErr w:type="spellEnd"/>
      <w:r w:rsidRPr="00E47ADF">
        <w:rPr>
          <w:sz w:val="28"/>
          <w:szCs w:val="28"/>
        </w:rPr>
        <w:t xml:space="preserve"> на </w:t>
      </w:r>
      <w:proofErr w:type="spellStart"/>
      <w:r w:rsidRPr="00E47ADF">
        <w:rPr>
          <w:sz w:val="28"/>
          <w:szCs w:val="28"/>
        </w:rPr>
        <w:t>забезпечення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національних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інтересів</w:t>
      </w:r>
      <w:proofErr w:type="spellEnd"/>
      <w:r w:rsidRPr="00E47ADF">
        <w:rPr>
          <w:sz w:val="28"/>
          <w:szCs w:val="28"/>
        </w:rPr>
        <w:t xml:space="preserve"> у </w:t>
      </w:r>
      <w:proofErr w:type="spellStart"/>
      <w:proofErr w:type="gramStart"/>
      <w:r w:rsidRPr="00E47ADF">
        <w:rPr>
          <w:sz w:val="28"/>
          <w:szCs w:val="28"/>
        </w:rPr>
        <w:t>м</w:t>
      </w:r>
      <w:proofErr w:type="gramEnd"/>
      <w:r w:rsidRPr="00E47ADF">
        <w:rPr>
          <w:sz w:val="28"/>
          <w:szCs w:val="28"/>
        </w:rPr>
        <w:t>іжнародному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інформаційному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просторі</w:t>
      </w:r>
      <w:proofErr w:type="spellEnd"/>
      <w:r w:rsidRPr="00E47ADF">
        <w:rPr>
          <w:sz w:val="28"/>
          <w:szCs w:val="28"/>
        </w:rPr>
        <w:t xml:space="preserve">, вона входить до </w:t>
      </w:r>
      <w:proofErr w:type="spellStart"/>
      <w:r w:rsidRPr="00E47ADF">
        <w:rPr>
          <w:sz w:val="28"/>
          <w:szCs w:val="28"/>
        </w:rPr>
        <w:t>воєнної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доктрини</w:t>
      </w:r>
      <w:proofErr w:type="spellEnd"/>
      <w:r w:rsidRPr="00E47ADF">
        <w:rPr>
          <w:sz w:val="28"/>
          <w:szCs w:val="28"/>
        </w:rPr>
        <w:t xml:space="preserve"> США та </w:t>
      </w:r>
      <w:proofErr w:type="spellStart"/>
      <w:r w:rsidRPr="00E47ADF">
        <w:rPr>
          <w:sz w:val="28"/>
          <w:szCs w:val="28"/>
        </w:rPr>
        <w:t>американської</w:t>
      </w:r>
      <w:proofErr w:type="spellEnd"/>
      <w:r w:rsidRPr="00E47ADF">
        <w:rPr>
          <w:sz w:val="28"/>
          <w:szCs w:val="28"/>
        </w:rPr>
        <w:t xml:space="preserve"> стратег</w:t>
      </w:r>
      <w:proofErr w:type="spellStart"/>
      <w:r w:rsidRPr="00E47ADF">
        <w:rPr>
          <w:sz w:val="28"/>
          <w:szCs w:val="28"/>
          <w:lang w:val="uk-UA"/>
        </w:rPr>
        <w:t>ії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безпеки</w:t>
      </w:r>
      <w:proofErr w:type="spellEnd"/>
      <w:r w:rsidRPr="00E47ADF">
        <w:rPr>
          <w:sz w:val="28"/>
          <w:szCs w:val="28"/>
        </w:rPr>
        <w:t xml:space="preserve">. </w:t>
      </w:r>
      <w:proofErr w:type="spellStart"/>
      <w:r w:rsidRPr="00E47ADF">
        <w:rPr>
          <w:sz w:val="28"/>
          <w:szCs w:val="28"/>
        </w:rPr>
        <w:t>Це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зовнішній</w:t>
      </w:r>
      <w:proofErr w:type="spellEnd"/>
      <w:r w:rsidRPr="00E47ADF">
        <w:rPr>
          <w:sz w:val="28"/>
          <w:szCs w:val="28"/>
        </w:rPr>
        <w:t xml:space="preserve"> аспект. </w:t>
      </w:r>
      <w:proofErr w:type="spellStart"/>
      <w:proofErr w:type="gramStart"/>
      <w:r w:rsidRPr="00E47ADF">
        <w:rPr>
          <w:sz w:val="28"/>
          <w:szCs w:val="28"/>
        </w:rPr>
        <w:t>Внутрішній</w:t>
      </w:r>
      <w:proofErr w:type="spellEnd"/>
      <w:r w:rsidRPr="00E47ADF">
        <w:rPr>
          <w:sz w:val="28"/>
          <w:szCs w:val="28"/>
        </w:rPr>
        <w:t xml:space="preserve"> аспект </w:t>
      </w:r>
      <w:proofErr w:type="spellStart"/>
      <w:r w:rsidRPr="00E47ADF">
        <w:rPr>
          <w:sz w:val="28"/>
          <w:szCs w:val="28"/>
        </w:rPr>
        <w:t>інформаційної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політики</w:t>
      </w:r>
      <w:proofErr w:type="spellEnd"/>
      <w:r w:rsidRPr="00E47ADF">
        <w:rPr>
          <w:sz w:val="28"/>
          <w:szCs w:val="28"/>
        </w:rPr>
        <w:t xml:space="preserve"> США </w:t>
      </w:r>
      <w:proofErr w:type="spellStart"/>
      <w:r w:rsidRPr="00E47ADF">
        <w:rPr>
          <w:sz w:val="28"/>
          <w:szCs w:val="28"/>
        </w:rPr>
        <w:t>орієнтований</w:t>
      </w:r>
      <w:proofErr w:type="spellEnd"/>
      <w:r w:rsidRPr="00E47ADF">
        <w:rPr>
          <w:sz w:val="28"/>
          <w:szCs w:val="28"/>
        </w:rPr>
        <w:t xml:space="preserve"> на </w:t>
      </w:r>
      <w:proofErr w:type="spellStart"/>
      <w:r w:rsidRPr="00E47ADF">
        <w:rPr>
          <w:sz w:val="28"/>
          <w:szCs w:val="28"/>
        </w:rPr>
        <w:t>забезпечення</w:t>
      </w:r>
      <w:proofErr w:type="spellEnd"/>
      <w:r w:rsidRPr="00E47ADF">
        <w:rPr>
          <w:sz w:val="28"/>
          <w:szCs w:val="28"/>
        </w:rPr>
        <w:t xml:space="preserve"> доступу до </w:t>
      </w:r>
      <w:proofErr w:type="spellStart"/>
      <w:r w:rsidRPr="00E47ADF">
        <w:rPr>
          <w:sz w:val="28"/>
          <w:szCs w:val="28"/>
        </w:rPr>
        <w:t>інформації</w:t>
      </w:r>
      <w:proofErr w:type="spellEnd"/>
      <w:r w:rsidRPr="00E47ADF">
        <w:rPr>
          <w:sz w:val="28"/>
          <w:szCs w:val="28"/>
        </w:rPr>
        <w:t xml:space="preserve"> для кожного </w:t>
      </w:r>
      <w:proofErr w:type="spellStart"/>
      <w:r w:rsidRPr="00E47ADF">
        <w:rPr>
          <w:sz w:val="28"/>
          <w:szCs w:val="28"/>
        </w:rPr>
        <w:t>індивіда</w:t>
      </w:r>
      <w:proofErr w:type="spellEnd"/>
      <w:r w:rsidRPr="00E47ADF">
        <w:rPr>
          <w:sz w:val="28"/>
          <w:szCs w:val="28"/>
        </w:rPr>
        <w:t xml:space="preserve">, на </w:t>
      </w:r>
      <w:proofErr w:type="spellStart"/>
      <w:r w:rsidRPr="00E47ADF">
        <w:rPr>
          <w:sz w:val="28"/>
          <w:szCs w:val="28"/>
        </w:rPr>
        <w:t>забезпечення</w:t>
      </w:r>
      <w:proofErr w:type="spellEnd"/>
      <w:r w:rsidRPr="00E47ADF">
        <w:rPr>
          <w:sz w:val="28"/>
          <w:szCs w:val="28"/>
        </w:rPr>
        <w:t xml:space="preserve"> прав </w:t>
      </w:r>
      <w:proofErr w:type="spellStart"/>
      <w:r w:rsidRPr="00E47ADF">
        <w:rPr>
          <w:sz w:val="28"/>
          <w:szCs w:val="28"/>
        </w:rPr>
        <w:t>інтелектуальної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власності</w:t>
      </w:r>
      <w:proofErr w:type="spellEnd"/>
      <w:r w:rsidRPr="00E47ADF">
        <w:rPr>
          <w:sz w:val="28"/>
          <w:szCs w:val="28"/>
        </w:rPr>
        <w:t xml:space="preserve"> та </w:t>
      </w:r>
      <w:proofErr w:type="spellStart"/>
      <w:r w:rsidRPr="00E47ADF">
        <w:rPr>
          <w:sz w:val="28"/>
          <w:szCs w:val="28"/>
        </w:rPr>
        <w:t>авторських</w:t>
      </w:r>
      <w:proofErr w:type="spellEnd"/>
      <w:r w:rsidRPr="00E47ADF">
        <w:rPr>
          <w:sz w:val="28"/>
          <w:szCs w:val="28"/>
        </w:rPr>
        <w:t xml:space="preserve"> прав, а </w:t>
      </w:r>
      <w:proofErr w:type="spellStart"/>
      <w:r w:rsidRPr="00E47ADF">
        <w:rPr>
          <w:sz w:val="28"/>
          <w:szCs w:val="28"/>
        </w:rPr>
        <w:t>також</w:t>
      </w:r>
      <w:proofErr w:type="spellEnd"/>
      <w:r w:rsidRPr="00E47ADF">
        <w:rPr>
          <w:sz w:val="28"/>
          <w:szCs w:val="28"/>
        </w:rPr>
        <w:t xml:space="preserve"> на </w:t>
      </w:r>
      <w:proofErr w:type="spellStart"/>
      <w:r w:rsidRPr="00E47ADF">
        <w:rPr>
          <w:sz w:val="28"/>
          <w:szCs w:val="28"/>
        </w:rPr>
        <w:t>забезпечення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інтелектуальних</w:t>
      </w:r>
      <w:proofErr w:type="spellEnd"/>
      <w:r w:rsidRPr="00E47ADF">
        <w:rPr>
          <w:sz w:val="28"/>
          <w:szCs w:val="28"/>
        </w:rPr>
        <w:t xml:space="preserve"> прав </w:t>
      </w:r>
      <w:proofErr w:type="spellStart"/>
      <w:r w:rsidRPr="00E47ADF">
        <w:rPr>
          <w:sz w:val="28"/>
          <w:szCs w:val="28"/>
        </w:rPr>
        <w:t>певних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верств</w:t>
      </w:r>
      <w:proofErr w:type="spellEnd"/>
      <w:r w:rsidRPr="00E47ADF">
        <w:rPr>
          <w:sz w:val="28"/>
          <w:szCs w:val="28"/>
        </w:rPr>
        <w:t xml:space="preserve"> </w:t>
      </w:r>
      <w:proofErr w:type="spellStart"/>
      <w:r w:rsidRPr="00E47ADF">
        <w:rPr>
          <w:sz w:val="28"/>
          <w:szCs w:val="28"/>
        </w:rPr>
        <w:t>суспільства</w:t>
      </w:r>
      <w:proofErr w:type="spellEnd"/>
      <w:r w:rsidRPr="00E47ADF">
        <w:rPr>
          <w:sz w:val="28"/>
          <w:szCs w:val="28"/>
        </w:rPr>
        <w:t>.</w:t>
      </w:r>
      <w:proofErr w:type="gramEnd"/>
    </w:p>
    <w:p w:rsidR="00E47ADF" w:rsidRPr="00E47ADF" w:rsidRDefault="00E47ADF" w:rsidP="00E47AD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7ADF">
        <w:rPr>
          <w:sz w:val="28"/>
          <w:szCs w:val="28"/>
          <w:lang w:val="uk-UA"/>
        </w:rPr>
        <w:t>Виділяють основні поняття міжнародної інформації, які визначають предмет міжнародних інформаційних відносин, об'єкти і суб'єкти таких відносин. Міжнародні інформаційні відносини визначаються інформаційними процесами і мають суб'єкти і об'єкти міжнародного співробітництва. Тому виділяють основні поняття міжнародної інформації, які визначають предмет міжнародних інформаційних відносин, об'єкти і суб'єкти таких відносин.</w:t>
      </w:r>
    </w:p>
    <w:p w:rsidR="00E47ADF" w:rsidRPr="00E47ADF" w:rsidRDefault="00E47ADF" w:rsidP="00E47ADF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7ADF">
        <w:rPr>
          <w:sz w:val="28"/>
          <w:szCs w:val="28"/>
          <w:lang w:val="uk-UA"/>
        </w:rPr>
        <w:lastRenderedPageBreak/>
        <w:t>До основних понять міжнародної інформації (МІ) відносять такі його складові компоненти: міжнародні інформаційні ресурси; інформаційний потенціал; інформаційна могутність; інформаційний продукт; міжнародний інформаційний простір; міжнародна інформаційна політика.</w:t>
      </w:r>
    </w:p>
    <w:p w:rsidR="00E47ADF" w:rsidRPr="00E47ADF" w:rsidRDefault="00E47ADF" w:rsidP="00E47AD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Наведемо </w:t>
      </w:r>
      <w:r w:rsidRPr="00E47ADF">
        <w:rPr>
          <w:rFonts w:ascii="Times New Roman" w:hAnsi="Times New Roman" w:cs="Times New Roman"/>
          <w:i/>
          <w:sz w:val="28"/>
          <w:szCs w:val="28"/>
          <w:lang w:val="uk-UA"/>
        </w:rPr>
        <w:t>приклади міжнародної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українських медіа</w:t>
      </w:r>
      <w:r w:rsidRPr="00E47A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E47ADF" w:rsidRPr="00E47ADF" w:rsidRDefault="00E47ADF" w:rsidP="00E47A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НАТО не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розглядає</w:t>
      </w:r>
      <w:proofErr w:type="spellEnd"/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</w:rPr>
        <w:t>приєднання</w:t>
      </w:r>
      <w:proofErr w:type="spellEnd"/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МЗС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</w:rPr>
        <w:t>Польщ</w:t>
      </w:r>
      <w:proofErr w:type="spellEnd"/>
      <w:r w:rsidRPr="00E47A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(УНІАН)</w:t>
      </w:r>
    </w:p>
    <w:p w:rsidR="00E47ADF" w:rsidRPr="00E47ADF" w:rsidRDefault="00E47ADF" w:rsidP="00E47A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Український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співак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Іван Дорн розповів про хороші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гастролі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по Росії (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Online</w:t>
      </w: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proofErr w:type="spellStart"/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ua</w:t>
      </w:r>
      <w:proofErr w:type="spellEnd"/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E47ADF" w:rsidRPr="00E47ADF" w:rsidRDefault="00E47ADF" w:rsidP="00E47AD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​ </w:t>
      </w:r>
      <w:hyperlink r:id="rId5" w:tgtFrame="_blank" w:history="1">
        <w:r w:rsidRPr="00E47ADF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В США виключили вірогідність прямих перемовин з президентом Сирії </w:t>
        </w:r>
        <w:proofErr w:type="spellStart"/>
        <w:r w:rsidRPr="00E47ADF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Асадом</w:t>
        </w:r>
        <w:proofErr w:type="spellEnd"/>
      </w:hyperlink>
      <w:r w:rsidRPr="00E47AD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47ADF" w:rsidRPr="00E47ADF" w:rsidRDefault="00E47ADF" w:rsidP="00E47AD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hyperlink r:id="rId6" w:tgtFrame="_blank" w:history="1">
        <w:r w:rsidRPr="00E47ADF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NASA запустило на орбіту космічну лабораторію</w:t>
        </w:r>
      </w:hyperlink>
      <w:r w:rsidRPr="00E47AD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47ADF" w:rsidRPr="00E47ADF" w:rsidRDefault="00E47ADF" w:rsidP="00E47AD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Конституційний суд Туреччини розпорядився зняти блокування </w:t>
      </w:r>
      <w:proofErr w:type="spellStart"/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Twitter</w:t>
      </w:r>
      <w:proofErr w:type="spellEnd"/>
      <w:r w:rsidRPr="00E47A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(УНІАН).</w:t>
      </w:r>
    </w:p>
    <w:p w:rsidR="00E47ADF" w:rsidRPr="00E47ADF" w:rsidRDefault="00E47ADF" w:rsidP="00E47AD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47ADF" w:rsidRDefault="00E47ADF" w:rsidP="00E4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2. Сучасні фактори поширення міжнародної інформації</w:t>
      </w:r>
    </w:p>
    <w:p w:rsidR="00E47ADF" w:rsidRPr="00E47ADF" w:rsidRDefault="00E47ADF" w:rsidP="00E4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ADF" w:rsidRPr="00E47ADF" w:rsidRDefault="00E47ADF" w:rsidP="00E47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Потужний вплив сучасної міжнародної журналістики на суспільно-політичні процеси став можливим завдяки </w:t>
      </w:r>
      <w:proofErr w:type="spellStart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>зовнішньо-</w:t>
      </w:r>
      <w:proofErr w:type="spellEnd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</w:t>
      </w:r>
      <w:proofErr w:type="spellStart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>внутрішньо-медійним</w:t>
      </w:r>
      <w:proofErr w:type="spellEnd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факторам. До останніх дослідники відносять інформатизацію, </w:t>
      </w:r>
      <w:proofErr w:type="spellStart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>інтернетизацію</w:t>
      </w:r>
      <w:proofErr w:type="spellEnd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постмодернізм, </w:t>
      </w:r>
      <w:proofErr w:type="spellStart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>демасифікацію</w:t>
      </w:r>
      <w:proofErr w:type="spellEnd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конвергенцію, </w:t>
      </w:r>
      <w:proofErr w:type="spellStart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>дигіталізацію</w:t>
      </w:r>
      <w:proofErr w:type="spellEnd"/>
      <w:r w:rsidRPr="00E47AD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тощо.   </w:t>
      </w:r>
    </w:p>
    <w:p w:rsidR="00E47ADF" w:rsidRPr="00E47ADF" w:rsidRDefault="00E47ADF" w:rsidP="00E47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Інформатизація – </w:t>
      </w:r>
      <w:r w:rsidRPr="00E47AD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рух від сучасного </w:t>
      </w:r>
      <w:proofErr w:type="spellStart"/>
      <w:r w:rsidRPr="00E47ADF">
        <w:rPr>
          <w:rFonts w:ascii="Times New Roman" w:hAnsi="Times New Roman" w:cs="Times New Roman"/>
          <w:spacing w:val="-3"/>
          <w:sz w:val="28"/>
          <w:szCs w:val="28"/>
          <w:lang w:val="uk-UA"/>
        </w:rPr>
        <w:t>індустрійного</w:t>
      </w:r>
      <w:proofErr w:type="spellEnd"/>
      <w:r w:rsidRPr="00E47AD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до інформаційного суспільства, </w:t>
      </w:r>
      <w:r w:rsidRPr="00E47AD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більша частина населення якого зайнята в сфері виробництва, обробки, управління та </w:t>
      </w:r>
      <w:r w:rsidRPr="00E47A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обміну інформацією. Це зумовлено перш за все появою нових революційних технологій </w:t>
      </w:r>
      <w:r w:rsidRPr="00E47AD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(західна журналістика переходить на якісно новий рівень завдяки цифровому телебаченню, котре дозволяє будь-кому скласти за бажанням програму телевізійного вечора, супутникове </w:t>
      </w:r>
      <w:r w:rsidRPr="00E47AD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телебачення має в своєму арсеналі тисячі фільмів і програм і дозволяє миттєво передавати їх, </w:t>
      </w:r>
      <w:r w:rsidRPr="00E47AD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з'явилося інтерактивне телебачення тощо). Однак у наш час інформація часто являє собою </w:t>
      </w:r>
      <w:r w:rsidRPr="00E47AD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засновані на образах і міфах пропагандистські комплекси, а глобалізація процесів мас-медіа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веде до зростання потоку суб'єктивної інформації, створеної в інтересах окремої особи чи</w:t>
      </w:r>
      <w:r w:rsidRPr="00E47AD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організації.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</w:p>
    <w:p w:rsidR="00E47ADF" w:rsidRPr="00E47ADF" w:rsidRDefault="00E47ADF" w:rsidP="00E47ADF">
      <w:pPr>
        <w:widowControl w:val="0"/>
        <w:shd w:val="clear" w:color="auto" w:fill="FFFFFF"/>
        <w:tabs>
          <w:tab w:val="left" w:pos="868"/>
          <w:tab w:val="left" w:pos="66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7ADF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Інтернетизація</w:t>
      </w:r>
      <w:proofErr w:type="spellEnd"/>
      <w:r w:rsidRPr="00E47ADF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– </w:t>
      </w:r>
      <w:r w:rsidRPr="00E47ADF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пов’язана з інформатизацією та четвертою комунікаційною революцією тенденція розвитку сучасних мас-медіа. 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Вибухоподібний розвиток у першій половині 1980-х рр. «світової павутини» – глобальної мережі комп’ютерів, з’єднаних між собою новітніми телекомунікаційними технологіями, – призвів до того, що вже до середини 1990-х рр. мільйони людей отримали доступ до неймовірно величезних інформаційних ресурсів. </w:t>
      </w:r>
    </w:p>
    <w:p w:rsidR="00E47ADF" w:rsidRPr="00E47ADF" w:rsidRDefault="00E47ADF" w:rsidP="00E4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17 травня 2011 р. людство відзначило двадцяту річницю створення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. За даними компанії IMS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, на кінець 2010 р. кількість користувачів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перевищила рубіж 2 млрд. чоловік. Для порівняння: у 2000 р. в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виходили близько 250 млн. </w:t>
      </w:r>
    </w:p>
    <w:p w:rsidR="00E47ADF" w:rsidRPr="00E47ADF" w:rsidRDefault="00E47ADF" w:rsidP="00E4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Загальнопланетарний рівень проникнення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в 2010 р. складав майже 30 %. За регіонами рівень проникнення коливається між 77 % у 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країнах Північної Америки до 11 % в Африці. Середньоєвропейський рівень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інтернетизації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в Європі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скаладає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58 %, а в Україні наближається до 40 %. Найшвидшими темпами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інтернет-аудиторія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зростає в Китаї.</w:t>
      </w:r>
    </w:p>
    <w:p w:rsidR="00E47ADF" w:rsidRPr="00E47ADF" w:rsidRDefault="00E47ADF" w:rsidP="00E47ADF">
      <w:pPr>
        <w:widowControl w:val="0"/>
        <w:shd w:val="clear" w:color="auto" w:fill="FFFFFF"/>
        <w:tabs>
          <w:tab w:val="left" w:pos="8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Постмодернізм – </w:t>
      </w:r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глобалізація, </w:t>
      </w:r>
      <w:proofErr w:type="spellStart"/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>інтрертекстуальність</w:t>
      </w:r>
      <w:proofErr w:type="spellEnd"/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, що «відкривають привабливу </w:t>
      </w:r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перспективу    безкінечним    іграм:     абсолютно    вільному,    нічим    не обмеженому,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самодостатньому   і   причому   іронічному   оперуванню   текстами,   дискурсами, мовними кодами» (Див. Сучасне заруб, літературознавство... М., 1996).</w:t>
      </w:r>
    </w:p>
    <w:p w:rsidR="00E47ADF" w:rsidRPr="00E47ADF" w:rsidRDefault="00E47ADF" w:rsidP="00E47ADF">
      <w:pPr>
        <w:widowControl w:val="0"/>
        <w:shd w:val="clear" w:color="auto" w:fill="FFFFFF"/>
        <w:tabs>
          <w:tab w:val="left" w:pos="8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proofErr w:type="spellStart"/>
      <w:r w:rsidRPr="00E47ADF">
        <w:rPr>
          <w:rFonts w:ascii="Times New Roman" w:hAnsi="Times New Roman" w:cs="Times New Roman"/>
          <w:b/>
          <w:bCs/>
          <w:spacing w:val="6"/>
          <w:sz w:val="28"/>
          <w:szCs w:val="28"/>
          <w:lang w:val="uk-UA"/>
        </w:rPr>
        <w:t>Демасифікація</w:t>
      </w:r>
      <w:proofErr w:type="spellEnd"/>
      <w:r w:rsidRPr="00E47ADF">
        <w:rPr>
          <w:rFonts w:ascii="Times New Roman" w:hAnsi="Times New Roman" w:cs="Times New Roman"/>
          <w:b/>
          <w:bCs/>
          <w:spacing w:val="6"/>
          <w:sz w:val="28"/>
          <w:szCs w:val="28"/>
          <w:lang w:val="uk-UA"/>
        </w:rPr>
        <w:t xml:space="preserve"> й індивідуалізація </w:t>
      </w:r>
      <w:r w:rsidRPr="00E47ADF">
        <w:rPr>
          <w:rFonts w:ascii="Times New Roman" w:hAnsi="Times New Roman" w:cs="Times New Roman"/>
          <w:spacing w:val="6"/>
          <w:sz w:val="28"/>
          <w:szCs w:val="28"/>
          <w:lang w:val="uk-UA"/>
        </w:rPr>
        <w:t>— ще у 80-х рр. американський футуролог О. </w:t>
      </w:r>
      <w:proofErr w:type="spellStart"/>
      <w:r w:rsidRPr="00E47ADF">
        <w:rPr>
          <w:rFonts w:ascii="Times New Roman" w:hAnsi="Times New Roman" w:cs="Times New Roman"/>
          <w:spacing w:val="4"/>
          <w:sz w:val="28"/>
          <w:szCs w:val="28"/>
          <w:lang w:val="uk-UA"/>
        </w:rPr>
        <w:t>Тоффлер</w:t>
      </w:r>
      <w:proofErr w:type="spellEnd"/>
      <w:r w:rsidRPr="00E47AD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зробив висновок про те, що завершується епоха традиційних ЗМІ, звернених до </w:t>
      </w:r>
      <w:r w:rsidRPr="00E47AD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універсальної за своїм складом аудиторії 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Pr="00E47AD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. У </w:t>
      </w:r>
      <w:proofErr w:type="spellStart"/>
      <w:r w:rsidRPr="00E47ADF">
        <w:rPr>
          <w:rFonts w:ascii="Times New Roman" w:hAnsi="Times New Roman" w:cs="Times New Roman"/>
          <w:spacing w:val="-2"/>
          <w:sz w:val="28"/>
          <w:szCs w:val="28"/>
          <w:lang w:val="uk-UA"/>
        </w:rPr>
        <w:t>постіндустрійному</w:t>
      </w:r>
      <w:proofErr w:type="spellEnd"/>
      <w:r w:rsidRPr="00E47AD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суспільстві настає епоха ЗМІ,</w:t>
      </w:r>
      <w:r w:rsidRPr="00E47A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47ADF">
        <w:rPr>
          <w:rFonts w:ascii="Times New Roman" w:hAnsi="Times New Roman" w:cs="Times New Roman"/>
          <w:bCs/>
          <w:sz w:val="28"/>
          <w:szCs w:val="28"/>
          <w:lang w:val="uk-UA"/>
        </w:rPr>
        <w:t>орієнтованих на «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мікроаудиторії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» у відповідності з різноманітними інтересами та потребами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різних аудиторних груп. Одним із вирішальних факторів </w:t>
      </w:r>
      <w:proofErr w:type="spellStart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демасифікації</w:t>
      </w:r>
      <w:proofErr w:type="spellEnd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 1980-90-х рр. став</w:t>
      </w:r>
      <w:r w:rsidRPr="00E47A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47A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розвиток кабельного та супутникового </w:t>
      </w:r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телебачення, котрі пропонували </w:t>
      </w:r>
      <w:proofErr w:type="spellStart"/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>глядячам</w:t>
      </w:r>
      <w:proofErr w:type="spellEnd"/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широкий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вибір з десятків каналів, спеціалізованих за змістом (</w:t>
      </w:r>
      <w:proofErr w:type="spellStart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новинні</w:t>
      </w:r>
      <w:proofErr w:type="spellEnd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, спортивні, комедійні, науково-популярні, мультиплікаційні тощо). У</w:t>
      </w:r>
      <w:r w:rsidRPr="00E47ADF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се це стимулювало </w:t>
      </w:r>
      <w:proofErr w:type="spellStart"/>
      <w:r w:rsidRPr="00E47ADF">
        <w:rPr>
          <w:rFonts w:ascii="Times New Roman" w:hAnsi="Times New Roman" w:cs="Times New Roman"/>
          <w:spacing w:val="6"/>
          <w:sz w:val="28"/>
          <w:szCs w:val="28"/>
          <w:lang w:val="uk-UA"/>
        </w:rPr>
        <w:t>фрагментування</w:t>
      </w:r>
      <w:proofErr w:type="spellEnd"/>
      <w:r w:rsidRPr="00E47ADF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аудиторії. А 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кабельні мережі й супутникові канали і далі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диверсифікують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свої програми, ведуть постійні пошуки «ніш», які б привернули увагу певни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х категорій глядачів.</w:t>
      </w:r>
    </w:p>
    <w:p w:rsidR="00E47ADF" w:rsidRPr="00E47ADF" w:rsidRDefault="00E47ADF" w:rsidP="00E47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DF">
        <w:rPr>
          <w:rFonts w:ascii="Times New Roman" w:hAnsi="Times New Roman" w:cs="Times New Roman"/>
          <w:bCs/>
          <w:sz w:val="28"/>
          <w:szCs w:val="28"/>
          <w:lang w:val="uk-UA"/>
        </w:rPr>
        <w:t>Наприклад,</w:t>
      </w:r>
      <w:r w:rsidRPr="00E47A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47AD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же в середині 90-х в США абонентам кабельних мереж пропонувалося 39-75, </w:t>
      </w:r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а то й 150 каналів, більшість </w:t>
      </w:r>
      <w:proofErr w:type="spellStart"/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>зяких</w:t>
      </w:r>
      <w:proofErr w:type="spellEnd"/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мали вузьку змістову спеціалізацію (С-</w:t>
      </w:r>
      <w:r w:rsidRPr="00E47ADF">
        <w:rPr>
          <w:rFonts w:ascii="Times New Roman" w:hAnsi="Times New Roman" w:cs="Times New Roman"/>
          <w:spacing w:val="3"/>
          <w:sz w:val="28"/>
          <w:szCs w:val="28"/>
          <w:lang w:val="en-US"/>
        </w:rPr>
        <w:t>S</w:t>
      </w:r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>РА</w:t>
      </w:r>
      <w:r w:rsidRPr="00E47ADF">
        <w:rPr>
          <w:rFonts w:ascii="Times New Roman" w:hAnsi="Times New Roman" w:cs="Times New Roman"/>
          <w:spacing w:val="3"/>
          <w:sz w:val="28"/>
          <w:szCs w:val="28"/>
          <w:lang w:val="en-US"/>
        </w:rPr>
        <w:t>N</w:t>
      </w:r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що вів </w:t>
      </w:r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прямі трансляції з Конгресу та Сенату, канали класичного </w:t>
      </w:r>
      <w:proofErr w:type="spellStart"/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>голівудського</w:t>
      </w:r>
      <w:proofErr w:type="spellEnd"/>
      <w:r w:rsidRPr="00E47AD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кіно, комедій,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серіалів, погоди, каналів для різноманітних етнічних меншин). Якщо на </w:t>
      </w:r>
      <w:proofErr w:type="spellStart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поч</w:t>
      </w:r>
      <w:proofErr w:type="spellEnd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80-х АВС,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ВС, </w:t>
      </w:r>
      <w:r w:rsidRPr="00E47ADF">
        <w:rPr>
          <w:rFonts w:ascii="Times New Roman" w:hAnsi="Times New Roman" w:cs="Times New Roman"/>
          <w:spacing w:val="1"/>
          <w:sz w:val="28"/>
          <w:szCs w:val="28"/>
          <w:lang w:val="uk-UA"/>
        </w:rPr>
        <w:t>СВ</w:t>
      </w:r>
      <w:r w:rsidRPr="00E47ADF">
        <w:rPr>
          <w:rFonts w:ascii="Times New Roman" w:hAnsi="Times New Roman" w:cs="Times New Roman"/>
          <w:spacing w:val="1"/>
          <w:sz w:val="28"/>
          <w:szCs w:val="28"/>
          <w:lang w:val="en-US"/>
        </w:rPr>
        <w:t>S</w:t>
      </w:r>
      <w:r w:rsidRPr="00E47A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охоплювали 92 % </w:t>
      </w:r>
      <w:proofErr w:type="spellStart"/>
      <w:r w:rsidRPr="00E47ADF">
        <w:rPr>
          <w:rFonts w:ascii="Times New Roman" w:hAnsi="Times New Roman" w:cs="Times New Roman"/>
          <w:spacing w:val="1"/>
          <w:sz w:val="28"/>
          <w:szCs w:val="28"/>
          <w:lang w:val="uk-UA"/>
        </w:rPr>
        <w:t>глядацької</w:t>
      </w:r>
      <w:proofErr w:type="spellEnd"/>
      <w:r w:rsidRPr="00E47A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аудиторії, то в 1996 вони користувалися попитом у 53 %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глядачів. На поч. нового тисячоліття 74 % американських сімей користуються кабельним або </w:t>
      </w:r>
      <w:r w:rsidRPr="00E47AD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супутниковим </w:t>
      </w:r>
      <w:r w:rsidRPr="00E47ADF">
        <w:rPr>
          <w:rFonts w:ascii="Times New Roman" w:hAnsi="Times New Roman" w:cs="Times New Roman"/>
          <w:spacing w:val="-4"/>
          <w:sz w:val="28"/>
          <w:szCs w:val="28"/>
          <w:lang w:val="en-US"/>
        </w:rPr>
        <w:t>TV</w:t>
      </w:r>
      <w:r w:rsidRPr="00E47AD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47ADF" w:rsidRPr="00E47ADF" w:rsidRDefault="00E47ADF" w:rsidP="00E47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 умовах розповсюдження найновіших комунікаційних мереж </w:t>
      </w:r>
      <w:proofErr w:type="spellStart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медійна</w:t>
      </w:r>
      <w:proofErr w:type="spellEnd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демасифікацїя</w:t>
      </w:r>
      <w:proofErr w:type="spellEnd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може трансформуватися </w:t>
      </w:r>
      <w:r w:rsidRPr="00E47ADF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в індивідуалізацію,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коли споживач сам формує своє «інформаційне меню», самостійно обираючи цікаві для нього текстові матеріали, </w:t>
      </w:r>
      <w:proofErr w:type="spellStart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>аудіозаписи</w:t>
      </w:r>
      <w:proofErr w:type="spellEnd"/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 відеофільми, 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що відповідно потребує від реципієнта підготовленості до користування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обширними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AD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інформаційними ресурсами. </w:t>
      </w:r>
    </w:p>
    <w:p w:rsidR="00E47ADF" w:rsidRPr="00E47ADF" w:rsidRDefault="00E47ADF" w:rsidP="00E47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b/>
          <w:bCs/>
          <w:spacing w:val="4"/>
          <w:sz w:val="28"/>
          <w:szCs w:val="28"/>
          <w:lang w:val="uk-UA"/>
        </w:rPr>
        <w:t>Конвергенція ЗМІ –</w:t>
      </w:r>
      <w:r w:rsidRPr="00E47AD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також була лише в прогнозах, але вже зараз спостерігаємо зближення та злиття «традиційних» ЗМІ </w:t>
      </w:r>
      <w:r w:rsidRPr="00E47AD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(періодики, радіо та телебачення) при переведенні їх </w:t>
      </w:r>
      <w:r w:rsidRPr="00E47ADF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на єдину цифрову платформу, тобто </w:t>
      </w:r>
      <w:proofErr w:type="spellStart"/>
      <w:r w:rsidRPr="00E47ADF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диджиталізації</w:t>
      </w:r>
      <w:proofErr w:type="spellEnd"/>
      <w:r w:rsidRPr="00E47ADF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. Під впливом процесів </w:t>
      </w:r>
      <w:proofErr w:type="spellStart"/>
      <w:r w:rsidRPr="00E47ADF">
        <w:rPr>
          <w:rFonts w:ascii="Times New Roman" w:hAnsi="Times New Roman" w:cs="Times New Roman"/>
          <w:spacing w:val="6"/>
          <w:sz w:val="28"/>
          <w:szCs w:val="28"/>
          <w:lang w:val="uk-UA"/>
        </w:rPr>
        <w:t>диджиталізації</w:t>
      </w:r>
      <w:proofErr w:type="spellEnd"/>
      <w:r w:rsidRPr="00E47ADF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та конвергенції ЗМІ набувають нових ознак – </w:t>
      </w:r>
      <w:proofErr w:type="spellStart"/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>багатоканальності</w:t>
      </w:r>
      <w:proofErr w:type="spellEnd"/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   </w:t>
      </w:r>
      <w:proofErr w:type="spellStart"/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>мультимедійності</w:t>
      </w:r>
      <w:proofErr w:type="spellEnd"/>
      <w:r w:rsidRPr="00E47AD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, </w:t>
      </w:r>
      <w:proofErr w:type="spellStart"/>
      <w:r w:rsidRPr="00E47ADF">
        <w:rPr>
          <w:rFonts w:ascii="Times New Roman" w:hAnsi="Times New Roman" w:cs="Times New Roman"/>
          <w:spacing w:val="9"/>
          <w:sz w:val="28"/>
          <w:szCs w:val="28"/>
          <w:lang w:val="uk-UA"/>
        </w:rPr>
        <w:t>інтерактивності</w:t>
      </w:r>
      <w:proofErr w:type="spellEnd"/>
      <w:r w:rsidRPr="00E47ADF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, здатності відбивати події в режимі реального часу та безперервного </w:t>
      </w:r>
      <w:r w:rsidRPr="00E47A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оновлення   інформаційних  ресурсів.   Вже   сьогодні   преса   мережі   має   недосяжні  для традиційних ЗМІ переваги: вона </w:t>
      </w:r>
      <w:r w:rsidRPr="00E47ADF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оснащена звуком, анімацією, </w:t>
      </w:r>
      <w:proofErr w:type="spellStart"/>
      <w:r w:rsidRPr="00E47ADF">
        <w:rPr>
          <w:rFonts w:ascii="Times New Roman" w:hAnsi="Times New Roman" w:cs="Times New Roman"/>
          <w:spacing w:val="8"/>
          <w:sz w:val="28"/>
          <w:szCs w:val="28"/>
          <w:lang w:val="uk-UA"/>
        </w:rPr>
        <w:t>гіпертекстом</w:t>
      </w:r>
      <w:proofErr w:type="spellEnd"/>
      <w:r w:rsidRPr="00E47ADF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, великими 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електронними архівами, різноманітними видами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зворотнього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зв'язку з аудиторією.</w:t>
      </w:r>
    </w:p>
    <w:p w:rsidR="00E47ADF" w:rsidRPr="00E47ADF" w:rsidRDefault="00E47ADF" w:rsidP="00E47ADF">
      <w:pPr>
        <w:shd w:val="clear" w:color="auto" w:fill="FFFFFF"/>
        <w:tabs>
          <w:tab w:val="left" w:pos="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Проте всі ці зміни не розв’язали проблеми і не відмінили протиріччя між соціальною та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медійною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сферами. Перенасиченість інформацією на одному полюсі суспільства поєднується з незадовільним доступом до інформаційних ресурсів на іншому, що породжує феномен «</w:t>
      </w:r>
      <w:r w:rsidRPr="00E47ADF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інформаційного/ цифрового розриву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>». Частина населення, зазвичай, менша, має можливість використовувати всі існуючі інформаційні канали, включаючи найновіші мережі та супутникові системи. У той же час навіть у найбільш розвинених державах світу значний відсоток людей позбавлені доступу до них з причин перш за все матеріальних.</w:t>
      </w:r>
    </w:p>
    <w:p w:rsidR="00E47ADF" w:rsidRPr="00E47ADF" w:rsidRDefault="00E47ADF" w:rsidP="00E4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Журналістика здійснює зростаючий вплив на долю людства, що наочно підтверджується в епоху формування глобального інформаційного простору. Завдяки створенню та функціонуванню розгалужених глобальних комунікаційних систем відбувається відокремлення частини створеного людиною глобального середовища – </w:t>
      </w:r>
      <w:r w:rsidRPr="00E47ADF">
        <w:rPr>
          <w:rFonts w:ascii="Times New Roman" w:hAnsi="Times New Roman" w:cs="Times New Roman"/>
          <w:i/>
          <w:sz w:val="28"/>
          <w:szCs w:val="28"/>
          <w:lang w:val="uk-UA"/>
        </w:rPr>
        <w:t>ноосфери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– як особливої її галузі – </w:t>
      </w:r>
      <w:proofErr w:type="spellStart"/>
      <w:r w:rsidRPr="00E47ADF">
        <w:rPr>
          <w:rFonts w:ascii="Times New Roman" w:hAnsi="Times New Roman" w:cs="Times New Roman"/>
          <w:i/>
          <w:sz w:val="28"/>
          <w:szCs w:val="28"/>
          <w:lang w:val="uk-UA"/>
        </w:rPr>
        <w:t>інфо-ноосфери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>: «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Інфо-ноосфера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як утворення, створене людиною, є досягненням розуму, розвитку цивілізації, новітніх технологій, результатом розвитку суспільства масової культури та одним з перших комплексних об’єктів дослідження теорії журналістики, суспільствознавства та ряду точних наук» [5].</w:t>
      </w:r>
    </w:p>
    <w:p w:rsidR="00E47ADF" w:rsidRPr="00E47ADF" w:rsidRDefault="00E47ADF" w:rsidP="00E47AD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3. Світові глобальні медіа системи</w:t>
      </w:r>
    </w:p>
    <w:p w:rsidR="00E47ADF" w:rsidRPr="00E47ADF" w:rsidRDefault="00E47ADF" w:rsidP="00E47AD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та обмін інформацією на міжнародному рівні здійснюється через велику кількість каналів, серед яких десятки міжнародних інформагенцій, тисячі газет, журналів,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інтернет-видань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, сотні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теле-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та радіостанцій. Серед них виділяються ті засоби інформації, що орієнтовані саме на міжнародну аудиторію, а не на жителів країни, де знаходиться сам ЗМІ. У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медіапрактиці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існує кілька термінів, що позначають це явище  – «ЗМІ, орієнтовані на зарубіжні країни», «зовнішні ЗМІ», «міжнародні ЗМІ», «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іноЗМІ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>».  Усі вони є синонімами, але на думку науковців (зокрема, І. 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Мащенка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>, О. Кирилової) останні два терміни найповніше відбивають сутність медіа такого типу. Зокрема, І. 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Мащенко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дає таке визначення: «іномовлення – це радіомовлення, здійснюване на інші країни» [4, с. 174], тобто </w:t>
      </w:r>
      <w:proofErr w:type="spellStart"/>
      <w:r w:rsidRPr="00E47ADF">
        <w:rPr>
          <w:rFonts w:ascii="Times New Roman" w:hAnsi="Times New Roman" w:cs="Times New Roman"/>
          <w:b/>
          <w:sz w:val="28"/>
          <w:szCs w:val="28"/>
          <w:lang w:val="uk-UA"/>
        </w:rPr>
        <w:t>іноЗМІ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характерні тим, що здійснюють інформаційну діяльність на зарубіжну аудиторію, вони постійно,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перзперервно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>, цілодобово здійснюють комунікацію між народами.</w:t>
      </w:r>
    </w:p>
    <w:p w:rsidR="00E47ADF" w:rsidRPr="00E47ADF" w:rsidRDefault="00E47ADF" w:rsidP="00E47AD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Міжнародні або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іноЗМІ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є головними фігурантами глобального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медіапростору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саме вони збирають, обробляють та розповсюджують основні масиви міжнародної інформації. Вже на рівні збору інформації цей вид ЗМІ демонструє міжнародній характер, адже джерелами інформації для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іноЗМІ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витупають:</w:t>
      </w:r>
    </w:p>
    <w:p w:rsidR="00E47ADF" w:rsidRPr="00E47ADF" w:rsidRDefault="00E47ADF" w:rsidP="00E47ADF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міжнародні інформагенції (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UPI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(США), 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Reuters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(Великобританія), 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DPA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(Німеччина), 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France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Франція)) та інші,</w:t>
      </w:r>
    </w:p>
    <w:p w:rsidR="00E47ADF" w:rsidRPr="00E47ADF" w:rsidRDefault="00E47ADF" w:rsidP="00E47ADF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закордонні кореспонденти, н</w:t>
      </w:r>
    </w:p>
    <w:p w:rsidR="00E47ADF" w:rsidRPr="00E47ADF" w:rsidRDefault="00E47ADF" w:rsidP="00E47ADF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міжнародні радіостанції та телеканали (наприклад, радіостанції «Голос Америки»,  «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>»,  телемережі «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BBC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E47ADF">
        <w:rPr>
          <w:rFonts w:ascii="Times New Roman" w:hAnsi="Times New Roman" w:cs="Times New Roman"/>
          <w:sz w:val="28"/>
          <w:szCs w:val="28"/>
          <w:lang w:val="en-US"/>
        </w:rPr>
        <w:t>Discovery</w:t>
      </w:r>
      <w:r w:rsidRPr="00E47ADF">
        <w:rPr>
          <w:rFonts w:ascii="Times New Roman" w:hAnsi="Times New Roman" w:cs="Times New Roman"/>
          <w:sz w:val="28"/>
          <w:szCs w:val="28"/>
          <w:lang w:val="uk-UA"/>
        </w:rPr>
        <w:t>» тощо),</w:t>
      </w:r>
    </w:p>
    <w:p w:rsidR="00E47ADF" w:rsidRPr="00E47ADF" w:rsidRDefault="00E47ADF" w:rsidP="00E47ADF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національні державні, громадські та приватні телерадіокомпанії, </w:t>
      </w:r>
    </w:p>
    <w:p w:rsidR="00E47ADF" w:rsidRPr="00E47ADF" w:rsidRDefault="00E47ADF" w:rsidP="00E47ADF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та закордонна преса. </w:t>
      </w:r>
    </w:p>
    <w:p w:rsidR="00E47ADF" w:rsidRPr="00E47ADF" w:rsidRDefault="00E47ADF" w:rsidP="00E47ADF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>Отже, як ми бачимо, за останні десятиліття відбулися кардинальні зміни в міжнародному інформаційному середовищі, у світі склалася нова система міжнародних зв’язків, в основі якої лежить вільний потік інформації та міжнародні ЗМІ як головний канал його поширення.</w:t>
      </w:r>
    </w:p>
    <w:p w:rsidR="00E47ADF" w:rsidRPr="00E47ADF" w:rsidRDefault="00E47ADF" w:rsidP="00E4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Сучасний стан світових міжнародних медіа систем можна представити у вигляді таблиці [3], яка одночасно відображає хронологію розвитку інформагенцій, </w:t>
      </w:r>
      <w:proofErr w:type="spellStart"/>
      <w:r w:rsidRPr="00E47ADF">
        <w:rPr>
          <w:rFonts w:ascii="Times New Roman" w:hAnsi="Times New Roman" w:cs="Times New Roman"/>
          <w:sz w:val="28"/>
          <w:szCs w:val="28"/>
          <w:lang w:val="uk-UA"/>
        </w:rPr>
        <w:t>радіослужб</w:t>
      </w:r>
      <w:proofErr w:type="spellEnd"/>
      <w:r w:rsidRPr="00E47ADF">
        <w:rPr>
          <w:rFonts w:ascii="Times New Roman" w:hAnsi="Times New Roman" w:cs="Times New Roman"/>
          <w:sz w:val="28"/>
          <w:szCs w:val="28"/>
          <w:lang w:val="uk-UA"/>
        </w:rPr>
        <w:t xml:space="preserve">, телемереж і міжнародних видань як провідних виробників і постачальників міжнародної інформації. </w:t>
      </w:r>
    </w:p>
    <w:tbl>
      <w:tblPr>
        <w:tblW w:w="0" w:type="auto"/>
        <w:jc w:val="center"/>
        <w:tblInd w:w="-1540" w:type="dxa"/>
        <w:tblCellMar>
          <w:left w:w="40" w:type="dxa"/>
          <w:right w:w="40" w:type="dxa"/>
        </w:tblCellMar>
        <w:tblLook w:val="0000"/>
      </w:tblPr>
      <w:tblGrid>
        <w:gridCol w:w="2160"/>
        <w:gridCol w:w="2120"/>
        <w:gridCol w:w="2120"/>
        <w:gridCol w:w="2103"/>
      </w:tblGrid>
      <w:tr w:rsidR="00E47ADF" w:rsidRPr="00E47ADF" w:rsidTr="00B71A5C">
        <w:trPr>
          <w:trHeight w:val="257"/>
          <w:jc w:val="center"/>
        </w:trPr>
        <w:tc>
          <w:tcPr>
            <w:tcW w:w="8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ІНФОРМАЦІЙНІ РЕСУРСИ ІНТЕРНЕТУ</w:t>
            </w:r>
          </w:p>
        </w:tc>
      </w:tr>
      <w:tr w:rsidR="00E47ADF" w:rsidRPr="00E47ADF" w:rsidTr="00B71A5C">
        <w:trPr>
          <w:trHeight w:val="156"/>
          <w:jc w:val="center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↑</w:t>
            </w:r>
          </w:p>
        </w:tc>
        <w:tc>
          <w:tcPr>
            <w:tcW w:w="21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↑</w:t>
            </w:r>
          </w:p>
        </w:tc>
        <w:tc>
          <w:tcPr>
            <w:tcW w:w="21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↑</w:t>
            </w:r>
          </w:p>
        </w:tc>
        <w:tc>
          <w:tcPr>
            <w:tcW w:w="2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↑</w:t>
            </w:r>
          </w:p>
        </w:tc>
      </w:tr>
      <w:tr w:rsidR="00E47ADF" w:rsidRPr="00E47ADF" w:rsidTr="00B71A5C">
        <w:trPr>
          <w:trHeight w:val="701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1655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Інформаційні  агенції</w:t>
            </w:r>
          </w:p>
          <w:p w:rsidR="00E47ADF" w:rsidRPr="00E47ADF" w:rsidRDefault="00E47ADF" w:rsidP="001655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(середина ХІХ ст.)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1655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Міжнародні р</w:t>
            </w:r>
            <w:r w:rsidRPr="00E47ADF"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E47ADF">
              <w:rPr>
                <w:rFonts w:ascii="Times New Roman" w:hAnsi="Times New Roman" w:cs="Times New Roman"/>
                <w:b/>
                <w:sz w:val="28"/>
                <w:szCs w:val="28"/>
              </w:rPr>
              <w:t>ослужб</w:t>
            </w:r>
            <w:proofErr w:type="spellEnd"/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</w:p>
          <w:p w:rsidR="00E47ADF" w:rsidRPr="00E47ADF" w:rsidRDefault="00E47ADF" w:rsidP="001655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(1920-ті рр.)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1655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Глобальні телемережі</w:t>
            </w:r>
            <w:r w:rsidRPr="00E47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</w:t>
            </w:r>
            <w:proofErr w:type="spellStart"/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ин</w:t>
            </w:r>
            <w:proofErr w:type="spellEnd"/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47ADF" w:rsidRPr="00E47ADF" w:rsidRDefault="00E47ADF" w:rsidP="001655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(1980-90-ті)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1655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7A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Міжнародні видання</w:t>
            </w:r>
          </w:p>
        </w:tc>
      </w:tr>
      <w:tr w:rsidR="00E47ADF" w:rsidRPr="00E47ADF" w:rsidTr="00B71A5C">
        <w:trPr>
          <w:trHeight w:val="490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Reuters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BBC World Service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CNN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Financial Times</w:t>
            </w:r>
          </w:p>
        </w:tc>
      </w:tr>
      <w:tr w:rsidR="00E47ADF" w:rsidRPr="00E47ADF" w:rsidTr="00B71A5C">
        <w:trPr>
          <w:trHeight w:val="59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Associated Press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 of America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</w:rPr>
              <w:t xml:space="preserve">ВВС </w:t>
            </w: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E47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York Times</w:t>
            </w:r>
          </w:p>
        </w:tc>
      </w:tr>
      <w:tr w:rsidR="00E47ADF" w:rsidRPr="00E47ADF" w:rsidTr="00B71A5C">
        <w:trPr>
          <w:trHeight w:val="499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Havas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Deutsche </w:t>
            </w:r>
            <w:proofErr w:type="spellStart"/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Welle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Euronews</w:t>
            </w:r>
            <w:proofErr w:type="spellEnd"/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 Today</w:t>
            </w:r>
          </w:p>
        </w:tc>
      </w:tr>
      <w:tr w:rsidR="00E47ADF" w:rsidRPr="00E47ADF" w:rsidTr="00B71A5C">
        <w:trPr>
          <w:trHeight w:val="710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France Press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France International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Bloomberg TV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 Street Journal</w:t>
            </w:r>
          </w:p>
        </w:tc>
      </w:tr>
      <w:tr w:rsidR="00E47ADF" w:rsidRPr="00E47ADF" w:rsidTr="00B71A5C">
        <w:trPr>
          <w:trHeight w:val="480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</w:rPr>
              <w:t>ИТАР-ТАСС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Liberty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CNBC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</w:p>
        </w:tc>
      </w:tr>
      <w:tr w:rsidR="00E47ADF" w:rsidRPr="00E47ADF" w:rsidTr="00B71A5C">
        <w:trPr>
          <w:trHeight w:val="490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</w:rPr>
              <w:t>Интерфакс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 Europe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 News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Newsweek</w:t>
            </w:r>
          </w:p>
        </w:tc>
      </w:tr>
      <w:tr w:rsidR="00E47ADF" w:rsidRPr="00E47ADF" w:rsidTr="00B71A5C">
        <w:trPr>
          <w:trHeight w:val="480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Bloomberg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 Asia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Deutsche </w:t>
            </w:r>
            <w:proofErr w:type="spellStart"/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Welle</w:t>
            </w:r>
            <w:proofErr w:type="spellEnd"/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Economist</w:t>
            </w:r>
          </w:p>
        </w:tc>
      </w:tr>
      <w:tr w:rsidR="00E47ADF" w:rsidRPr="00E47ADF" w:rsidTr="00B71A5C">
        <w:trPr>
          <w:trHeight w:val="470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Dpa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</w:rPr>
              <w:t>Голос России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Al-Jazeera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DF" w:rsidRPr="00E47ADF" w:rsidTr="00B71A5C">
        <w:trPr>
          <w:trHeight w:val="509"/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 International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Eurosportnews</w:t>
            </w:r>
            <w:proofErr w:type="spellEnd"/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ADF" w:rsidRPr="00E47ADF" w:rsidRDefault="00E47ADF" w:rsidP="00E47AD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ADF" w:rsidRPr="00E47ADF" w:rsidRDefault="00E47ADF" w:rsidP="00E47AD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ADF" w:rsidRPr="00E4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DB8"/>
    <w:multiLevelType w:val="hybridMultilevel"/>
    <w:tmpl w:val="2034C8F8"/>
    <w:lvl w:ilvl="0" w:tplc="2B388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26658"/>
    <w:multiLevelType w:val="hybridMultilevel"/>
    <w:tmpl w:val="29DEAD4C"/>
    <w:lvl w:ilvl="0" w:tplc="2B388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77F73"/>
    <w:multiLevelType w:val="hybridMultilevel"/>
    <w:tmpl w:val="7D8604E6"/>
    <w:lvl w:ilvl="0" w:tplc="2B388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C3640"/>
    <w:multiLevelType w:val="hybridMultilevel"/>
    <w:tmpl w:val="A860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47ADF"/>
    <w:rsid w:val="00165531"/>
    <w:rsid w:val="00E4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DF"/>
    <w:pPr>
      <w:ind w:left="720"/>
      <w:contextualSpacing/>
    </w:pPr>
  </w:style>
  <w:style w:type="paragraph" w:customStyle="1" w:styleId="p3">
    <w:name w:val="p3"/>
    <w:basedOn w:val="a"/>
    <w:rsid w:val="00E4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47ADF"/>
  </w:style>
  <w:style w:type="character" w:styleId="a4">
    <w:name w:val="Hyperlink"/>
    <w:basedOn w:val="a0"/>
    <w:uiPriority w:val="99"/>
    <w:semiHidden/>
    <w:unhideWhenUsed/>
    <w:rsid w:val="00E47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ZnhWbjVxbFg5WWxsWWwtWlFXSUJaZ21JRkJYWnRhR00zY0VZZ0ZBZGNXVEtfc0dSTS1vdXhVNUFGZUhCUXQxU3NPU1JtbEU3U29QRnBTQWFVdXFfekJKa2IzRHFocXhXSVFXVmRocnJzX1h3MGh1dHdrejk3aw&amp;b64e=2&amp;sign=493f05b588b9d6b8776b75e56a998723&amp;keyno=17" TargetMode="External"/><Relationship Id="rId5" Type="http://schemas.openxmlformats.org/officeDocument/2006/relationships/hyperlink" Target="https://clck.yandex.ru/redir/nWO_r1F33ck?data=NnBZTWRhdFZKOHQxUjhzSWFYVGhXZVR4STBOTWgxOHlONjh3cmd2TlRGWXlYSTd4VFRvZ1laMC03dG1jN3dFNDFlT2VoaE5qUHpoNUNnRldhU0dzX3JaY2RLcVNneGVkdEk4cjRYaGdpRlFTSDJlb2hJSUdRWEI2U0k0eldkTWh6UkM3QjRzNVpnNDlPMVRoeFVWWTh0QXpoUjY1QzhROXNUUGxLT0xORmhPa0ZUNXlYYmlLaUhiTXhaNlNtbEJDcTF0YUtKWElQaXkxWkRlVjExQ2VkSElxVF9nY0VTbTYxUDlrSUx5LUN1bw&amp;b64e=2&amp;sign=37b575769e592bd3c5884f291870d11c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1940</Words>
  <Characters>11062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2021-11-08T10:59:00Z</dcterms:created>
  <dcterms:modified xsi:type="dcterms:W3CDTF">2021-11-08T11:09:00Z</dcterms:modified>
</cp:coreProperties>
</file>