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B9681" w14:textId="4FEEFAE7" w:rsidR="001C5D48" w:rsidRPr="00981F96" w:rsidRDefault="001C5D48" w:rsidP="001C5D48">
      <w:pPr>
        <w:spacing w:after="0" w:line="240" w:lineRule="auto"/>
        <w:rPr>
          <w:rFonts w:ascii="Times New Roman" w:hAnsi="Times New Roman" w:cs="Times New Roman"/>
          <w:sz w:val="44"/>
          <w:szCs w:val="44"/>
          <w:lang w:val="uk-UA"/>
        </w:rPr>
      </w:pPr>
      <w:bookmarkStart w:id="0" w:name="_Hlk130453185"/>
      <w:bookmarkEnd w:id="0"/>
    </w:p>
    <w:p w14:paraId="63818B58" w14:textId="067133CC" w:rsidR="00FB4517" w:rsidRPr="005C73B1" w:rsidRDefault="005C73B1" w:rsidP="005C73B1">
      <w:pPr>
        <w:rPr>
          <w:rFonts w:ascii="Times New Roman" w:hAnsi="Times New Roman" w:cs="Times New Roman"/>
          <w:bCs/>
          <w:i w:val="0"/>
          <w:iCs w:val="0"/>
          <w:sz w:val="50"/>
          <w:szCs w:val="50"/>
          <w:lang w:val="uk-UA"/>
        </w:rPr>
      </w:pPr>
      <w:r>
        <w:rPr>
          <w:rFonts w:ascii="Times New Roman" w:hAnsi="Times New Roman" w:cs="Times New Roman"/>
          <w:b/>
          <w:sz w:val="44"/>
          <w:szCs w:val="44"/>
          <w:lang w:val="uk-UA"/>
        </w:rPr>
        <w:t xml:space="preserve"> </w:t>
      </w:r>
      <w:r w:rsidRPr="005C73B1">
        <w:rPr>
          <w:rFonts w:ascii="Times New Roman" w:hAnsi="Times New Roman" w:cs="Times New Roman"/>
          <w:bCs/>
          <w:i w:val="0"/>
          <w:iCs w:val="0"/>
          <w:sz w:val="44"/>
          <w:szCs w:val="44"/>
          <w:lang w:val="uk-UA"/>
        </w:rPr>
        <w:t xml:space="preserve">   </w:t>
      </w:r>
      <w:r w:rsidRPr="005C73B1">
        <w:rPr>
          <w:rFonts w:ascii="Times New Roman" w:hAnsi="Times New Roman" w:cs="Times New Roman"/>
          <w:bCs/>
          <w:i w:val="0"/>
          <w:iCs w:val="0"/>
          <w:sz w:val="50"/>
          <w:szCs w:val="50"/>
          <w:lang w:val="uk-UA"/>
        </w:rPr>
        <w:t xml:space="preserve">Тема: </w:t>
      </w:r>
      <w:r w:rsidR="00FB4517" w:rsidRPr="005C73B1">
        <w:rPr>
          <w:rFonts w:ascii="Times New Roman" w:hAnsi="Times New Roman" w:cs="Times New Roman"/>
          <w:bCs/>
          <w:i w:val="0"/>
          <w:iCs w:val="0"/>
          <w:sz w:val="50"/>
          <w:szCs w:val="50"/>
          <w:lang w:val="uk-UA"/>
        </w:rPr>
        <w:t>Ключові показники ефективності в управлінні персонал</w:t>
      </w:r>
      <w:r w:rsidR="00D561FD" w:rsidRPr="005C73B1">
        <w:rPr>
          <w:rFonts w:ascii="Times New Roman" w:hAnsi="Times New Roman" w:cs="Times New Roman"/>
          <w:bCs/>
          <w:i w:val="0"/>
          <w:iCs w:val="0"/>
          <w:sz w:val="50"/>
          <w:szCs w:val="50"/>
          <w:lang w:val="uk-UA"/>
        </w:rPr>
        <w:t>ом</w:t>
      </w:r>
      <w:r w:rsidR="00FB4517" w:rsidRPr="005C73B1">
        <w:rPr>
          <w:rFonts w:ascii="Times New Roman" w:hAnsi="Times New Roman" w:cs="Times New Roman"/>
          <w:bCs/>
          <w:i w:val="0"/>
          <w:iCs w:val="0"/>
          <w:sz w:val="50"/>
          <w:szCs w:val="50"/>
          <w:lang w:val="uk-UA"/>
        </w:rPr>
        <w:t xml:space="preserve"> </w:t>
      </w:r>
    </w:p>
    <w:p w14:paraId="373A8A0B" w14:textId="6CA9AC64" w:rsidR="005C73B1" w:rsidRPr="005C73B1" w:rsidRDefault="005C73B1" w:rsidP="005C73B1">
      <w:pPr>
        <w:pStyle w:val="a4"/>
        <w:numPr>
          <w:ilvl w:val="0"/>
          <w:numId w:val="14"/>
        </w:numPr>
        <w:rPr>
          <w:rFonts w:ascii="Times New Roman" w:hAnsi="Times New Roman" w:cs="Times New Roman"/>
          <w:bCs/>
          <w:i w:val="0"/>
          <w:iCs w:val="0"/>
          <w:sz w:val="44"/>
          <w:szCs w:val="44"/>
          <w:lang w:val="uk-UA"/>
        </w:rPr>
      </w:pPr>
      <w:r w:rsidRPr="005C73B1">
        <w:rPr>
          <w:rFonts w:ascii="Times New Roman" w:hAnsi="Times New Roman" w:cs="Times New Roman"/>
          <w:bCs/>
          <w:i w:val="0"/>
          <w:iCs w:val="0"/>
          <w:sz w:val="44"/>
          <w:szCs w:val="44"/>
          <w:lang w:val="uk-UA"/>
        </w:rPr>
        <w:t xml:space="preserve">Поняття системи </w:t>
      </w:r>
      <w:r w:rsidRPr="005C73B1">
        <w:rPr>
          <w:rFonts w:ascii="Times New Roman" w:hAnsi="Times New Roman" w:cs="Times New Roman"/>
          <w:bCs/>
          <w:i w:val="0"/>
          <w:iCs w:val="0"/>
          <w:sz w:val="44"/>
          <w:szCs w:val="44"/>
          <w:lang w:val="uk-UA"/>
        </w:rPr>
        <w:t>KPI</w:t>
      </w:r>
      <w:r w:rsidR="008C0D96">
        <w:rPr>
          <w:rFonts w:ascii="Times New Roman" w:hAnsi="Times New Roman" w:cs="Times New Roman"/>
          <w:bCs/>
          <w:i w:val="0"/>
          <w:iCs w:val="0"/>
          <w:sz w:val="44"/>
          <w:szCs w:val="44"/>
          <w:lang w:val="uk-UA"/>
        </w:rPr>
        <w:t xml:space="preserve">  (КПЕ)</w:t>
      </w:r>
    </w:p>
    <w:p w14:paraId="5EBC6157" w14:textId="7864D8DB" w:rsidR="005C73B1" w:rsidRPr="005C73B1" w:rsidRDefault="005C73B1" w:rsidP="005C73B1">
      <w:pPr>
        <w:pStyle w:val="a4"/>
        <w:numPr>
          <w:ilvl w:val="0"/>
          <w:numId w:val="14"/>
        </w:numPr>
        <w:rPr>
          <w:rFonts w:ascii="Times New Roman" w:hAnsi="Times New Roman" w:cs="Times New Roman"/>
          <w:bCs/>
          <w:i w:val="0"/>
          <w:iCs w:val="0"/>
          <w:sz w:val="44"/>
          <w:szCs w:val="44"/>
          <w:lang w:val="uk-UA"/>
        </w:rPr>
      </w:pPr>
      <w:r w:rsidRPr="005C73B1">
        <w:rPr>
          <w:rFonts w:ascii="Times New Roman" w:hAnsi="Times New Roman" w:cs="Times New Roman"/>
          <w:bCs/>
          <w:i w:val="0"/>
          <w:iCs w:val="0"/>
          <w:sz w:val="44"/>
          <w:szCs w:val="44"/>
          <w:lang w:val="uk-UA"/>
        </w:rPr>
        <w:t xml:space="preserve">Вимоги </w:t>
      </w:r>
      <w:r w:rsidRPr="005C73B1">
        <w:rPr>
          <w:rFonts w:ascii="Times New Roman" w:hAnsi="Times New Roman" w:cs="Times New Roman"/>
          <w:bCs/>
          <w:i w:val="0"/>
          <w:iCs w:val="0"/>
          <w:sz w:val="44"/>
          <w:szCs w:val="44"/>
          <w:lang w:val="uk-UA"/>
        </w:rPr>
        <w:t>та критерії</w:t>
      </w:r>
      <w:r w:rsidRPr="005C73B1">
        <w:rPr>
          <w:rFonts w:ascii="Times New Roman" w:hAnsi="Times New Roman" w:cs="Times New Roman"/>
          <w:bCs/>
          <w:i w:val="0"/>
          <w:iCs w:val="0"/>
          <w:sz w:val="44"/>
          <w:szCs w:val="44"/>
          <w:lang w:val="uk-UA"/>
        </w:rPr>
        <w:t xml:space="preserve"> ефективно</w:t>
      </w:r>
      <w:r w:rsidRPr="005C73B1">
        <w:rPr>
          <w:rFonts w:ascii="Times New Roman" w:hAnsi="Times New Roman" w:cs="Times New Roman"/>
          <w:bCs/>
          <w:i w:val="0"/>
          <w:iCs w:val="0"/>
          <w:sz w:val="44"/>
          <w:szCs w:val="44"/>
          <w:lang w:val="uk-UA"/>
        </w:rPr>
        <w:t>сті</w:t>
      </w:r>
      <w:r w:rsidRPr="005C73B1">
        <w:rPr>
          <w:rFonts w:ascii="Times New Roman" w:hAnsi="Times New Roman" w:cs="Times New Roman"/>
          <w:bCs/>
          <w:i w:val="0"/>
          <w:iCs w:val="0"/>
          <w:sz w:val="44"/>
          <w:szCs w:val="44"/>
          <w:lang w:val="uk-UA"/>
        </w:rPr>
        <w:t xml:space="preserve"> </w:t>
      </w:r>
      <w:r w:rsidRPr="005C73B1">
        <w:rPr>
          <w:rFonts w:ascii="Times New Roman" w:hAnsi="Times New Roman" w:cs="Times New Roman"/>
          <w:bCs/>
          <w:i w:val="0"/>
          <w:iCs w:val="0"/>
          <w:sz w:val="44"/>
          <w:szCs w:val="44"/>
          <w:lang w:val="uk-UA"/>
        </w:rPr>
        <w:t xml:space="preserve">системи </w:t>
      </w:r>
      <w:r w:rsidRPr="005C73B1">
        <w:rPr>
          <w:rFonts w:ascii="Times New Roman" w:hAnsi="Times New Roman" w:cs="Times New Roman"/>
          <w:bCs/>
          <w:i w:val="0"/>
          <w:iCs w:val="0"/>
          <w:sz w:val="44"/>
          <w:szCs w:val="44"/>
          <w:lang w:val="uk-UA"/>
        </w:rPr>
        <w:t>KPI</w:t>
      </w:r>
    </w:p>
    <w:p w14:paraId="7BCB9B89" w14:textId="77777777" w:rsidR="00115C73" w:rsidRDefault="00115C73" w:rsidP="00115C73">
      <w:pPr>
        <w:spacing w:after="0" w:line="240" w:lineRule="auto"/>
        <w:jc w:val="center"/>
        <w:rPr>
          <w:noProof/>
          <w:lang w:val="uk-UA" w:eastAsia="ru-RU"/>
        </w:rPr>
      </w:pPr>
    </w:p>
    <w:p w14:paraId="61BC9A28" w14:textId="3FDCCA43" w:rsidR="00FB4517" w:rsidRDefault="00FB4517" w:rsidP="001C5D4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14:paraId="14484C2D" w14:textId="349F1A0A" w:rsidR="005C73B1" w:rsidRDefault="005C73B1" w:rsidP="001C5D4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14:paraId="56B6B43E" w14:textId="3A2D9AB8" w:rsidR="005C73B1" w:rsidRDefault="005C73B1" w:rsidP="001C5D4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14:paraId="029569C7" w14:textId="7D081D26" w:rsidR="005C73B1" w:rsidRDefault="00D14063" w:rsidP="00D140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val="uk-UA"/>
        </w:rPr>
        <w:drawing>
          <wp:inline distT="0" distB="0" distL="0" distR="0" wp14:anchorId="3B533AB5" wp14:editId="03000DFF">
            <wp:extent cx="2345119" cy="17805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851" cy="1781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494F18" w14:textId="5FF3E116" w:rsidR="005C73B1" w:rsidRDefault="005C73B1" w:rsidP="001C5D4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14:paraId="15FF669E" w14:textId="02106F07" w:rsidR="00AB6650" w:rsidRDefault="00AB6650" w:rsidP="001C5D4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14:paraId="4B8018CA" w14:textId="0C43CE89" w:rsidR="00AB6650" w:rsidRDefault="00AB6650" w:rsidP="001C5D4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14:paraId="20571D63" w14:textId="490F1A9C" w:rsidR="00AB6650" w:rsidRDefault="00AB6650" w:rsidP="001C5D4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14:paraId="637C9CA0" w14:textId="3E918AAE" w:rsidR="00AB6650" w:rsidRDefault="00AB6650" w:rsidP="001C5D4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14:paraId="708205E8" w14:textId="4729872C" w:rsidR="00AB6650" w:rsidRDefault="00AB6650" w:rsidP="001C5D4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14:paraId="35824727" w14:textId="77777777" w:rsidR="00AB6650" w:rsidRPr="00AB6650" w:rsidRDefault="00AB6650" w:rsidP="00AB66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50"/>
          <w:szCs w:val="50"/>
          <w:lang w:val="uk-UA" w:bidi="ar-SA"/>
        </w:rPr>
      </w:pPr>
      <w:r w:rsidRPr="00AB6650">
        <w:rPr>
          <w:rFonts w:ascii="Times New Roman" w:eastAsia="Calibri" w:hAnsi="Times New Roman" w:cs="Times New Roman"/>
          <w:i w:val="0"/>
          <w:iCs w:val="0"/>
          <w:sz w:val="50"/>
          <w:szCs w:val="50"/>
          <w:lang w:val="uk-UA" w:bidi="ar-SA"/>
        </w:rPr>
        <w:lastRenderedPageBreak/>
        <w:t>Ключові показники ефективності (</w:t>
      </w:r>
      <w:proofErr w:type="spellStart"/>
      <w:r w:rsidRPr="00AB6650">
        <w:rPr>
          <w:rFonts w:ascii="Times New Roman" w:eastAsia="Calibri" w:hAnsi="Times New Roman" w:cs="Times New Roman"/>
          <w:i w:val="0"/>
          <w:iCs w:val="0"/>
          <w:sz w:val="50"/>
          <w:szCs w:val="50"/>
          <w:lang w:val="uk-UA" w:bidi="ar-SA"/>
        </w:rPr>
        <w:t>Key</w:t>
      </w:r>
      <w:proofErr w:type="spellEnd"/>
      <w:r w:rsidRPr="00AB6650">
        <w:rPr>
          <w:rFonts w:ascii="Times New Roman" w:eastAsia="Calibri" w:hAnsi="Times New Roman" w:cs="Times New Roman"/>
          <w:i w:val="0"/>
          <w:iCs w:val="0"/>
          <w:sz w:val="50"/>
          <w:szCs w:val="50"/>
          <w:lang w:val="uk-UA" w:bidi="ar-SA"/>
        </w:rPr>
        <w:t xml:space="preserve"> </w:t>
      </w:r>
      <w:proofErr w:type="spellStart"/>
      <w:r w:rsidRPr="00AB6650">
        <w:rPr>
          <w:rFonts w:ascii="Times New Roman" w:eastAsia="Calibri" w:hAnsi="Times New Roman" w:cs="Times New Roman"/>
          <w:i w:val="0"/>
          <w:iCs w:val="0"/>
          <w:sz w:val="50"/>
          <w:szCs w:val="50"/>
          <w:lang w:val="uk-UA" w:bidi="ar-SA"/>
        </w:rPr>
        <w:t>Performance</w:t>
      </w:r>
      <w:proofErr w:type="spellEnd"/>
      <w:r w:rsidRPr="00AB6650">
        <w:rPr>
          <w:rFonts w:ascii="Times New Roman" w:eastAsia="Calibri" w:hAnsi="Times New Roman" w:cs="Times New Roman"/>
          <w:i w:val="0"/>
          <w:iCs w:val="0"/>
          <w:sz w:val="50"/>
          <w:szCs w:val="50"/>
          <w:lang w:val="uk-UA" w:bidi="ar-SA"/>
        </w:rPr>
        <w:t xml:space="preserve"> </w:t>
      </w:r>
      <w:proofErr w:type="spellStart"/>
      <w:r w:rsidRPr="00AB6650">
        <w:rPr>
          <w:rFonts w:ascii="Times New Roman" w:eastAsia="Calibri" w:hAnsi="Times New Roman" w:cs="Times New Roman"/>
          <w:i w:val="0"/>
          <w:iCs w:val="0"/>
          <w:sz w:val="50"/>
          <w:szCs w:val="50"/>
          <w:lang w:val="uk-UA" w:bidi="ar-SA"/>
        </w:rPr>
        <w:t>Indicators</w:t>
      </w:r>
      <w:proofErr w:type="spellEnd"/>
      <w:r w:rsidRPr="00AB6650">
        <w:rPr>
          <w:rFonts w:ascii="Times New Roman" w:eastAsia="Calibri" w:hAnsi="Times New Roman" w:cs="Times New Roman"/>
          <w:i w:val="0"/>
          <w:iCs w:val="0"/>
          <w:sz w:val="50"/>
          <w:szCs w:val="50"/>
          <w:lang w:val="uk-UA" w:bidi="ar-SA"/>
        </w:rPr>
        <w:t xml:space="preserve"> - KPI) - система оцінки, яка допомагає організації визначити досягнення стратегічних і операційних бізнес-цілей. </w:t>
      </w:r>
    </w:p>
    <w:p w14:paraId="61F075BD" w14:textId="77777777" w:rsidR="00AB6650" w:rsidRPr="00AB6650" w:rsidRDefault="00AB6650" w:rsidP="00AB66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32"/>
          <w:szCs w:val="32"/>
          <w:lang w:val="uk-UA" w:bidi="ar-SA"/>
        </w:rPr>
      </w:pPr>
      <w:r w:rsidRPr="00AB6650">
        <w:rPr>
          <w:rFonts w:ascii="Times New Roman" w:eastAsia="Calibri" w:hAnsi="Times New Roman" w:cs="Times New Roman"/>
          <w:i w:val="0"/>
          <w:iCs w:val="0"/>
          <w:sz w:val="32"/>
          <w:szCs w:val="32"/>
          <w:lang w:val="uk-UA" w:bidi="ar-SA"/>
        </w:rPr>
        <w:t>Одна з класифікацій KPI поділяє їх на кількісні, якісні, індивідуальні та командні [1]:</w:t>
      </w:r>
    </w:p>
    <w:p w14:paraId="60E1B3F1" w14:textId="77777777" w:rsidR="00AB6650" w:rsidRPr="00AB6650" w:rsidRDefault="00AB6650" w:rsidP="00AB66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32"/>
          <w:szCs w:val="32"/>
          <w:lang w:val="uk-UA" w:bidi="ar-SA"/>
        </w:rPr>
      </w:pPr>
      <w:r w:rsidRPr="00AB6650">
        <w:rPr>
          <w:rFonts w:ascii="Times New Roman" w:eastAsia="Calibri" w:hAnsi="Times New Roman" w:cs="Times New Roman"/>
          <w:b/>
          <w:bCs/>
          <w:i w:val="0"/>
          <w:iCs w:val="0"/>
          <w:sz w:val="32"/>
          <w:szCs w:val="32"/>
          <w:lang w:val="uk-UA" w:bidi="ar-SA"/>
        </w:rPr>
        <w:t>кількісні KPI</w:t>
      </w:r>
      <w:r w:rsidRPr="00AB6650">
        <w:rPr>
          <w:rFonts w:ascii="Times New Roman" w:eastAsia="Calibri" w:hAnsi="Times New Roman" w:cs="Times New Roman"/>
          <w:i w:val="0"/>
          <w:iCs w:val="0"/>
          <w:sz w:val="32"/>
          <w:szCs w:val="32"/>
          <w:lang w:val="uk-UA" w:bidi="ar-SA"/>
        </w:rPr>
        <w:t xml:space="preserve">  - Представлені числами, які мають певний економічний або фізичний зміст: гривні, </w:t>
      </w:r>
      <w:proofErr w:type="spellStart"/>
      <w:r w:rsidRPr="00AB6650">
        <w:rPr>
          <w:rFonts w:ascii="Times New Roman" w:eastAsia="Calibri" w:hAnsi="Times New Roman" w:cs="Times New Roman"/>
          <w:i w:val="0"/>
          <w:iCs w:val="0"/>
          <w:sz w:val="32"/>
          <w:szCs w:val="32"/>
          <w:lang w:val="uk-UA" w:bidi="ar-SA"/>
        </w:rPr>
        <w:t>тонни</w:t>
      </w:r>
      <w:proofErr w:type="spellEnd"/>
      <w:r w:rsidRPr="00AB6650">
        <w:rPr>
          <w:rFonts w:ascii="Times New Roman" w:eastAsia="Calibri" w:hAnsi="Times New Roman" w:cs="Times New Roman"/>
          <w:i w:val="0"/>
          <w:iCs w:val="0"/>
          <w:sz w:val="32"/>
          <w:szCs w:val="32"/>
          <w:lang w:val="uk-UA" w:bidi="ar-SA"/>
        </w:rPr>
        <w:t>, години, штуки, частки, відсотки. Наприклад, обсяг продажів, частка браку, розмір клієнтської бази, час виконання замовлення і ін.</w:t>
      </w:r>
    </w:p>
    <w:p w14:paraId="4DC10E0D" w14:textId="77777777" w:rsidR="00AB6650" w:rsidRPr="00AB6650" w:rsidRDefault="00AB6650" w:rsidP="00AB66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32"/>
          <w:szCs w:val="32"/>
          <w:lang w:val="uk-UA" w:bidi="ar-SA"/>
        </w:rPr>
      </w:pPr>
      <w:r w:rsidRPr="00AB6650">
        <w:rPr>
          <w:rFonts w:ascii="Times New Roman" w:eastAsia="Calibri" w:hAnsi="Times New Roman" w:cs="Times New Roman"/>
          <w:b/>
          <w:bCs/>
          <w:i w:val="0"/>
          <w:iCs w:val="0"/>
          <w:sz w:val="32"/>
          <w:szCs w:val="32"/>
          <w:lang w:val="uk-UA" w:bidi="ar-SA"/>
        </w:rPr>
        <w:t>якісні KPI</w:t>
      </w:r>
      <w:r w:rsidRPr="00AB6650">
        <w:rPr>
          <w:rFonts w:ascii="Times New Roman" w:eastAsia="Calibri" w:hAnsi="Times New Roman" w:cs="Times New Roman"/>
          <w:i w:val="0"/>
          <w:iCs w:val="0"/>
          <w:sz w:val="32"/>
          <w:szCs w:val="32"/>
          <w:lang w:val="uk-UA" w:bidi="ar-SA"/>
        </w:rPr>
        <w:t xml:space="preserve">  - Представлені в балах, що відповідають рівню досягнення результату, наприклад, </w:t>
      </w:r>
      <w:proofErr w:type="spellStart"/>
      <w:r w:rsidRPr="00AB6650">
        <w:rPr>
          <w:rFonts w:ascii="Times New Roman" w:eastAsia="Calibri" w:hAnsi="Times New Roman" w:cs="Times New Roman"/>
          <w:i w:val="0"/>
          <w:iCs w:val="0"/>
          <w:sz w:val="32"/>
          <w:szCs w:val="32"/>
          <w:lang w:val="uk-UA" w:bidi="ar-SA"/>
        </w:rPr>
        <w:t>командність</w:t>
      </w:r>
      <w:proofErr w:type="spellEnd"/>
      <w:r w:rsidRPr="00AB6650">
        <w:rPr>
          <w:rFonts w:ascii="Times New Roman" w:eastAsia="Calibri" w:hAnsi="Times New Roman" w:cs="Times New Roman"/>
          <w:i w:val="0"/>
          <w:iCs w:val="0"/>
          <w:sz w:val="32"/>
          <w:szCs w:val="32"/>
          <w:lang w:val="uk-UA" w:bidi="ar-SA"/>
        </w:rPr>
        <w:t xml:space="preserve"> в роботі, дотримання трудової дисципліни тощо.</w:t>
      </w:r>
    </w:p>
    <w:p w14:paraId="0244D8FA" w14:textId="77777777" w:rsidR="00AB6650" w:rsidRPr="00AB6650" w:rsidRDefault="00AB6650" w:rsidP="00AB66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32"/>
          <w:szCs w:val="32"/>
          <w:lang w:val="uk-UA" w:bidi="ar-SA"/>
        </w:rPr>
      </w:pPr>
      <w:r w:rsidRPr="00AB6650">
        <w:rPr>
          <w:rFonts w:ascii="Times New Roman" w:eastAsia="Calibri" w:hAnsi="Times New Roman" w:cs="Times New Roman"/>
          <w:b/>
          <w:bCs/>
          <w:i w:val="0"/>
          <w:iCs w:val="0"/>
          <w:sz w:val="32"/>
          <w:szCs w:val="32"/>
          <w:lang w:val="uk-UA" w:bidi="ar-SA"/>
        </w:rPr>
        <w:t>індивідуальні KPI</w:t>
      </w:r>
      <w:r w:rsidRPr="00AB6650">
        <w:rPr>
          <w:rFonts w:ascii="Times New Roman" w:eastAsia="Calibri" w:hAnsi="Times New Roman" w:cs="Times New Roman"/>
          <w:i w:val="0"/>
          <w:iCs w:val="0"/>
          <w:sz w:val="32"/>
          <w:szCs w:val="32"/>
          <w:lang w:val="uk-UA" w:bidi="ar-SA"/>
        </w:rPr>
        <w:t xml:space="preserve"> - Результати, які залежать тільки від зусиль працівника, якого оцінюють. Наприклад, кількість укладених договорів для торгового представника, відносна частка бракованих виробів, які вироблені працівником.</w:t>
      </w:r>
    </w:p>
    <w:p w14:paraId="5A3EFDF4" w14:textId="0F7A40A2" w:rsidR="005C73B1" w:rsidRDefault="00AB6650" w:rsidP="00AB66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32"/>
          <w:szCs w:val="32"/>
          <w:lang w:val="uk-UA" w:bidi="ar-SA"/>
        </w:rPr>
      </w:pPr>
      <w:r w:rsidRPr="00AB6650">
        <w:rPr>
          <w:rFonts w:ascii="Times New Roman" w:eastAsia="Calibri" w:hAnsi="Times New Roman" w:cs="Times New Roman"/>
          <w:b/>
          <w:bCs/>
          <w:i w:val="0"/>
          <w:iCs w:val="0"/>
          <w:sz w:val="32"/>
          <w:szCs w:val="32"/>
          <w:lang w:val="uk-UA" w:bidi="ar-SA"/>
        </w:rPr>
        <w:t>командні KPI</w:t>
      </w:r>
      <w:r w:rsidRPr="00AB6650">
        <w:rPr>
          <w:rFonts w:ascii="Times New Roman" w:eastAsia="Calibri" w:hAnsi="Times New Roman" w:cs="Times New Roman"/>
          <w:i w:val="0"/>
          <w:iCs w:val="0"/>
          <w:sz w:val="32"/>
          <w:szCs w:val="32"/>
          <w:lang w:val="uk-UA" w:bidi="ar-SA"/>
        </w:rPr>
        <w:t xml:space="preserve"> - Результати діяльності проектної групи, структурного підрозділу або всієї організації; залежать від зусиль різних працівників і відділів, стимулюють їх до ефективного </w:t>
      </w:r>
      <w:proofErr w:type="spellStart"/>
      <w:r w:rsidRPr="00AB6650">
        <w:rPr>
          <w:rFonts w:ascii="Times New Roman" w:eastAsia="Calibri" w:hAnsi="Times New Roman" w:cs="Times New Roman"/>
          <w:i w:val="0"/>
          <w:iCs w:val="0"/>
          <w:sz w:val="32"/>
          <w:szCs w:val="32"/>
          <w:lang w:val="uk-UA" w:bidi="ar-SA"/>
        </w:rPr>
        <w:t>внутрішньокорпоративної</w:t>
      </w:r>
      <w:proofErr w:type="spellEnd"/>
      <w:r w:rsidRPr="00AB6650">
        <w:rPr>
          <w:rFonts w:ascii="Times New Roman" w:eastAsia="Calibri" w:hAnsi="Times New Roman" w:cs="Times New Roman"/>
          <w:i w:val="0"/>
          <w:iCs w:val="0"/>
          <w:sz w:val="32"/>
          <w:szCs w:val="32"/>
          <w:lang w:val="uk-UA" w:bidi="ar-SA"/>
        </w:rPr>
        <w:t xml:space="preserve"> взаємодії. Наприклад, загальний обсяг продажів організації, обсяг виробництва в цеху, задоволеність клієнтів, маржинальний прибуток тощо.</w:t>
      </w:r>
    </w:p>
    <w:p w14:paraId="5F5BC7B5" w14:textId="77777777" w:rsidR="00AB6650" w:rsidRDefault="00AB6650" w:rsidP="00AB66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32"/>
          <w:szCs w:val="32"/>
          <w:lang w:val="uk-UA" w:bidi="ar-SA"/>
        </w:rPr>
      </w:pPr>
      <w:r w:rsidRPr="00AB6650">
        <w:rPr>
          <w:rFonts w:ascii="Times New Roman" w:eastAsia="Calibri" w:hAnsi="Times New Roman" w:cs="Times New Roman"/>
          <w:i w:val="0"/>
          <w:iCs w:val="0"/>
          <w:sz w:val="32"/>
          <w:szCs w:val="32"/>
          <w:lang w:val="uk-UA" w:bidi="ar-SA"/>
        </w:rPr>
        <w:lastRenderedPageBreak/>
        <w:t xml:space="preserve">Найбільш актуальне використання поняття KPI в управлінні бізнес-процесами: KPI є вимірювачами результативності, ефективності, продуктивності бізнес-процесів. </w:t>
      </w:r>
    </w:p>
    <w:p w14:paraId="1DBDAD25" w14:textId="11D7CC45" w:rsidR="00AB6650" w:rsidRPr="00AB6650" w:rsidRDefault="00AB6650" w:rsidP="00AB66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i w:val="0"/>
          <w:iCs w:val="0"/>
          <w:sz w:val="50"/>
          <w:szCs w:val="50"/>
          <w:lang w:val="uk-UA" w:bidi="ar-SA"/>
        </w:rPr>
      </w:pPr>
      <w:r w:rsidRPr="00AB6650">
        <w:rPr>
          <w:rFonts w:ascii="Times New Roman" w:eastAsia="Calibri" w:hAnsi="Times New Roman" w:cs="Times New Roman"/>
          <w:b/>
          <w:bCs/>
          <w:i w:val="0"/>
          <w:iCs w:val="0"/>
          <w:sz w:val="50"/>
          <w:szCs w:val="50"/>
          <w:lang w:val="uk-UA" w:bidi="ar-SA"/>
        </w:rPr>
        <w:t>Ключові показники</w:t>
      </w:r>
      <w:r w:rsidRPr="00AB6650">
        <w:rPr>
          <w:rFonts w:ascii="Times New Roman" w:eastAsia="Calibri" w:hAnsi="Times New Roman" w:cs="Times New Roman"/>
          <w:b/>
          <w:bCs/>
          <w:i w:val="0"/>
          <w:iCs w:val="0"/>
          <w:sz w:val="50"/>
          <w:szCs w:val="50"/>
          <w:lang w:val="uk-UA" w:bidi="ar-SA"/>
        </w:rPr>
        <w:t xml:space="preserve"> - </w:t>
      </w:r>
      <w:r w:rsidRPr="00AB6650">
        <w:rPr>
          <w:rFonts w:ascii="Times New Roman" w:eastAsia="Calibri" w:hAnsi="Times New Roman" w:cs="Times New Roman"/>
          <w:b/>
          <w:bCs/>
          <w:i w:val="0"/>
          <w:iCs w:val="0"/>
          <w:sz w:val="50"/>
          <w:szCs w:val="50"/>
          <w:lang w:val="uk-UA" w:bidi="ar-SA"/>
        </w:rPr>
        <w:t>вид</w:t>
      </w:r>
      <w:r w:rsidRPr="00AB6650">
        <w:rPr>
          <w:rFonts w:ascii="Times New Roman" w:eastAsia="Calibri" w:hAnsi="Times New Roman" w:cs="Times New Roman"/>
          <w:b/>
          <w:bCs/>
          <w:i w:val="0"/>
          <w:iCs w:val="0"/>
          <w:sz w:val="50"/>
          <w:szCs w:val="50"/>
          <w:lang w:val="uk-UA" w:bidi="ar-SA"/>
        </w:rPr>
        <w:t>и</w:t>
      </w:r>
      <w:r w:rsidRPr="00AB6650">
        <w:rPr>
          <w:rFonts w:ascii="Times New Roman" w:eastAsia="Calibri" w:hAnsi="Times New Roman" w:cs="Times New Roman"/>
          <w:b/>
          <w:bCs/>
          <w:i w:val="0"/>
          <w:iCs w:val="0"/>
          <w:sz w:val="50"/>
          <w:szCs w:val="50"/>
          <w:lang w:val="uk-UA" w:bidi="ar-SA"/>
        </w:rPr>
        <w:t>:</w:t>
      </w:r>
    </w:p>
    <w:p w14:paraId="10A814C6" w14:textId="77777777" w:rsidR="00AB6650" w:rsidRPr="00AB6650" w:rsidRDefault="00AB6650" w:rsidP="00AB66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32"/>
          <w:szCs w:val="32"/>
          <w:lang w:val="uk-UA" w:bidi="ar-SA"/>
        </w:rPr>
      </w:pPr>
      <w:r w:rsidRPr="00AB6650">
        <w:rPr>
          <w:rFonts w:ascii="Times New Roman" w:eastAsia="Calibri" w:hAnsi="Times New Roman" w:cs="Times New Roman"/>
          <w:b/>
          <w:bCs/>
          <w:i w:val="0"/>
          <w:iCs w:val="0"/>
          <w:sz w:val="32"/>
          <w:szCs w:val="32"/>
          <w:lang w:val="uk-UA" w:bidi="ar-SA"/>
        </w:rPr>
        <w:t>KPI результату</w:t>
      </w:r>
      <w:r w:rsidRPr="00AB6650">
        <w:rPr>
          <w:rFonts w:ascii="Times New Roman" w:eastAsia="Calibri" w:hAnsi="Times New Roman" w:cs="Times New Roman"/>
          <w:i w:val="0"/>
          <w:iCs w:val="0"/>
          <w:sz w:val="32"/>
          <w:szCs w:val="32"/>
          <w:lang w:val="uk-UA" w:bidi="ar-SA"/>
        </w:rPr>
        <w:t xml:space="preserve"> - показують, скільки і який результат отримав співробітник, підрозділ;</w:t>
      </w:r>
    </w:p>
    <w:p w14:paraId="1B31A97A" w14:textId="77777777" w:rsidR="00AB6650" w:rsidRPr="00AB6650" w:rsidRDefault="00AB6650" w:rsidP="00AB66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32"/>
          <w:szCs w:val="32"/>
          <w:lang w:val="uk-UA" w:bidi="ar-SA"/>
        </w:rPr>
      </w:pPr>
      <w:r w:rsidRPr="00AB6650">
        <w:rPr>
          <w:rFonts w:ascii="Times New Roman" w:eastAsia="Calibri" w:hAnsi="Times New Roman" w:cs="Times New Roman"/>
          <w:b/>
          <w:bCs/>
          <w:i w:val="0"/>
          <w:iCs w:val="0"/>
          <w:sz w:val="32"/>
          <w:szCs w:val="32"/>
          <w:lang w:val="uk-UA" w:bidi="ar-SA"/>
        </w:rPr>
        <w:t>KPI витрат</w:t>
      </w:r>
      <w:r w:rsidRPr="00AB6650">
        <w:rPr>
          <w:rFonts w:ascii="Times New Roman" w:eastAsia="Calibri" w:hAnsi="Times New Roman" w:cs="Times New Roman"/>
          <w:i w:val="0"/>
          <w:iCs w:val="0"/>
          <w:sz w:val="32"/>
          <w:szCs w:val="32"/>
          <w:lang w:val="uk-UA" w:bidi="ar-SA"/>
        </w:rPr>
        <w:t xml:space="preserve"> - показують, скільки ресурсів було витрачено на отримання готової продукції, послуг; </w:t>
      </w:r>
    </w:p>
    <w:p w14:paraId="5B3F73FA" w14:textId="77777777" w:rsidR="00AB6650" w:rsidRPr="00AB6650" w:rsidRDefault="00AB6650" w:rsidP="00AB66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32"/>
          <w:szCs w:val="32"/>
          <w:lang w:val="uk-UA" w:bidi="ar-SA"/>
        </w:rPr>
      </w:pPr>
      <w:r w:rsidRPr="00AB6650">
        <w:rPr>
          <w:rFonts w:ascii="Times New Roman" w:eastAsia="Calibri" w:hAnsi="Times New Roman" w:cs="Times New Roman"/>
          <w:b/>
          <w:bCs/>
          <w:i w:val="0"/>
          <w:iCs w:val="0"/>
          <w:sz w:val="32"/>
          <w:szCs w:val="32"/>
          <w:lang w:val="uk-UA" w:bidi="ar-SA"/>
        </w:rPr>
        <w:t>KPI функціонування або виконання бізнес-процесів</w:t>
      </w:r>
      <w:r w:rsidRPr="00AB6650">
        <w:rPr>
          <w:rFonts w:ascii="Times New Roman" w:eastAsia="Calibri" w:hAnsi="Times New Roman" w:cs="Times New Roman"/>
          <w:i w:val="0"/>
          <w:iCs w:val="0"/>
          <w:sz w:val="32"/>
          <w:szCs w:val="32"/>
          <w:lang w:val="uk-UA" w:bidi="ar-SA"/>
        </w:rPr>
        <w:t xml:space="preserve"> - показують відповідність процесу необхідному алгоритмом його виконання;</w:t>
      </w:r>
    </w:p>
    <w:p w14:paraId="2C5122AD" w14:textId="0C5FC41A" w:rsidR="00AB6650" w:rsidRPr="00AB6650" w:rsidRDefault="00AB6650" w:rsidP="00AB66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32"/>
          <w:szCs w:val="32"/>
          <w:lang w:val="uk-UA" w:bidi="ar-SA"/>
        </w:rPr>
      </w:pPr>
      <w:r w:rsidRPr="00AB6650">
        <w:rPr>
          <w:rFonts w:ascii="Times New Roman" w:eastAsia="Calibri" w:hAnsi="Times New Roman" w:cs="Times New Roman"/>
          <w:b/>
          <w:bCs/>
          <w:i w:val="0"/>
          <w:iCs w:val="0"/>
          <w:sz w:val="32"/>
          <w:szCs w:val="32"/>
          <w:lang w:val="uk-UA" w:bidi="ar-SA"/>
        </w:rPr>
        <w:t xml:space="preserve">KPI продуктивності </w:t>
      </w:r>
      <w:r>
        <w:rPr>
          <w:rFonts w:ascii="Times New Roman" w:eastAsia="Calibri" w:hAnsi="Times New Roman" w:cs="Times New Roman"/>
          <w:b/>
          <w:bCs/>
          <w:i w:val="0"/>
          <w:iCs w:val="0"/>
          <w:sz w:val="32"/>
          <w:szCs w:val="32"/>
          <w:lang w:val="uk-UA" w:bidi="ar-SA"/>
        </w:rPr>
        <w:t>/</w:t>
      </w:r>
      <w:r w:rsidRPr="00AB6650">
        <w:rPr>
          <w:rFonts w:ascii="Times New Roman" w:eastAsia="Calibri" w:hAnsi="Times New Roman" w:cs="Times New Roman"/>
          <w:b/>
          <w:bCs/>
          <w:i w:val="0"/>
          <w:iCs w:val="0"/>
          <w:sz w:val="32"/>
          <w:szCs w:val="32"/>
          <w:lang w:val="uk-UA" w:bidi="ar-SA"/>
        </w:rPr>
        <w:t xml:space="preserve"> похідний показник</w:t>
      </w:r>
      <w:r w:rsidRPr="00AB6650">
        <w:rPr>
          <w:rFonts w:ascii="Times New Roman" w:eastAsia="Calibri" w:hAnsi="Times New Roman" w:cs="Times New Roman"/>
          <w:i w:val="0"/>
          <w:iCs w:val="0"/>
          <w:sz w:val="32"/>
          <w:szCs w:val="32"/>
          <w:lang w:val="uk-UA" w:bidi="ar-SA"/>
        </w:rPr>
        <w:t xml:space="preserve"> - показують співвідношення між отриманим результатом і часом, витраченим на його отримання;</w:t>
      </w:r>
    </w:p>
    <w:p w14:paraId="600E4245" w14:textId="3FAC0D0E" w:rsidR="00AB6650" w:rsidRDefault="00AB6650" w:rsidP="00AB66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32"/>
          <w:szCs w:val="32"/>
          <w:lang w:val="uk-UA" w:bidi="ar-SA"/>
        </w:rPr>
      </w:pPr>
      <w:r w:rsidRPr="00AB6650">
        <w:rPr>
          <w:rFonts w:ascii="Times New Roman" w:eastAsia="Calibri" w:hAnsi="Times New Roman" w:cs="Times New Roman"/>
          <w:b/>
          <w:bCs/>
          <w:i w:val="0"/>
          <w:iCs w:val="0"/>
          <w:sz w:val="32"/>
          <w:szCs w:val="32"/>
          <w:lang w:val="uk-UA" w:bidi="ar-SA"/>
        </w:rPr>
        <w:t>KPI ефективності</w:t>
      </w:r>
      <w:r w:rsidRPr="00AB6650">
        <w:rPr>
          <w:rFonts w:ascii="Times New Roman" w:eastAsia="Calibri" w:hAnsi="Times New Roman" w:cs="Times New Roman"/>
          <w:i w:val="0"/>
          <w:iCs w:val="0"/>
          <w:sz w:val="32"/>
          <w:szCs w:val="32"/>
          <w:lang w:val="uk-UA" w:bidi="ar-SA"/>
        </w:rPr>
        <w:t xml:space="preserve"> – показують співвідношення отриманого результату до витрат ресурсів.</w:t>
      </w:r>
    </w:p>
    <w:p w14:paraId="73BCF8C0" w14:textId="1EC423FF" w:rsidR="00AB6650" w:rsidRDefault="00AB6650" w:rsidP="00AB665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14:paraId="65A5B890" w14:textId="21A65EBB" w:rsidR="00AB6650" w:rsidRDefault="00AB6650" w:rsidP="00AB665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14:paraId="068CED6D" w14:textId="147B8DB3" w:rsidR="00AB6650" w:rsidRDefault="00AB6650" w:rsidP="00AB665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14:paraId="62F7B756" w14:textId="544137A1" w:rsidR="00AB6650" w:rsidRDefault="00AB6650" w:rsidP="00AB665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14:paraId="65001013" w14:textId="4E759B04" w:rsidR="00AB6650" w:rsidRDefault="00AB6650" w:rsidP="00AB665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14:paraId="10C8DACC" w14:textId="047E7EA2" w:rsidR="00AB6650" w:rsidRDefault="00AB6650" w:rsidP="00AB665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14:paraId="6481DF2E" w14:textId="14594AB3" w:rsidR="00AB6650" w:rsidRPr="00AB6650" w:rsidRDefault="00AB6650" w:rsidP="00AB6650">
      <w:pPr>
        <w:spacing w:after="114" w:line="240" w:lineRule="auto"/>
        <w:ind w:firstLine="709"/>
        <w:jc w:val="both"/>
        <w:rPr>
          <w:rFonts w:ascii="Times New Roman" w:hAnsi="Times New Roman"/>
          <w:b/>
          <w:bCs/>
          <w:i w:val="0"/>
          <w:iCs w:val="0"/>
          <w:sz w:val="36"/>
          <w:szCs w:val="36"/>
          <w:u w:val="single"/>
          <w:lang w:val="uk-UA"/>
        </w:rPr>
      </w:pPr>
      <w:r w:rsidRPr="00AB6650">
        <w:rPr>
          <w:rFonts w:ascii="Times New Roman" w:hAnsi="Times New Roman"/>
          <w:b/>
          <w:bCs/>
          <w:i w:val="0"/>
          <w:iCs w:val="0"/>
          <w:sz w:val="36"/>
          <w:szCs w:val="36"/>
          <w:u w:val="single"/>
          <w:lang w:val="uk-UA"/>
        </w:rPr>
        <w:lastRenderedPageBreak/>
        <w:t xml:space="preserve">Види </w:t>
      </w:r>
      <w:r w:rsidRPr="00AB6650">
        <w:rPr>
          <w:rFonts w:ascii="Times New Roman" w:hAnsi="Times New Roman"/>
          <w:b/>
          <w:bCs/>
          <w:i w:val="0"/>
          <w:iCs w:val="0"/>
          <w:sz w:val="36"/>
          <w:szCs w:val="36"/>
          <w:u w:val="single"/>
          <w:lang w:val="uk-UA"/>
        </w:rPr>
        <w:t>KPI залежно від області оцінки:</w:t>
      </w:r>
    </w:p>
    <w:p w14:paraId="655BDD45" w14:textId="77777777" w:rsidR="00AB6650" w:rsidRPr="00AB6650" w:rsidRDefault="00AB6650" w:rsidP="00AB665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 w:val="0"/>
          <w:iCs w:val="0"/>
          <w:sz w:val="34"/>
          <w:szCs w:val="34"/>
          <w:lang w:val="uk-UA"/>
        </w:rPr>
      </w:pPr>
      <w:r w:rsidRPr="00AB6650">
        <w:rPr>
          <w:rFonts w:ascii="Times New Roman" w:hAnsi="Times New Roman"/>
          <w:b/>
          <w:bCs/>
          <w:i w:val="0"/>
          <w:iCs w:val="0"/>
          <w:sz w:val="34"/>
          <w:szCs w:val="34"/>
          <w:lang w:val="uk-UA"/>
        </w:rPr>
        <w:t>KPI</w:t>
      </w:r>
      <w:r w:rsidRPr="00AB6650">
        <w:rPr>
          <w:rFonts w:ascii="Times New Roman" w:hAnsi="Times New Roman" w:cs="Times New Roman"/>
          <w:b/>
          <w:bCs/>
          <w:i w:val="0"/>
          <w:iCs w:val="0"/>
          <w:sz w:val="34"/>
          <w:szCs w:val="34"/>
          <w:lang w:val="uk-UA"/>
        </w:rPr>
        <w:t xml:space="preserve"> для оцінки різних фінансових аспектів</w:t>
      </w:r>
      <w:r w:rsidRPr="00AB6650">
        <w:rPr>
          <w:rFonts w:ascii="Times New Roman" w:hAnsi="Times New Roman" w:cs="Times New Roman"/>
          <w:i w:val="0"/>
          <w:iCs w:val="0"/>
          <w:sz w:val="34"/>
          <w:szCs w:val="34"/>
          <w:lang w:val="uk-UA"/>
        </w:rPr>
        <w:t xml:space="preserve"> (наприклад, Чистий прибуток, Маржа чистого прибутку, Маржа валового прибутку, Маржа операційного прибутку, Прибуток до вирахування відсотків, податків, зносу і амортизації, Темп приросту доходу, Сукупний дохід акціонерів, Економічна додана вартість, Прибутковість інвестованого капіталу, Рентабельність капіталу, що використовується, Прибутковість активів, Прибутковість капіталу, Співвідношення між позиковими і власними засобами, Цикл конверсії готівки, Коефіцієнт оборотного капіталу, Коефіцієнт операційних витрат, Ставлення капітальних витрат до виручки від продажів, Показник прибутковості акцій);</w:t>
      </w:r>
    </w:p>
    <w:p w14:paraId="1044A00C" w14:textId="77777777" w:rsidR="00AB6650" w:rsidRPr="00AB6650" w:rsidRDefault="00AB6650" w:rsidP="00AB665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 w:val="0"/>
          <w:iCs w:val="0"/>
          <w:sz w:val="34"/>
          <w:szCs w:val="34"/>
          <w:lang w:val="uk-UA"/>
        </w:rPr>
      </w:pPr>
      <w:r w:rsidRPr="00AB6650">
        <w:rPr>
          <w:rFonts w:ascii="Times New Roman" w:hAnsi="Times New Roman"/>
          <w:b/>
          <w:bCs/>
          <w:i w:val="0"/>
          <w:iCs w:val="0"/>
          <w:sz w:val="34"/>
          <w:szCs w:val="34"/>
          <w:lang w:val="uk-UA"/>
        </w:rPr>
        <w:t>KPI</w:t>
      </w:r>
      <w:r w:rsidRPr="00AB6650">
        <w:rPr>
          <w:rFonts w:ascii="Times New Roman" w:hAnsi="Times New Roman" w:cs="Times New Roman"/>
          <w:b/>
          <w:bCs/>
          <w:i w:val="0"/>
          <w:iCs w:val="0"/>
          <w:sz w:val="34"/>
          <w:szCs w:val="34"/>
          <w:lang w:val="uk-UA"/>
        </w:rPr>
        <w:t xml:space="preserve"> для оцінки роботи з клієнтами</w:t>
      </w:r>
      <w:r w:rsidRPr="00AB6650">
        <w:rPr>
          <w:rFonts w:ascii="Times New Roman" w:hAnsi="Times New Roman" w:cs="Times New Roman"/>
          <w:i w:val="0"/>
          <w:iCs w:val="0"/>
          <w:sz w:val="34"/>
          <w:szCs w:val="34"/>
          <w:lang w:val="uk-UA"/>
        </w:rPr>
        <w:t xml:space="preserve"> (наприклад, Показник лояльності клієнтів, Коефіцієнт утримання клієнтів, Індекс задоволеності споживачів, Рейтинг прибутковості клієнта, Довічна цінність клієнта, Коефіцієнт плинності клієнтів, Залучення клієнтів, Претензії клієнтів);</w:t>
      </w:r>
    </w:p>
    <w:p w14:paraId="33BCA921" w14:textId="77777777" w:rsidR="00AB6650" w:rsidRPr="00AB6650" w:rsidRDefault="00AB6650" w:rsidP="00AB665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 w:val="0"/>
          <w:iCs w:val="0"/>
          <w:sz w:val="34"/>
          <w:szCs w:val="34"/>
          <w:lang w:val="uk-UA"/>
        </w:rPr>
      </w:pPr>
      <w:r w:rsidRPr="00AB6650">
        <w:rPr>
          <w:rFonts w:ascii="Times New Roman" w:hAnsi="Times New Roman"/>
          <w:b/>
          <w:bCs/>
          <w:i w:val="0"/>
          <w:iCs w:val="0"/>
          <w:sz w:val="34"/>
          <w:szCs w:val="34"/>
          <w:lang w:val="uk-UA"/>
        </w:rPr>
        <w:t>KPI</w:t>
      </w:r>
      <w:r w:rsidRPr="00AB6650">
        <w:rPr>
          <w:rFonts w:ascii="Times New Roman" w:hAnsi="Times New Roman" w:cs="Times New Roman"/>
          <w:b/>
          <w:bCs/>
          <w:i w:val="0"/>
          <w:iCs w:val="0"/>
          <w:sz w:val="34"/>
          <w:szCs w:val="34"/>
          <w:lang w:val="uk-UA"/>
        </w:rPr>
        <w:t xml:space="preserve"> маркетингові</w:t>
      </w:r>
      <w:r w:rsidRPr="00AB6650">
        <w:rPr>
          <w:rFonts w:ascii="Times New Roman" w:hAnsi="Times New Roman" w:cs="Times New Roman"/>
          <w:i w:val="0"/>
          <w:iCs w:val="0"/>
          <w:sz w:val="34"/>
          <w:szCs w:val="34"/>
          <w:lang w:val="uk-UA"/>
        </w:rPr>
        <w:t xml:space="preserve"> (наприклад, Темп зростання ринку, Відносна частка ринку, Капітал (цінність) бренду, Ціна за лід, Коефіцієнт конверсії, Рейтинг пошукових запитів (за ключовим словом) і відношення числа </w:t>
      </w:r>
      <w:proofErr w:type="spellStart"/>
      <w:r w:rsidRPr="00AB6650">
        <w:rPr>
          <w:rFonts w:ascii="Times New Roman" w:hAnsi="Times New Roman" w:cs="Times New Roman"/>
          <w:i w:val="0"/>
          <w:iCs w:val="0"/>
          <w:sz w:val="34"/>
          <w:szCs w:val="34"/>
          <w:lang w:val="uk-UA"/>
        </w:rPr>
        <w:t>кліків</w:t>
      </w:r>
      <w:proofErr w:type="spellEnd"/>
      <w:r w:rsidRPr="00AB6650">
        <w:rPr>
          <w:rFonts w:ascii="Times New Roman" w:hAnsi="Times New Roman" w:cs="Times New Roman"/>
          <w:i w:val="0"/>
          <w:iCs w:val="0"/>
          <w:sz w:val="34"/>
          <w:szCs w:val="34"/>
          <w:lang w:val="uk-UA"/>
        </w:rPr>
        <w:t xml:space="preserve"> до числа показів, Показник перегляду сторінок і показник відмов, Рівень онлайн-залученості клієнтів, Частка онлайн-голосів, Покриття соціальних мереж, </w:t>
      </w:r>
      <w:proofErr w:type="spellStart"/>
      <w:r w:rsidRPr="00AB6650">
        <w:rPr>
          <w:rFonts w:ascii="Times New Roman" w:hAnsi="Times New Roman" w:cs="Times New Roman"/>
          <w:i w:val="0"/>
          <w:iCs w:val="0"/>
          <w:sz w:val="34"/>
          <w:szCs w:val="34"/>
          <w:lang w:val="uk-UA"/>
        </w:rPr>
        <w:t>Клаут</w:t>
      </w:r>
      <w:proofErr w:type="spellEnd"/>
      <w:r w:rsidRPr="00AB6650">
        <w:rPr>
          <w:rFonts w:ascii="Times New Roman" w:hAnsi="Times New Roman" w:cs="Times New Roman"/>
          <w:i w:val="0"/>
          <w:iCs w:val="0"/>
          <w:sz w:val="34"/>
          <w:szCs w:val="34"/>
          <w:lang w:val="uk-UA"/>
        </w:rPr>
        <w:t>-рейтинг);</w:t>
      </w:r>
    </w:p>
    <w:p w14:paraId="4DD3D331" w14:textId="77777777" w:rsidR="00AB6650" w:rsidRPr="00AB6650" w:rsidRDefault="00AB6650" w:rsidP="00AB6650">
      <w:pPr>
        <w:spacing w:after="114" w:line="240" w:lineRule="auto"/>
        <w:ind w:firstLine="709"/>
        <w:jc w:val="both"/>
        <w:rPr>
          <w:rFonts w:ascii="Times New Roman" w:hAnsi="Times New Roman"/>
          <w:b/>
          <w:bCs/>
          <w:i w:val="0"/>
          <w:iCs w:val="0"/>
          <w:sz w:val="34"/>
          <w:szCs w:val="34"/>
          <w:u w:val="single"/>
          <w:lang w:val="uk-UA"/>
        </w:rPr>
      </w:pPr>
      <w:r w:rsidRPr="00AB6650">
        <w:rPr>
          <w:rFonts w:ascii="Times New Roman" w:hAnsi="Times New Roman"/>
          <w:b/>
          <w:bCs/>
          <w:i w:val="0"/>
          <w:iCs w:val="0"/>
          <w:sz w:val="34"/>
          <w:szCs w:val="34"/>
          <w:u w:val="single"/>
          <w:lang w:val="uk-UA"/>
        </w:rPr>
        <w:lastRenderedPageBreak/>
        <w:t>Види KPI залежно від області оцінки:</w:t>
      </w:r>
    </w:p>
    <w:p w14:paraId="67B11660" w14:textId="40937C0F" w:rsidR="00AB6650" w:rsidRPr="00AB6650" w:rsidRDefault="00AB6650" w:rsidP="00AB665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iCs w:val="0"/>
          <w:sz w:val="34"/>
          <w:szCs w:val="34"/>
          <w:lang w:val="uk-UA"/>
        </w:rPr>
      </w:pPr>
      <w:r w:rsidRPr="00AB6650">
        <w:rPr>
          <w:rFonts w:ascii="Times New Roman" w:hAnsi="Times New Roman"/>
          <w:b/>
          <w:bCs/>
          <w:i w:val="0"/>
          <w:iCs w:val="0"/>
          <w:sz w:val="34"/>
          <w:szCs w:val="34"/>
          <w:lang w:val="uk-UA"/>
        </w:rPr>
        <w:t>KPI</w:t>
      </w:r>
      <w:r w:rsidRPr="00AB6650">
        <w:rPr>
          <w:rFonts w:ascii="Times New Roman" w:hAnsi="Times New Roman" w:cs="Times New Roman"/>
          <w:b/>
          <w:bCs/>
          <w:i w:val="0"/>
          <w:iCs w:val="0"/>
          <w:sz w:val="34"/>
          <w:szCs w:val="34"/>
          <w:lang w:val="uk-UA"/>
        </w:rPr>
        <w:t xml:space="preserve"> для оцінки операційної діяльності та логістики</w:t>
      </w:r>
      <w:r w:rsidRPr="00AB6650">
        <w:rPr>
          <w:rFonts w:ascii="Times New Roman" w:hAnsi="Times New Roman" w:cs="Times New Roman"/>
          <w:i w:val="0"/>
          <w:iCs w:val="0"/>
          <w:sz w:val="34"/>
          <w:szCs w:val="34"/>
          <w:lang w:val="uk-UA"/>
        </w:rPr>
        <w:t xml:space="preserve"> (наприклад, Рівень шести сигм, Коефіцієнт використання виробничих </w:t>
      </w:r>
      <w:proofErr w:type="spellStart"/>
      <w:r w:rsidRPr="00AB6650">
        <w:rPr>
          <w:rFonts w:ascii="Times New Roman" w:hAnsi="Times New Roman" w:cs="Times New Roman"/>
          <w:i w:val="0"/>
          <w:iCs w:val="0"/>
          <w:sz w:val="34"/>
          <w:szCs w:val="34"/>
          <w:lang w:val="uk-UA"/>
        </w:rPr>
        <w:t>потужностей</w:t>
      </w:r>
      <w:proofErr w:type="spellEnd"/>
      <w:r w:rsidRPr="00AB6650">
        <w:rPr>
          <w:rFonts w:ascii="Times New Roman" w:hAnsi="Times New Roman" w:cs="Times New Roman"/>
          <w:i w:val="0"/>
          <w:iCs w:val="0"/>
          <w:sz w:val="34"/>
          <w:szCs w:val="34"/>
          <w:lang w:val="uk-UA"/>
        </w:rPr>
        <w:t>, Рівень виробничих втрат, Логістичний цикл, Повнота і своєчасність поставок, Коефіцієнт втрат товарно-матеріальних цінностей, Відхилення за термінами проекту, Відхилення по вартості проекту, Показник освоєного обсягу, Потенціал потоку інновацій, Прибутковість інвестованого в інновації капіталу, Час виведення нового продукту на ринок, Норма якості, Коефіцієнт переробок, Показник якості, Загальна ефективність обладнання, Час простою процесу або обладнання, Показник дозволу проблем з першого звернення);</w:t>
      </w:r>
    </w:p>
    <w:p w14:paraId="0FB45458" w14:textId="77777777" w:rsidR="00AB6650" w:rsidRPr="00AB6650" w:rsidRDefault="00AB6650" w:rsidP="00AB665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iCs w:val="0"/>
          <w:sz w:val="34"/>
          <w:szCs w:val="34"/>
          <w:lang w:val="uk-UA"/>
        </w:rPr>
      </w:pPr>
      <w:r w:rsidRPr="00AB6650">
        <w:rPr>
          <w:rFonts w:ascii="Times New Roman" w:hAnsi="Times New Roman"/>
          <w:b/>
          <w:bCs/>
          <w:i w:val="0"/>
          <w:iCs w:val="0"/>
          <w:sz w:val="34"/>
          <w:szCs w:val="34"/>
          <w:lang w:val="uk-UA"/>
        </w:rPr>
        <w:t>KPI,</w:t>
      </w:r>
      <w:r w:rsidRPr="00AB6650">
        <w:rPr>
          <w:rFonts w:ascii="Times New Roman" w:hAnsi="Times New Roman" w:cs="Times New Roman"/>
          <w:b/>
          <w:bCs/>
          <w:i w:val="0"/>
          <w:iCs w:val="0"/>
          <w:sz w:val="34"/>
          <w:szCs w:val="34"/>
          <w:lang w:val="uk-UA"/>
        </w:rPr>
        <w:t xml:space="preserve"> які відносяться до персоналу</w:t>
      </w:r>
      <w:r w:rsidRPr="00AB6650">
        <w:rPr>
          <w:rFonts w:ascii="Times New Roman" w:hAnsi="Times New Roman" w:cs="Times New Roman"/>
          <w:i w:val="0"/>
          <w:iCs w:val="0"/>
          <w:sz w:val="34"/>
          <w:szCs w:val="34"/>
          <w:lang w:val="uk-UA"/>
        </w:rPr>
        <w:t xml:space="preserve"> (наприклад, Додана вартість людського капіталу, Дохід на одного співробітника, Індекс задоволеності персоналу, Рівень залученості персоналу, Показник лояльності персоналу, Коефіцієнт плинності персоналу, Середній стаж безперервної роботи, Фактор абсентеїзму </w:t>
      </w:r>
      <w:proofErr w:type="spellStart"/>
      <w:r w:rsidRPr="00AB6650">
        <w:rPr>
          <w:rFonts w:ascii="Times New Roman" w:hAnsi="Times New Roman" w:cs="Times New Roman"/>
          <w:i w:val="0"/>
          <w:iCs w:val="0"/>
          <w:sz w:val="34"/>
          <w:szCs w:val="34"/>
          <w:lang w:val="uk-UA"/>
        </w:rPr>
        <w:t>Бредфорда</w:t>
      </w:r>
      <w:proofErr w:type="spellEnd"/>
      <w:r w:rsidRPr="00AB6650">
        <w:rPr>
          <w:rFonts w:ascii="Times New Roman" w:hAnsi="Times New Roman" w:cs="Times New Roman"/>
          <w:i w:val="0"/>
          <w:iCs w:val="0"/>
          <w:sz w:val="34"/>
          <w:szCs w:val="34"/>
          <w:lang w:val="uk-UA"/>
        </w:rPr>
        <w:t>, Оцінка повного циклу зворотного зв'язку, Коефіцієнт конкурентоспроможності зарплат, Час набору персоналу, Окупність інвестицій в навчання персоналу);</w:t>
      </w:r>
    </w:p>
    <w:p w14:paraId="141463ED" w14:textId="77777777" w:rsidR="00AB6650" w:rsidRPr="00AB6650" w:rsidRDefault="00AB6650" w:rsidP="00AB665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iCs w:val="0"/>
          <w:sz w:val="34"/>
          <w:szCs w:val="34"/>
          <w:lang w:val="uk-UA"/>
        </w:rPr>
      </w:pPr>
      <w:r w:rsidRPr="00AB6650">
        <w:rPr>
          <w:rFonts w:ascii="Times New Roman" w:hAnsi="Times New Roman"/>
          <w:b/>
          <w:bCs/>
          <w:i w:val="0"/>
          <w:iCs w:val="0"/>
          <w:sz w:val="34"/>
          <w:szCs w:val="34"/>
          <w:lang w:val="uk-UA"/>
        </w:rPr>
        <w:t xml:space="preserve">KPI для оцінки </w:t>
      </w:r>
      <w:r w:rsidRPr="00AB6650">
        <w:rPr>
          <w:rFonts w:ascii="Times New Roman" w:hAnsi="Times New Roman" w:cs="Times New Roman"/>
          <w:b/>
          <w:bCs/>
          <w:i w:val="0"/>
          <w:iCs w:val="0"/>
          <w:sz w:val="34"/>
          <w:szCs w:val="34"/>
          <w:lang w:val="uk-UA"/>
        </w:rPr>
        <w:t>корпоративної соціальної відповідальності</w:t>
      </w:r>
      <w:r w:rsidRPr="00AB6650">
        <w:rPr>
          <w:rFonts w:ascii="Times New Roman" w:hAnsi="Times New Roman" w:cs="Times New Roman"/>
          <w:i w:val="0"/>
          <w:iCs w:val="0"/>
          <w:sz w:val="34"/>
          <w:szCs w:val="34"/>
          <w:lang w:val="uk-UA"/>
        </w:rPr>
        <w:t xml:space="preserve"> (наприклад, Вуглецевий слід, Водний слід, Енергоспоживання, Економія за рахунок перетворень і </w:t>
      </w:r>
      <w:proofErr w:type="spellStart"/>
      <w:r w:rsidRPr="00AB6650">
        <w:rPr>
          <w:rFonts w:ascii="Times New Roman" w:hAnsi="Times New Roman" w:cs="Times New Roman"/>
          <w:i w:val="0"/>
          <w:iCs w:val="0"/>
          <w:sz w:val="34"/>
          <w:szCs w:val="34"/>
          <w:lang w:val="uk-UA"/>
        </w:rPr>
        <w:t>вдосконалень</w:t>
      </w:r>
      <w:proofErr w:type="spellEnd"/>
      <w:r w:rsidRPr="00AB6650">
        <w:rPr>
          <w:rFonts w:ascii="Times New Roman" w:hAnsi="Times New Roman" w:cs="Times New Roman"/>
          <w:i w:val="0"/>
          <w:iCs w:val="0"/>
          <w:sz w:val="34"/>
          <w:szCs w:val="34"/>
          <w:lang w:val="uk-UA"/>
        </w:rPr>
        <w:t>, Довжина логістичного ланцюжка, Коефіцієнт зниження вмісту відходів, Коефіцієнт переробки відходів, Коефіцієнт вторинної переробки продукції).</w:t>
      </w:r>
    </w:p>
    <w:p w14:paraId="03CCBB03" w14:textId="77777777" w:rsidR="00AB6650" w:rsidRDefault="00AB6650" w:rsidP="00AB665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14:paraId="4526D4DF" w14:textId="7DC13691" w:rsidR="00AB6650" w:rsidRDefault="00AB6650" w:rsidP="00AB665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14:paraId="7857446B" w14:textId="46E8C4DE" w:rsidR="00AB6650" w:rsidRDefault="00AB6650" w:rsidP="00AB665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14:paraId="6AD54632" w14:textId="77777777" w:rsidR="00AB6650" w:rsidRDefault="00AB6650" w:rsidP="00AB665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14:paraId="15E3A3EE" w14:textId="77777777" w:rsidR="001B0729" w:rsidRDefault="005918AD" w:rsidP="00B0438E">
      <w:pPr>
        <w:widowControl w:val="0"/>
        <w:overflowPunct w:val="0"/>
        <w:autoSpaceDE w:val="0"/>
        <w:autoSpaceDN w:val="0"/>
        <w:adjustRightInd w:val="0"/>
        <w:spacing w:after="0" w:line="239" w:lineRule="auto"/>
        <w:ind w:hanging="142"/>
        <w:jc w:val="center"/>
        <w:rPr>
          <w:rFonts w:ascii="Times New Roman" w:hAnsi="Times New Roman" w:cs="Times New Roman"/>
          <w:b/>
          <w:caps/>
          <w:sz w:val="36"/>
          <w:szCs w:val="36"/>
          <w:lang w:val="uk-UA"/>
        </w:rPr>
      </w:pPr>
      <w:r w:rsidRPr="005918AD">
        <w:rPr>
          <w:rFonts w:ascii="Times New Roman" w:hAnsi="Times New Roman" w:cs="Times New Roman"/>
          <w:b/>
          <w:caps/>
          <w:sz w:val="36"/>
          <w:szCs w:val="36"/>
          <w:lang w:val="uk-UA"/>
        </w:rPr>
        <w:lastRenderedPageBreak/>
        <w:t>Теоретико-методичні основи використання ключових показників ефективності в управлінні персоналом підприємства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046"/>
        <w:gridCol w:w="6514"/>
      </w:tblGrid>
      <w:tr w:rsidR="005918AD" w:rsidRPr="000D1A58" w14:paraId="4D9E2724" w14:textId="77777777" w:rsidTr="0086171C">
        <w:trPr>
          <w:trHeight w:val="7957"/>
        </w:trPr>
        <w:tc>
          <w:tcPr>
            <w:tcW w:w="8046" w:type="dxa"/>
          </w:tcPr>
          <w:p w14:paraId="5914ADF6" w14:textId="77777777" w:rsidR="005918AD" w:rsidRDefault="005918AD" w:rsidP="00B0438E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 w:cs="Times New Roman"/>
                <w:b/>
                <w:caps/>
                <w:sz w:val="36"/>
                <w:szCs w:val="3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noProof/>
                <w:sz w:val="36"/>
                <w:szCs w:val="36"/>
                <w:lang w:val="ru-RU" w:eastAsia="ru-RU" w:bidi="ar-SA"/>
              </w:rPr>
              <w:drawing>
                <wp:inline distT="0" distB="0" distL="0" distR="0" wp14:anchorId="1399E255" wp14:editId="118C9F7D">
                  <wp:extent cx="4901097" cy="4884821"/>
                  <wp:effectExtent l="38100" t="0" r="33020" b="0"/>
                  <wp:docPr id="11" name="Схема 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8" r:lo="rId9" r:qs="rId10" r:cs="rId11"/>
                    </a:graphicData>
                  </a:graphic>
                </wp:inline>
              </w:drawing>
            </w:r>
          </w:p>
        </w:tc>
        <w:tc>
          <w:tcPr>
            <w:tcW w:w="6740" w:type="dxa"/>
          </w:tcPr>
          <w:p w14:paraId="0962A1AB" w14:textId="6F4993CC" w:rsidR="00F87E1A" w:rsidRPr="00981F96" w:rsidRDefault="001F799C" w:rsidP="00981F96">
            <w:pPr>
              <w:ind w:right="-11"/>
              <w:jc w:val="both"/>
              <w:rPr>
                <w:rFonts w:ascii="Times New Roman" w:hAnsi="Times New Roman"/>
                <w:sz w:val="40"/>
                <w:szCs w:val="40"/>
                <w:lang w:val="uk-UA"/>
              </w:rPr>
            </w:pPr>
            <w:r>
              <w:rPr>
                <w:rFonts w:ascii="Times New Roman" w:hAnsi="Times New Roman"/>
                <w:b/>
                <w:sz w:val="40"/>
                <w:szCs w:val="40"/>
                <w:lang w:val="uk-UA"/>
              </w:rPr>
              <w:t>К</w:t>
            </w:r>
            <w:r w:rsidR="00F87E1A" w:rsidRPr="00981F96">
              <w:rPr>
                <w:rFonts w:ascii="Times New Roman" w:hAnsi="Times New Roman"/>
                <w:b/>
                <w:sz w:val="40"/>
                <w:szCs w:val="40"/>
                <w:lang w:val="uk-UA"/>
              </w:rPr>
              <w:t>лючові показники ефективності</w:t>
            </w:r>
            <w:r w:rsidR="00F87E1A" w:rsidRPr="00981F96">
              <w:rPr>
                <w:rFonts w:ascii="Times New Roman" w:hAnsi="Times New Roman"/>
                <w:sz w:val="40"/>
                <w:szCs w:val="40"/>
                <w:lang w:val="uk-UA"/>
              </w:rPr>
              <w:t xml:space="preserve"> (</w:t>
            </w:r>
            <w:proofErr w:type="spellStart"/>
            <w:r w:rsidR="00F87E1A" w:rsidRPr="00981F96">
              <w:rPr>
                <w:rFonts w:ascii="Times New Roman" w:hAnsi="Times New Roman"/>
                <w:sz w:val="40"/>
                <w:szCs w:val="40"/>
                <w:lang w:val="uk-UA"/>
              </w:rPr>
              <w:t>Key</w:t>
            </w:r>
            <w:proofErr w:type="spellEnd"/>
            <w:r w:rsidR="00F87E1A" w:rsidRPr="00981F96">
              <w:rPr>
                <w:rFonts w:ascii="Times New Roman" w:hAnsi="Times New Roman"/>
                <w:sz w:val="40"/>
                <w:szCs w:val="40"/>
                <w:lang w:val="uk-UA"/>
              </w:rPr>
              <w:t xml:space="preserve"> </w:t>
            </w:r>
            <w:proofErr w:type="spellStart"/>
            <w:r w:rsidR="00F87E1A" w:rsidRPr="00981F96">
              <w:rPr>
                <w:rFonts w:ascii="Times New Roman" w:hAnsi="Times New Roman"/>
                <w:sz w:val="40"/>
                <w:szCs w:val="40"/>
                <w:lang w:val="uk-UA"/>
              </w:rPr>
              <w:t>Performance</w:t>
            </w:r>
            <w:proofErr w:type="spellEnd"/>
            <w:r w:rsidR="00F87E1A" w:rsidRPr="00981F96">
              <w:rPr>
                <w:rFonts w:ascii="Times New Roman" w:hAnsi="Times New Roman"/>
                <w:sz w:val="40"/>
                <w:szCs w:val="40"/>
                <w:lang w:val="uk-UA"/>
              </w:rPr>
              <w:t xml:space="preserve"> </w:t>
            </w:r>
            <w:proofErr w:type="spellStart"/>
            <w:r w:rsidR="00F87E1A" w:rsidRPr="00981F96">
              <w:rPr>
                <w:rFonts w:ascii="Times New Roman" w:hAnsi="Times New Roman"/>
                <w:sz w:val="40"/>
                <w:szCs w:val="40"/>
                <w:lang w:val="uk-UA"/>
              </w:rPr>
              <w:t>Indicators</w:t>
            </w:r>
            <w:proofErr w:type="spellEnd"/>
            <w:r w:rsidR="00981F96" w:rsidRPr="00981F96">
              <w:rPr>
                <w:rFonts w:ascii="Times New Roman" w:hAnsi="Times New Roman"/>
                <w:sz w:val="40"/>
                <w:szCs w:val="40"/>
                <w:lang w:val="uk-UA"/>
              </w:rPr>
              <w:t xml:space="preserve">, </w:t>
            </w:r>
            <w:r w:rsidR="00F87E1A" w:rsidRPr="00981F96">
              <w:rPr>
                <w:rFonts w:ascii="Times New Roman" w:hAnsi="Times New Roman"/>
                <w:sz w:val="40"/>
                <w:szCs w:val="40"/>
                <w:lang w:val="uk-UA"/>
              </w:rPr>
              <w:t xml:space="preserve">KPI) - система оцінки, яка допомагає </w:t>
            </w:r>
            <w:r w:rsidR="00981F96">
              <w:rPr>
                <w:rFonts w:ascii="Times New Roman" w:hAnsi="Times New Roman"/>
                <w:sz w:val="40"/>
                <w:szCs w:val="40"/>
                <w:lang w:val="uk-UA"/>
              </w:rPr>
              <w:t>п</w:t>
            </w:r>
            <w:r w:rsidR="000D1A58">
              <w:rPr>
                <w:rFonts w:ascii="Times New Roman" w:hAnsi="Times New Roman"/>
                <w:sz w:val="40"/>
                <w:szCs w:val="40"/>
                <w:lang w:val="uk-UA"/>
              </w:rPr>
              <w:t>і</w:t>
            </w:r>
            <w:r w:rsidR="00981F96">
              <w:rPr>
                <w:rFonts w:ascii="Times New Roman" w:hAnsi="Times New Roman"/>
                <w:sz w:val="40"/>
                <w:szCs w:val="40"/>
                <w:lang w:val="uk-UA"/>
              </w:rPr>
              <w:t>дпри</w:t>
            </w:r>
            <w:r w:rsidR="000D1A58">
              <w:rPr>
                <w:rFonts w:ascii="Times New Roman" w:hAnsi="Times New Roman"/>
                <w:sz w:val="40"/>
                <w:szCs w:val="40"/>
                <w:lang w:val="uk-UA"/>
              </w:rPr>
              <w:t>є</w:t>
            </w:r>
            <w:r w:rsidR="00981F96">
              <w:rPr>
                <w:rFonts w:ascii="Times New Roman" w:hAnsi="Times New Roman"/>
                <w:sz w:val="40"/>
                <w:szCs w:val="40"/>
                <w:lang w:val="uk-UA"/>
              </w:rPr>
              <w:t>мству</w:t>
            </w:r>
            <w:r w:rsidR="00F87E1A" w:rsidRPr="00981F96">
              <w:rPr>
                <w:rFonts w:ascii="Times New Roman" w:hAnsi="Times New Roman"/>
                <w:sz w:val="40"/>
                <w:szCs w:val="40"/>
                <w:lang w:val="uk-UA"/>
              </w:rPr>
              <w:t xml:space="preserve"> визначити досягнення стратегічних і операційних бізнес-цілей.</w:t>
            </w:r>
          </w:p>
          <w:p w14:paraId="27E0D4CB" w14:textId="77777777" w:rsidR="00F87E1A" w:rsidRDefault="00F87E1A" w:rsidP="00B0438E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</w:p>
          <w:p w14:paraId="77504802" w14:textId="701CE4EE" w:rsidR="00F87E1A" w:rsidRPr="000D1A58" w:rsidRDefault="00981F96" w:rsidP="000D1A58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981F96"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К</w:t>
            </w:r>
            <w:r w:rsidR="00F87E1A" w:rsidRPr="00F87E1A"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 xml:space="preserve">лючові показники </w:t>
            </w:r>
            <w:proofErr w:type="spellStart"/>
            <w:r w:rsidR="00F87E1A" w:rsidRPr="00F87E1A"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ефективностіі</w:t>
            </w:r>
            <w:proofErr w:type="spellEnd"/>
            <w:r w:rsidR="00F87E1A" w:rsidRPr="00F87E1A"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 xml:space="preserve">  застосовують для оцінки роботи як ус</w:t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ього п</w:t>
            </w:r>
            <w:r w:rsidR="000D1A58"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дпри</w:t>
            </w:r>
            <w:r w:rsidR="000D1A58"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є</w:t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мства</w:t>
            </w:r>
            <w:r w:rsidR="00F87E1A" w:rsidRPr="00F87E1A"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,</w:t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 xml:space="preserve"> його </w:t>
            </w:r>
            <w:r w:rsidR="00F87E1A" w:rsidRPr="00F87E1A"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окремих підрозділів, так і конкретних працівників.</w:t>
            </w:r>
          </w:p>
          <w:p w14:paraId="5DE773E1" w14:textId="77777777" w:rsidR="00F87E1A" w:rsidRPr="00F87E1A" w:rsidRDefault="00F87E1A" w:rsidP="00B0438E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uk-UA" w:eastAsia="ru-RU"/>
              </w:rPr>
            </w:pPr>
          </w:p>
          <w:p w14:paraId="13556205" w14:textId="77777777" w:rsidR="005918AD" w:rsidRDefault="00F87E1A" w:rsidP="00B0438E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 w:cs="Times New Roman"/>
                <w:b/>
                <w:caps/>
                <w:sz w:val="36"/>
                <w:szCs w:val="36"/>
                <w:lang w:val="uk-UA"/>
              </w:rPr>
            </w:pPr>
            <w:r w:rsidRPr="00F87E1A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HR</w:t>
            </w:r>
            <w:r w:rsidRPr="00F87E1A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uk-UA" w:eastAsia="ru-RU"/>
              </w:rPr>
              <w:t xml:space="preserve"> ключові показники ефективності</w:t>
            </w:r>
            <w:r w:rsidRPr="00F87E1A">
              <w:rPr>
                <w:rFonts w:ascii="Times New Roman" w:eastAsia="Times New Roman" w:hAnsi="Times New Roman" w:cs="Times New Roman"/>
                <w:sz w:val="40"/>
                <w:szCs w:val="40"/>
                <w:lang w:val="uk-UA" w:eastAsia="ru-RU"/>
              </w:rPr>
              <w:t xml:space="preserve"> </w:t>
            </w:r>
            <w:proofErr w:type="gramStart"/>
            <w:r w:rsidRPr="00F87E1A">
              <w:rPr>
                <w:rFonts w:ascii="Times New Roman" w:eastAsia="Times New Roman" w:hAnsi="Times New Roman" w:cs="Times New Roman"/>
                <w:sz w:val="40"/>
                <w:szCs w:val="40"/>
                <w:lang w:val="uk-UA" w:eastAsia="ru-RU"/>
              </w:rPr>
              <w:t>виступають  потужним</w:t>
            </w:r>
            <w:proofErr w:type="gramEnd"/>
            <w:r w:rsidRPr="00F87E1A">
              <w:rPr>
                <w:rFonts w:ascii="Times New Roman" w:eastAsia="Times New Roman" w:hAnsi="Times New Roman" w:cs="Times New Roman"/>
                <w:sz w:val="40"/>
                <w:szCs w:val="40"/>
                <w:lang w:val="uk-UA" w:eastAsia="ru-RU"/>
              </w:rPr>
              <w:t xml:space="preserve"> інструментом для управління людськими ресурсами </w:t>
            </w:r>
            <w:proofErr w:type="spellStart"/>
            <w:r w:rsidRPr="00F87E1A">
              <w:rPr>
                <w:rFonts w:ascii="Times New Roman" w:eastAsia="Times New Roman" w:hAnsi="Times New Roman" w:cs="Times New Roman"/>
                <w:sz w:val="40"/>
                <w:szCs w:val="40"/>
                <w:lang w:val="uk-UA" w:eastAsia="ru-RU"/>
              </w:rPr>
              <w:t>підприємсва</w:t>
            </w:r>
            <w:proofErr w:type="spellEnd"/>
            <w:r w:rsidRPr="00F87E1A">
              <w:rPr>
                <w:rFonts w:ascii="Times New Roman" w:eastAsia="Times New Roman" w:hAnsi="Times New Roman" w:cs="Times New Roman"/>
                <w:color w:val="616771"/>
                <w:sz w:val="40"/>
                <w:szCs w:val="40"/>
                <w:lang w:val="uk-UA" w:eastAsia="ru-RU"/>
              </w:rPr>
              <w:t>.</w:t>
            </w:r>
          </w:p>
        </w:tc>
      </w:tr>
    </w:tbl>
    <w:p w14:paraId="47507B4D" w14:textId="77777777" w:rsidR="000E369C" w:rsidRDefault="000E369C" w:rsidP="00B0438E">
      <w:pPr>
        <w:widowControl w:val="0"/>
        <w:overflowPunct w:val="0"/>
        <w:autoSpaceDE w:val="0"/>
        <w:autoSpaceDN w:val="0"/>
        <w:adjustRightInd w:val="0"/>
        <w:spacing w:after="0" w:line="239" w:lineRule="auto"/>
        <w:ind w:hanging="142"/>
        <w:jc w:val="center"/>
        <w:rPr>
          <w:rFonts w:ascii="Times New Roman" w:hAnsi="Times New Roman" w:cs="Times New Roman"/>
          <w:b/>
          <w:caps/>
          <w:sz w:val="36"/>
          <w:szCs w:val="36"/>
          <w:lang w:val="uk-UA"/>
        </w:rPr>
      </w:pPr>
    </w:p>
    <w:p w14:paraId="75971009" w14:textId="77777777" w:rsidR="00117B13" w:rsidRDefault="00117B13" w:rsidP="00B0438E">
      <w:pPr>
        <w:widowControl w:val="0"/>
        <w:overflowPunct w:val="0"/>
        <w:autoSpaceDE w:val="0"/>
        <w:autoSpaceDN w:val="0"/>
        <w:adjustRightInd w:val="0"/>
        <w:spacing w:after="0" w:line="239" w:lineRule="auto"/>
        <w:ind w:hanging="142"/>
        <w:jc w:val="center"/>
        <w:rPr>
          <w:rFonts w:ascii="Times New Roman" w:hAnsi="Times New Roman" w:cs="Times New Roman"/>
          <w:b/>
          <w:caps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caps/>
          <w:sz w:val="36"/>
          <w:szCs w:val="36"/>
          <w:lang w:val="uk-UA"/>
        </w:rPr>
        <w:lastRenderedPageBreak/>
        <w:t>КЛЮЧОВІ ПОКАЗНИКИ ЕФЕКТИВНОСТІ В СФЕРІ УПРАВЛІННЯ ЛЮДСЬКИМИ РЕСУрСАМИ</w:t>
      </w:r>
    </w:p>
    <w:p w14:paraId="3F4F2C05" w14:textId="77777777" w:rsidR="00F940B5" w:rsidRDefault="00F940B5" w:rsidP="00B0438E">
      <w:pPr>
        <w:widowControl w:val="0"/>
        <w:overflowPunct w:val="0"/>
        <w:autoSpaceDE w:val="0"/>
        <w:autoSpaceDN w:val="0"/>
        <w:adjustRightInd w:val="0"/>
        <w:spacing w:after="0" w:line="239" w:lineRule="auto"/>
        <w:ind w:hanging="142"/>
        <w:jc w:val="center"/>
        <w:rPr>
          <w:rFonts w:ascii="Times New Roman" w:hAnsi="Times New Roman" w:cs="Times New Roman"/>
          <w:b/>
          <w:caps/>
          <w:sz w:val="36"/>
          <w:szCs w:val="36"/>
          <w:lang w:val="uk-UA"/>
        </w:rPr>
      </w:pPr>
    </w:p>
    <w:p w14:paraId="5B58944E" w14:textId="77777777" w:rsidR="005918AD" w:rsidRDefault="005918AD" w:rsidP="00B0438E">
      <w:pPr>
        <w:widowControl w:val="0"/>
        <w:overflowPunct w:val="0"/>
        <w:autoSpaceDE w:val="0"/>
        <w:autoSpaceDN w:val="0"/>
        <w:adjustRightInd w:val="0"/>
        <w:spacing w:after="0" w:line="239" w:lineRule="auto"/>
        <w:ind w:hanging="142"/>
        <w:jc w:val="center"/>
        <w:rPr>
          <w:rFonts w:ascii="Times New Roman" w:eastAsia="Times New Roman" w:hAnsi="Times New Roman" w:cs="Times New Roman"/>
          <w:b/>
          <w:caps/>
          <w:sz w:val="36"/>
          <w:szCs w:val="36"/>
          <w:lang w:val="uk-UA"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221"/>
        <w:gridCol w:w="7339"/>
      </w:tblGrid>
      <w:tr w:rsidR="0086171C" w:rsidRPr="000D1A58" w14:paraId="7C2E1AC3" w14:textId="77777777" w:rsidTr="0086171C">
        <w:tc>
          <w:tcPr>
            <w:tcW w:w="7393" w:type="dxa"/>
          </w:tcPr>
          <w:p w14:paraId="703E6207" w14:textId="77777777" w:rsidR="0086171C" w:rsidRPr="00F940B5" w:rsidRDefault="0086171C" w:rsidP="00F940B5">
            <w:pPr>
              <w:pStyle w:val="a4"/>
              <w:numPr>
                <w:ilvl w:val="0"/>
                <w:numId w:val="9"/>
              </w:num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aps/>
                <w:sz w:val="32"/>
                <w:szCs w:val="32"/>
                <w:lang w:val="uk-UA"/>
              </w:rPr>
            </w:pPr>
            <w:r w:rsidRPr="00F940B5">
              <w:rPr>
                <w:rFonts w:ascii="Times New Roman" w:hAnsi="Times New Roman" w:cs="Times New Roman"/>
                <w:caps/>
                <w:sz w:val="32"/>
                <w:szCs w:val="32"/>
                <w:lang w:val="uk-UA"/>
              </w:rPr>
              <w:t xml:space="preserve">додана вартість людського капіталу, </w:t>
            </w:r>
          </w:p>
          <w:p w14:paraId="2443A3C0" w14:textId="77777777" w:rsidR="0086171C" w:rsidRPr="00F940B5" w:rsidRDefault="0086171C" w:rsidP="00F940B5">
            <w:pPr>
              <w:pStyle w:val="a4"/>
              <w:numPr>
                <w:ilvl w:val="0"/>
                <w:numId w:val="9"/>
              </w:num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aps/>
                <w:sz w:val="32"/>
                <w:szCs w:val="32"/>
                <w:lang w:val="uk-UA"/>
              </w:rPr>
            </w:pPr>
            <w:r w:rsidRPr="00F940B5">
              <w:rPr>
                <w:rFonts w:ascii="Times New Roman" w:hAnsi="Times New Roman" w:cs="Times New Roman"/>
                <w:caps/>
                <w:sz w:val="32"/>
                <w:szCs w:val="32"/>
                <w:lang w:val="uk-UA"/>
              </w:rPr>
              <w:t>дохід на одного співробітника,</w:t>
            </w:r>
          </w:p>
          <w:p w14:paraId="51EDC44E" w14:textId="77777777" w:rsidR="0086171C" w:rsidRPr="00F940B5" w:rsidRDefault="0086171C" w:rsidP="00F940B5">
            <w:pPr>
              <w:pStyle w:val="a4"/>
              <w:numPr>
                <w:ilvl w:val="0"/>
                <w:numId w:val="9"/>
              </w:num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aps/>
                <w:sz w:val="32"/>
                <w:szCs w:val="32"/>
                <w:lang w:val="uk-UA"/>
              </w:rPr>
            </w:pPr>
            <w:r w:rsidRPr="00F940B5">
              <w:rPr>
                <w:rFonts w:ascii="Times New Roman" w:hAnsi="Times New Roman" w:cs="Times New Roman"/>
                <w:caps/>
                <w:sz w:val="32"/>
                <w:szCs w:val="32"/>
                <w:lang w:val="uk-UA"/>
              </w:rPr>
              <w:t xml:space="preserve">індекс задоволеності персоналу, </w:t>
            </w:r>
          </w:p>
          <w:p w14:paraId="2990D016" w14:textId="77777777" w:rsidR="0086171C" w:rsidRPr="00F940B5" w:rsidRDefault="0086171C" w:rsidP="00F940B5">
            <w:pPr>
              <w:pStyle w:val="a4"/>
              <w:numPr>
                <w:ilvl w:val="0"/>
                <w:numId w:val="9"/>
              </w:num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aps/>
                <w:sz w:val="32"/>
                <w:szCs w:val="32"/>
                <w:lang w:val="uk-UA"/>
              </w:rPr>
            </w:pPr>
            <w:r w:rsidRPr="00F940B5">
              <w:rPr>
                <w:rFonts w:ascii="Times New Roman" w:hAnsi="Times New Roman" w:cs="Times New Roman"/>
                <w:caps/>
                <w:sz w:val="32"/>
                <w:szCs w:val="32"/>
                <w:lang w:val="uk-UA"/>
              </w:rPr>
              <w:t xml:space="preserve">рівень залученості персоналу, </w:t>
            </w:r>
          </w:p>
          <w:p w14:paraId="338B971D" w14:textId="77777777" w:rsidR="0086171C" w:rsidRPr="00F940B5" w:rsidRDefault="0086171C" w:rsidP="00F940B5">
            <w:pPr>
              <w:pStyle w:val="a4"/>
              <w:numPr>
                <w:ilvl w:val="0"/>
                <w:numId w:val="9"/>
              </w:num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aps/>
                <w:sz w:val="32"/>
                <w:szCs w:val="32"/>
                <w:lang w:val="uk-UA"/>
              </w:rPr>
            </w:pPr>
            <w:r w:rsidRPr="00F940B5">
              <w:rPr>
                <w:rFonts w:ascii="Times New Roman" w:hAnsi="Times New Roman" w:cs="Times New Roman"/>
                <w:caps/>
                <w:sz w:val="32"/>
                <w:szCs w:val="32"/>
                <w:lang w:val="uk-UA"/>
              </w:rPr>
              <w:t xml:space="preserve">показник лояльності персоналу, </w:t>
            </w:r>
          </w:p>
          <w:p w14:paraId="0D30F314" w14:textId="77777777" w:rsidR="0086171C" w:rsidRPr="00F940B5" w:rsidRDefault="0086171C" w:rsidP="00F940B5">
            <w:pPr>
              <w:pStyle w:val="a4"/>
              <w:numPr>
                <w:ilvl w:val="0"/>
                <w:numId w:val="9"/>
              </w:num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aps/>
                <w:sz w:val="32"/>
                <w:szCs w:val="32"/>
                <w:lang w:val="uk-UA"/>
              </w:rPr>
            </w:pPr>
            <w:r w:rsidRPr="00F940B5">
              <w:rPr>
                <w:rFonts w:ascii="Times New Roman" w:hAnsi="Times New Roman" w:cs="Times New Roman"/>
                <w:caps/>
                <w:sz w:val="32"/>
                <w:szCs w:val="32"/>
                <w:lang w:val="uk-UA"/>
              </w:rPr>
              <w:t xml:space="preserve">коефіцієнт плинності персоналу, </w:t>
            </w:r>
          </w:p>
          <w:p w14:paraId="29E9FAF1" w14:textId="77777777" w:rsidR="0086171C" w:rsidRPr="00F940B5" w:rsidRDefault="0086171C" w:rsidP="00F940B5">
            <w:pPr>
              <w:pStyle w:val="a4"/>
              <w:shd w:val="clear" w:color="auto" w:fill="FFFFFF"/>
              <w:spacing w:line="360" w:lineRule="auto"/>
              <w:ind w:left="1429"/>
              <w:jc w:val="both"/>
              <w:rPr>
                <w:rFonts w:ascii="Times New Roman" w:eastAsiaTheme="minorHAnsi" w:hAnsi="Times New Roman" w:cs="Times New Roman"/>
                <w:caps/>
                <w:sz w:val="32"/>
                <w:szCs w:val="32"/>
                <w:lang w:val="uk-UA"/>
              </w:rPr>
            </w:pPr>
          </w:p>
        </w:tc>
        <w:tc>
          <w:tcPr>
            <w:tcW w:w="7393" w:type="dxa"/>
            <w:shd w:val="clear" w:color="auto" w:fill="auto"/>
          </w:tcPr>
          <w:p w14:paraId="104CBDA1" w14:textId="77777777" w:rsidR="00F940B5" w:rsidRPr="00F940B5" w:rsidRDefault="00F940B5" w:rsidP="00F940B5">
            <w:pPr>
              <w:pStyle w:val="a4"/>
              <w:numPr>
                <w:ilvl w:val="0"/>
                <w:numId w:val="9"/>
              </w:num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aps/>
                <w:sz w:val="32"/>
                <w:szCs w:val="32"/>
                <w:lang w:val="uk-UA"/>
              </w:rPr>
            </w:pPr>
            <w:r w:rsidRPr="00F940B5">
              <w:rPr>
                <w:rFonts w:ascii="Times New Roman" w:hAnsi="Times New Roman" w:cs="Times New Roman"/>
                <w:caps/>
                <w:sz w:val="32"/>
                <w:szCs w:val="32"/>
                <w:lang w:val="uk-UA"/>
              </w:rPr>
              <w:t>середній стаж безперервної роботи,</w:t>
            </w:r>
          </w:p>
          <w:p w14:paraId="6B13874D" w14:textId="77777777" w:rsidR="00F940B5" w:rsidRPr="00F940B5" w:rsidRDefault="00F940B5" w:rsidP="00F940B5">
            <w:pPr>
              <w:pStyle w:val="a4"/>
              <w:numPr>
                <w:ilvl w:val="0"/>
                <w:numId w:val="9"/>
              </w:num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aps/>
                <w:sz w:val="32"/>
                <w:szCs w:val="32"/>
                <w:lang w:val="uk-UA"/>
              </w:rPr>
            </w:pPr>
            <w:r w:rsidRPr="00F940B5">
              <w:rPr>
                <w:rFonts w:ascii="Times New Roman" w:hAnsi="Times New Roman" w:cs="Times New Roman"/>
                <w:caps/>
                <w:sz w:val="32"/>
                <w:szCs w:val="32"/>
                <w:lang w:val="uk-UA"/>
              </w:rPr>
              <w:t xml:space="preserve">фактор абсентеїзму Бредфорда, </w:t>
            </w:r>
          </w:p>
          <w:p w14:paraId="673A8F8E" w14:textId="77777777" w:rsidR="00F940B5" w:rsidRPr="00F940B5" w:rsidRDefault="00F940B5" w:rsidP="00F940B5">
            <w:pPr>
              <w:pStyle w:val="a4"/>
              <w:numPr>
                <w:ilvl w:val="0"/>
                <w:numId w:val="9"/>
              </w:num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aps/>
                <w:sz w:val="32"/>
                <w:szCs w:val="32"/>
                <w:lang w:val="uk-UA"/>
              </w:rPr>
            </w:pPr>
            <w:r w:rsidRPr="00F940B5">
              <w:rPr>
                <w:rFonts w:ascii="Times New Roman" w:hAnsi="Times New Roman" w:cs="Times New Roman"/>
                <w:caps/>
                <w:sz w:val="32"/>
                <w:szCs w:val="32"/>
                <w:lang w:val="uk-UA"/>
              </w:rPr>
              <w:t xml:space="preserve">оцінка повного циклу зворотного зв'язку, </w:t>
            </w:r>
          </w:p>
          <w:p w14:paraId="4CA21AB8" w14:textId="77777777" w:rsidR="00F940B5" w:rsidRPr="00F940B5" w:rsidRDefault="00F940B5" w:rsidP="00F940B5">
            <w:pPr>
              <w:pStyle w:val="a4"/>
              <w:numPr>
                <w:ilvl w:val="0"/>
                <w:numId w:val="9"/>
              </w:num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aps/>
                <w:sz w:val="32"/>
                <w:szCs w:val="32"/>
                <w:lang w:val="uk-UA"/>
              </w:rPr>
            </w:pPr>
            <w:r w:rsidRPr="00F940B5">
              <w:rPr>
                <w:rFonts w:ascii="Times New Roman" w:hAnsi="Times New Roman" w:cs="Times New Roman"/>
                <w:caps/>
                <w:sz w:val="32"/>
                <w:szCs w:val="32"/>
                <w:lang w:val="uk-UA"/>
              </w:rPr>
              <w:t xml:space="preserve">коефіцієнт конкурентоспроможності зарплат, </w:t>
            </w:r>
          </w:p>
          <w:p w14:paraId="01E7E069" w14:textId="77777777" w:rsidR="00F940B5" w:rsidRPr="00F940B5" w:rsidRDefault="00F940B5" w:rsidP="00F940B5">
            <w:pPr>
              <w:pStyle w:val="a4"/>
              <w:numPr>
                <w:ilvl w:val="0"/>
                <w:numId w:val="9"/>
              </w:num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aps/>
                <w:sz w:val="32"/>
                <w:szCs w:val="32"/>
                <w:lang w:val="uk-UA"/>
              </w:rPr>
            </w:pPr>
            <w:r w:rsidRPr="00F940B5">
              <w:rPr>
                <w:rFonts w:ascii="Times New Roman" w:hAnsi="Times New Roman" w:cs="Times New Roman"/>
                <w:caps/>
                <w:sz w:val="32"/>
                <w:szCs w:val="32"/>
                <w:lang w:val="uk-UA"/>
              </w:rPr>
              <w:t xml:space="preserve">час набору персоналу, </w:t>
            </w:r>
          </w:p>
          <w:p w14:paraId="3798CE46" w14:textId="77777777" w:rsidR="0086171C" w:rsidRPr="00F940B5" w:rsidRDefault="00F940B5" w:rsidP="00F940B5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32"/>
                <w:szCs w:val="32"/>
                <w:lang w:val="uk-UA" w:eastAsia="ru-RU"/>
              </w:rPr>
            </w:pPr>
            <w:r w:rsidRPr="00F940B5">
              <w:rPr>
                <w:rFonts w:ascii="Times New Roman" w:hAnsi="Times New Roman" w:cs="Times New Roman"/>
                <w:caps/>
                <w:sz w:val="32"/>
                <w:szCs w:val="32"/>
                <w:lang w:val="uk-UA"/>
              </w:rPr>
              <w:t>окупність інвестицій в навчання персоналу);</w:t>
            </w:r>
          </w:p>
        </w:tc>
      </w:tr>
    </w:tbl>
    <w:p w14:paraId="0FC598B0" w14:textId="77777777" w:rsidR="0086171C" w:rsidRDefault="0086171C" w:rsidP="00B0438E">
      <w:pPr>
        <w:widowControl w:val="0"/>
        <w:overflowPunct w:val="0"/>
        <w:autoSpaceDE w:val="0"/>
        <w:autoSpaceDN w:val="0"/>
        <w:adjustRightInd w:val="0"/>
        <w:spacing w:after="0" w:line="239" w:lineRule="auto"/>
        <w:ind w:hanging="142"/>
        <w:jc w:val="center"/>
        <w:rPr>
          <w:rFonts w:ascii="Times New Roman" w:eastAsia="Times New Roman" w:hAnsi="Times New Roman" w:cs="Times New Roman"/>
          <w:b/>
          <w:caps/>
          <w:sz w:val="36"/>
          <w:szCs w:val="36"/>
          <w:lang w:val="uk-UA" w:eastAsia="ru-RU"/>
        </w:rPr>
      </w:pPr>
    </w:p>
    <w:p w14:paraId="2A7F5681" w14:textId="77777777" w:rsidR="00F940B5" w:rsidRDefault="00F940B5" w:rsidP="007C130B">
      <w:pPr>
        <w:tabs>
          <w:tab w:val="left" w:pos="142"/>
        </w:tabs>
        <w:spacing w:after="0" w:line="240" w:lineRule="auto"/>
        <w:jc w:val="center"/>
        <w:outlineLvl w:val="1"/>
        <w:rPr>
          <w:rFonts w:ascii="Times New Roman" w:hAnsi="Times New Roman" w:cs="Times New Roman"/>
          <w:b/>
          <w:i w:val="0"/>
          <w:sz w:val="48"/>
          <w:szCs w:val="48"/>
          <w:lang w:val="uk-UA"/>
        </w:rPr>
      </w:pPr>
    </w:p>
    <w:p w14:paraId="72266009" w14:textId="1F0A5242" w:rsidR="00F940B5" w:rsidRDefault="00F940B5" w:rsidP="007C130B">
      <w:pPr>
        <w:tabs>
          <w:tab w:val="left" w:pos="142"/>
        </w:tabs>
        <w:spacing w:after="0" w:line="240" w:lineRule="auto"/>
        <w:jc w:val="center"/>
        <w:outlineLvl w:val="1"/>
        <w:rPr>
          <w:rFonts w:ascii="Times New Roman" w:hAnsi="Times New Roman" w:cs="Times New Roman"/>
          <w:b/>
          <w:i w:val="0"/>
          <w:sz w:val="48"/>
          <w:szCs w:val="48"/>
          <w:lang w:val="uk-UA"/>
        </w:rPr>
      </w:pPr>
    </w:p>
    <w:p w14:paraId="0823AEA3" w14:textId="77777777" w:rsidR="00BD5CE4" w:rsidRDefault="00BD5CE4" w:rsidP="00BD5CE4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i w:val="0"/>
          <w:sz w:val="36"/>
          <w:szCs w:val="36"/>
          <w:lang w:val="uk-UA" w:eastAsia="ru-RU"/>
        </w:rPr>
      </w:pPr>
      <w:r w:rsidRPr="00D3135E">
        <w:rPr>
          <w:rFonts w:ascii="Times New Roman" w:eastAsia="Times New Roman" w:hAnsi="Times New Roman" w:cs="Times New Roman"/>
          <w:b/>
          <w:bCs/>
          <w:i w:val="0"/>
          <w:sz w:val="36"/>
          <w:szCs w:val="36"/>
          <w:lang w:val="uk-UA" w:eastAsia="ru-RU"/>
        </w:rPr>
        <w:lastRenderedPageBreak/>
        <w:t xml:space="preserve">Користь від впровадження KPI для </w:t>
      </w:r>
      <w:r>
        <w:rPr>
          <w:rFonts w:ascii="Times New Roman" w:eastAsia="Times New Roman" w:hAnsi="Times New Roman" w:cs="Times New Roman"/>
          <w:b/>
          <w:bCs/>
          <w:i w:val="0"/>
          <w:sz w:val="36"/>
          <w:szCs w:val="36"/>
          <w:lang w:val="uk-UA" w:eastAsia="ru-RU"/>
        </w:rPr>
        <w:t xml:space="preserve">підприємства полягає у вирішенні </w:t>
      </w:r>
      <w:r w:rsidRPr="00D3135E">
        <w:rPr>
          <w:rFonts w:ascii="Times New Roman" w:eastAsia="Times New Roman" w:hAnsi="Times New Roman" w:cs="Times New Roman"/>
          <w:b/>
          <w:bCs/>
          <w:i w:val="0"/>
          <w:sz w:val="36"/>
          <w:szCs w:val="36"/>
          <w:lang w:val="uk-UA" w:eastAsia="ru-RU"/>
        </w:rPr>
        <w:t>важлив</w:t>
      </w:r>
      <w:r>
        <w:rPr>
          <w:rFonts w:ascii="Times New Roman" w:eastAsia="Times New Roman" w:hAnsi="Times New Roman" w:cs="Times New Roman"/>
          <w:b/>
          <w:bCs/>
          <w:i w:val="0"/>
          <w:sz w:val="36"/>
          <w:szCs w:val="36"/>
          <w:lang w:val="uk-UA" w:eastAsia="ru-RU"/>
        </w:rPr>
        <w:t>их</w:t>
      </w:r>
      <w:r w:rsidRPr="00D3135E">
        <w:rPr>
          <w:rFonts w:ascii="Times New Roman" w:eastAsia="Times New Roman" w:hAnsi="Times New Roman" w:cs="Times New Roman"/>
          <w:b/>
          <w:bCs/>
          <w:i w:val="0"/>
          <w:sz w:val="36"/>
          <w:szCs w:val="36"/>
          <w:lang w:val="uk-UA" w:eastAsia="ru-RU"/>
        </w:rPr>
        <w:t xml:space="preserve"> завдан</w:t>
      </w:r>
      <w:r>
        <w:rPr>
          <w:rFonts w:ascii="Times New Roman" w:eastAsia="Times New Roman" w:hAnsi="Times New Roman" w:cs="Times New Roman"/>
          <w:b/>
          <w:bCs/>
          <w:i w:val="0"/>
          <w:sz w:val="36"/>
          <w:szCs w:val="36"/>
          <w:lang w:val="uk-UA" w:eastAsia="ru-RU"/>
        </w:rPr>
        <w:t>ь</w:t>
      </w:r>
      <w:r w:rsidRPr="00D3135E">
        <w:rPr>
          <w:rFonts w:ascii="Times New Roman" w:eastAsia="Times New Roman" w:hAnsi="Times New Roman" w:cs="Times New Roman"/>
          <w:b/>
          <w:bCs/>
          <w:i w:val="0"/>
          <w:sz w:val="36"/>
          <w:szCs w:val="36"/>
          <w:lang w:val="uk-UA" w:eastAsia="ru-RU"/>
        </w:rPr>
        <w:t xml:space="preserve">: </w:t>
      </w:r>
    </w:p>
    <w:p w14:paraId="5BEF587D" w14:textId="77777777" w:rsidR="00BD5CE4" w:rsidRDefault="00BD5CE4" w:rsidP="00BD5CE4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i w:val="0"/>
          <w:sz w:val="36"/>
          <w:szCs w:val="36"/>
          <w:lang w:val="uk-UA" w:eastAsia="ru-RU"/>
        </w:rPr>
      </w:pPr>
    </w:p>
    <w:p w14:paraId="082292DF" w14:textId="77777777" w:rsidR="00BD5CE4" w:rsidRPr="00D3135E" w:rsidRDefault="00BD5CE4" w:rsidP="00BD5CE4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Cs/>
          <w:i w:val="0"/>
          <w:sz w:val="36"/>
          <w:szCs w:val="36"/>
          <w:lang w:val="uk-UA" w:eastAsia="ru-RU"/>
        </w:rPr>
      </w:pPr>
      <w:r w:rsidRPr="00D3135E">
        <w:rPr>
          <w:rFonts w:ascii="Times New Roman" w:eastAsia="Times New Roman" w:hAnsi="Times New Roman" w:cs="Times New Roman"/>
          <w:b/>
          <w:bCs/>
          <w:i w:val="0"/>
          <w:sz w:val="36"/>
          <w:szCs w:val="36"/>
          <w:lang w:val="uk-UA" w:eastAsia="ru-RU"/>
        </w:rPr>
        <w:t xml:space="preserve">Мотивація співробітників. </w:t>
      </w:r>
      <w:r w:rsidRPr="00D3135E">
        <w:rPr>
          <w:rFonts w:ascii="Times New Roman" w:eastAsia="Times New Roman" w:hAnsi="Times New Roman" w:cs="Times New Roman"/>
          <w:bCs/>
          <w:i w:val="0"/>
          <w:sz w:val="36"/>
          <w:szCs w:val="36"/>
          <w:lang w:val="uk-UA" w:eastAsia="ru-RU"/>
        </w:rPr>
        <w:t xml:space="preserve">Відповідно до проведених досліджень, впровадження оплати праці персоналу за ключовими показниками ефективності підвищує ефективність роботи співробітників мінімум на 10%, в середньому на 20-30%. </w:t>
      </w:r>
    </w:p>
    <w:p w14:paraId="31693839" w14:textId="77777777" w:rsidR="00BD5CE4" w:rsidRPr="00D3135E" w:rsidRDefault="00BD5CE4" w:rsidP="00BD5CE4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Cs/>
          <w:i w:val="0"/>
          <w:sz w:val="36"/>
          <w:szCs w:val="36"/>
          <w:lang w:val="uk-UA" w:eastAsia="ru-RU"/>
        </w:rPr>
      </w:pPr>
      <w:r w:rsidRPr="00D3135E">
        <w:rPr>
          <w:rFonts w:ascii="Times New Roman" w:eastAsia="Times New Roman" w:hAnsi="Times New Roman" w:cs="Times New Roman"/>
          <w:b/>
          <w:bCs/>
          <w:i w:val="0"/>
          <w:sz w:val="36"/>
          <w:szCs w:val="36"/>
          <w:lang w:val="uk-UA" w:eastAsia="ru-RU"/>
        </w:rPr>
        <w:t xml:space="preserve">Трансляція пріоритетів і завдань підприємства. </w:t>
      </w:r>
      <w:r w:rsidRPr="00D3135E">
        <w:rPr>
          <w:rFonts w:ascii="Times New Roman" w:eastAsia="Times New Roman" w:hAnsi="Times New Roman" w:cs="Times New Roman"/>
          <w:bCs/>
          <w:i w:val="0"/>
          <w:sz w:val="36"/>
          <w:szCs w:val="36"/>
          <w:lang w:val="uk-UA" w:eastAsia="ru-RU"/>
        </w:rPr>
        <w:t>Часто навіть самі грамотні і досвідчені працівники не розуміють, що саме їм потрібно зробити для досягнення цілей компанії. Впровадження системи показників дозволить точно транслювати співробітникам пріоритети бізнесу.</w:t>
      </w:r>
    </w:p>
    <w:p w14:paraId="2C9EB9ED" w14:textId="77777777" w:rsidR="00BD5CE4" w:rsidRPr="00D3135E" w:rsidRDefault="00BD5CE4" w:rsidP="00BD5CE4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Cs/>
          <w:i w:val="0"/>
          <w:sz w:val="36"/>
          <w:szCs w:val="36"/>
          <w:lang w:val="uk-UA" w:eastAsia="ru-RU"/>
        </w:rPr>
      </w:pPr>
      <w:r w:rsidRPr="00D3135E">
        <w:rPr>
          <w:rFonts w:ascii="Times New Roman" w:eastAsia="Times New Roman" w:hAnsi="Times New Roman" w:cs="Times New Roman"/>
          <w:b/>
          <w:bCs/>
          <w:i w:val="0"/>
          <w:sz w:val="36"/>
          <w:szCs w:val="36"/>
          <w:lang w:val="uk-UA" w:eastAsia="ru-RU"/>
        </w:rPr>
        <w:t xml:space="preserve"> Моніторинг ефективності роботи підприємства. </w:t>
      </w:r>
      <w:proofErr w:type="spellStart"/>
      <w:r w:rsidRPr="00D3135E">
        <w:rPr>
          <w:rFonts w:ascii="Times New Roman" w:eastAsia="Times New Roman" w:hAnsi="Times New Roman" w:cs="Times New Roman"/>
          <w:bCs/>
          <w:i w:val="0"/>
          <w:sz w:val="36"/>
          <w:szCs w:val="36"/>
          <w:lang w:val="uk-UA" w:eastAsia="ru-RU"/>
        </w:rPr>
        <w:t>Коректно</w:t>
      </w:r>
      <w:proofErr w:type="spellEnd"/>
      <w:r w:rsidRPr="00D3135E">
        <w:rPr>
          <w:rFonts w:ascii="Times New Roman" w:eastAsia="Times New Roman" w:hAnsi="Times New Roman" w:cs="Times New Roman"/>
          <w:bCs/>
          <w:i w:val="0"/>
          <w:sz w:val="36"/>
          <w:szCs w:val="36"/>
          <w:lang w:val="uk-UA" w:eastAsia="ru-RU"/>
        </w:rPr>
        <w:t xml:space="preserve"> розроблена і впроваджена система забезпечує безперервний моніторинг стану справ у всій організації, що допомагає вчасно виявляти й усувати </w:t>
      </w:r>
      <w:proofErr w:type="spellStart"/>
      <w:r w:rsidRPr="00D3135E">
        <w:rPr>
          <w:rFonts w:ascii="Times New Roman" w:eastAsia="Times New Roman" w:hAnsi="Times New Roman" w:cs="Times New Roman"/>
          <w:bCs/>
          <w:i w:val="0"/>
          <w:sz w:val="36"/>
          <w:szCs w:val="36"/>
          <w:lang w:val="uk-UA" w:eastAsia="ru-RU"/>
        </w:rPr>
        <w:t>збої</w:t>
      </w:r>
      <w:proofErr w:type="spellEnd"/>
      <w:r w:rsidRPr="00D3135E">
        <w:rPr>
          <w:rFonts w:ascii="Times New Roman" w:eastAsia="Times New Roman" w:hAnsi="Times New Roman" w:cs="Times New Roman"/>
          <w:bCs/>
          <w:i w:val="0"/>
          <w:sz w:val="36"/>
          <w:szCs w:val="36"/>
          <w:lang w:val="uk-UA" w:eastAsia="ru-RU"/>
        </w:rPr>
        <w:t xml:space="preserve">. </w:t>
      </w:r>
    </w:p>
    <w:p w14:paraId="604F7D0E" w14:textId="77777777" w:rsidR="00BD5CE4" w:rsidRPr="00D3135E" w:rsidRDefault="00BD5CE4" w:rsidP="00BD5CE4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Cs/>
          <w:i w:val="0"/>
          <w:sz w:val="36"/>
          <w:szCs w:val="36"/>
          <w:lang w:val="uk-UA" w:eastAsia="ru-RU"/>
        </w:rPr>
      </w:pPr>
      <w:r w:rsidRPr="00D3135E">
        <w:rPr>
          <w:rFonts w:ascii="Times New Roman" w:eastAsia="Times New Roman" w:hAnsi="Times New Roman" w:cs="Times New Roman"/>
          <w:b/>
          <w:bCs/>
          <w:i w:val="0"/>
          <w:sz w:val="36"/>
          <w:szCs w:val="36"/>
          <w:lang w:val="uk-UA" w:eastAsia="ru-RU"/>
        </w:rPr>
        <w:t xml:space="preserve">Залучення і утримання професійних фахівців. </w:t>
      </w:r>
      <w:r w:rsidRPr="00D3135E">
        <w:rPr>
          <w:rFonts w:ascii="Times New Roman" w:eastAsia="Times New Roman" w:hAnsi="Times New Roman" w:cs="Times New Roman"/>
          <w:bCs/>
          <w:i w:val="0"/>
          <w:sz w:val="36"/>
          <w:szCs w:val="36"/>
          <w:lang w:val="uk-UA" w:eastAsia="ru-RU"/>
        </w:rPr>
        <w:t xml:space="preserve">Система мотивації на основі ключових показників ефективності встановлює на підприємстві так звану соціальну справедливість в оплаті праці. Прикладайте найбільші зусилля і приносять найбільш вагомий результат співробітники отримують підвищену зарплату. Таким чином, зберігаючи загальний рівень оплати праці, можна ефективно утримати цінних працівників в компанії. </w:t>
      </w:r>
    </w:p>
    <w:p w14:paraId="647D789F" w14:textId="77777777" w:rsidR="00BD5CE4" w:rsidRDefault="00BD5CE4" w:rsidP="00BD5CE4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Cs/>
          <w:i w:val="0"/>
          <w:sz w:val="36"/>
          <w:szCs w:val="36"/>
          <w:lang w:val="uk-UA" w:eastAsia="ru-RU"/>
        </w:rPr>
      </w:pPr>
      <w:r w:rsidRPr="00D3135E">
        <w:rPr>
          <w:rFonts w:ascii="Times New Roman" w:eastAsia="Times New Roman" w:hAnsi="Times New Roman" w:cs="Times New Roman"/>
          <w:b/>
          <w:bCs/>
          <w:i w:val="0"/>
          <w:sz w:val="36"/>
          <w:szCs w:val="36"/>
          <w:lang w:val="uk-UA" w:eastAsia="ru-RU"/>
        </w:rPr>
        <w:t xml:space="preserve">Оптимальне використання фонду оплати праці. </w:t>
      </w:r>
      <w:r w:rsidRPr="00D3135E">
        <w:rPr>
          <w:rFonts w:ascii="Times New Roman" w:eastAsia="Times New Roman" w:hAnsi="Times New Roman" w:cs="Times New Roman"/>
          <w:bCs/>
          <w:i w:val="0"/>
          <w:sz w:val="36"/>
          <w:szCs w:val="36"/>
          <w:lang w:val="uk-UA" w:eastAsia="ru-RU"/>
        </w:rPr>
        <w:t>Система оплати, сформована на основі ключових показників ефективності, дозволяє підприємству значну частину оплати праці персоналу перевести в змінну частину зарплати, поставивши її в залежність від підсумків роботи. Таким чином, фонд оплати праці з джерела витрат перетворюється в засіб підвищення ефективності роботи і мотивації для співробітників.</w:t>
      </w:r>
    </w:p>
    <w:p w14:paraId="453F3CEB" w14:textId="77777777" w:rsidR="00CF5E57" w:rsidRDefault="007C130B" w:rsidP="007C130B">
      <w:pPr>
        <w:tabs>
          <w:tab w:val="left" w:pos="142"/>
        </w:tabs>
        <w:spacing w:after="0" w:line="240" w:lineRule="auto"/>
        <w:jc w:val="center"/>
        <w:outlineLvl w:val="1"/>
        <w:rPr>
          <w:rFonts w:ascii="Times New Roman" w:hAnsi="Times New Roman" w:cs="Times New Roman"/>
          <w:b/>
          <w:i w:val="0"/>
          <w:sz w:val="48"/>
          <w:szCs w:val="48"/>
          <w:lang w:val="uk-UA"/>
        </w:rPr>
      </w:pPr>
      <w:r w:rsidRPr="00CF5E57">
        <w:rPr>
          <w:rFonts w:ascii="Times New Roman" w:hAnsi="Times New Roman" w:cs="Times New Roman"/>
          <w:b/>
          <w:i w:val="0"/>
          <w:sz w:val="48"/>
          <w:szCs w:val="48"/>
          <w:lang w:val="uk-UA"/>
        </w:rPr>
        <w:lastRenderedPageBreak/>
        <w:t xml:space="preserve">Побудова та впровадження ефективної </w:t>
      </w:r>
    </w:p>
    <w:p w14:paraId="2610E2C2" w14:textId="77777777" w:rsidR="007C130B" w:rsidRPr="00CF5E57" w:rsidRDefault="007C130B" w:rsidP="007C130B">
      <w:pPr>
        <w:tabs>
          <w:tab w:val="left" w:pos="142"/>
        </w:tabs>
        <w:spacing w:after="0" w:line="240" w:lineRule="auto"/>
        <w:jc w:val="center"/>
        <w:outlineLvl w:val="1"/>
        <w:rPr>
          <w:rFonts w:ascii="Times New Roman" w:hAnsi="Times New Roman"/>
          <w:b/>
          <w:i w:val="0"/>
          <w:sz w:val="48"/>
          <w:szCs w:val="48"/>
          <w:lang w:val="uk-UA"/>
        </w:rPr>
      </w:pPr>
      <w:r w:rsidRPr="00CF5E57">
        <w:rPr>
          <w:rFonts w:ascii="Times New Roman" w:hAnsi="Times New Roman" w:cs="Times New Roman"/>
          <w:b/>
          <w:i w:val="0"/>
          <w:sz w:val="48"/>
          <w:szCs w:val="48"/>
          <w:lang w:val="uk-UA"/>
        </w:rPr>
        <w:t>системи КПЕ на підприємстві</w:t>
      </w:r>
    </w:p>
    <w:p w14:paraId="70D7E8B7" w14:textId="77777777" w:rsidR="007C130B" w:rsidRDefault="007C130B" w:rsidP="00561BFA">
      <w:pPr>
        <w:tabs>
          <w:tab w:val="left" w:pos="142"/>
        </w:tabs>
        <w:spacing w:after="0" w:line="360" w:lineRule="auto"/>
        <w:ind w:firstLine="851"/>
        <w:jc w:val="center"/>
        <w:outlineLvl w:val="1"/>
        <w:rPr>
          <w:rFonts w:ascii="Times New Roman" w:hAnsi="Times New Roman" w:cs="Times New Roman"/>
          <w:b/>
          <w:sz w:val="56"/>
          <w:szCs w:val="56"/>
          <w:lang w:val="uk-UA"/>
        </w:rPr>
      </w:pPr>
      <w:r w:rsidRPr="003B3457">
        <w:rPr>
          <w:rFonts w:ascii="Times New Roman" w:hAnsi="Times New Roman" w:cs="Times New Roman"/>
          <w:b/>
          <w:sz w:val="56"/>
          <w:szCs w:val="56"/>
          <w:lang w:val="uk-UA"/>
        </w:rPr>
        <w:t xml:space="preserve"> </w:t>
      </w:r>
    </w:p>
    <w:tbl>
      <w:tblPr>
        <w:tblStyle w:val="a6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0773"/>
        <w:gridCol w:w="5103"/>
      </w:tblGrid>
      <w:tr w:rsidR="007C130B" w14:paraId="26E1BE85" w14:textId="77777777" w:rsidTr="00CF5E57">
        <w:tc>
          <w:tcPr>
            <w:tcW w:w="10773" w:type="dxa"/>
          </w:tcPr>
          <w:p w14:paraId="2607B62F" w14:textId="77777777" w:rsidR="007C130B" w:rsidRDefault="007C130B" w:rsidP="007C130B">
            <w:pPr>
              <w:tabs>
                <w:tab w:val="left" w:pos="142"/>
              </w:tabs>
              <w:ind w:firstLine="851"/>
              <w:jc w:val="center"/>
              <w:outlineLvl w:val="1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7C130B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 xml:space="preserve">Вимоги до ефективної системи </w:t>
            </w:r>
            <w:r w:rsidRPr="007C130B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KPI</w:t>
            </w:r>
          </w:p>
          <w:p w14:paraId="10E4ECBD" w14:textId="77777777" w:rsidR="00CF5E57" w:rsidRPr="007C130B" w:rsidRDefault="00CF5E57" w:rsidP="007C130B">
            <w:pPr>
              <w:tabs>
                <w:tab w:val="left" w:pos="142"/>
              </w:tabs>
              <w:ind w:firstLine="851"/>
              <w:jc w:val="center"/>
              <w:outlineLvl w:val="1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</w:p>
          <w:p w14:paraId="395AC2F6" w14:textId="77777777" w:rsidR="007C130B" w:rsidRPr="007C130B" w:rsidRDefault="007C130B" w:rsidP="007C130B">
            <w:pPr>
              <w:tabs>
                <w:tab w:val="left" w:pos="142"/>
              </w:tabs>
              <w:jc w:val="center"/>
              <w:outlineLvl w:val="1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7C130B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eastAsia="ru-RU" w:bidi="ar-SA"/>
              </w:rPr>
              <w:drawing>
                <wp:inline distT="0" distB="0" distL="0" distR="0" wp14:anchorId="5ACF3242" wp14:editId="59C8027D">
                  <wp:extent cx="6533047" cy="4331369"/>
                  <wp:effectExtent l="0" t="0" r="20320" b="0"/>
                  <wp:docPr id="20" name="Схема 1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3" r:lo="rId14" r:qs="rId15" r:cs="rId16"/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69F628F6" w14:textId="77777777" w:rsidR="007C130B" w:rsidRDefault="00CF5E57" w:rsidP="00CF5E57">
            <w:pPr>
              <w:tabs>
                <w:tab w:val="left" w:pos="142"/>
              </w:tabs>
              <w:ind w:firstLine="34"/>
              <w:jc w:val="center"/>
              <w:outlineLvl w:val="1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lang w:val="uk-UA" w:eastAsia="ru-RU"/>
              </w:rPr>
            </w:pPr>
            <w:r w:rsidRPr="00CF5E57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lang w:val="uk-UA" w:eastAsia="ru-RU"/>
              </w:rPr>
              <w:t>К</w:t>
            </w:r>
            <w:r w:rsidR="007C130B" w:rsidRPr="00CF5E57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lang w:val="uk-UA" w:eastAsia="ru-RU"/>
              </w:rPr>
              <w:t>ритеріїв ефективності КПЕ</w:t>
            </w:r>
          </w:p>
          <w:p w14:paraId="238E5E27" w14:textId="77777777" w:rsidR="00CF5E57" w:rsidRDefault="00CF5E57" w:rsidP="00CF5E57">
            <w:pPr>
              <w:tabs>
                <w:tab w:val="left" w:pos="142"/>
              </w:tabs>
              <w:ind w:firstLine="34"/>
              <w:jc w:val="center"/>
              <w:outlineLvl w:val="1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</w:p>
          <w:p w14:paraId="27BED084" w14:textId="77777777" w:rsidR="00CF5E57" w:rsidRDefault="00CF5E57" w:rsidP="00CF5E57">
            <w:pPr>
              <w:tabs>
                <w:tab w:val="left" w:pos="142"/>
              </w:tabs>
              <w:spacing w:line="360" w:lineRule="auto"/>
              <w:ind w:firstLine="34"/>
              <w:jc w:val="center"/>
              <w:outlineLvl w:val="1"/>
              <w:rPr>
                <w:sz w:val="32"/>
                <w:szCs w:val="32"/>
                <w:lang w:val="uk-UA"/>
              </w:rPr>
            </w:pPr>
            <w:r w:rsidRPr="00CF5E57">
              <w:rPr>
                <w:sz w:val="32"/>
                <w:szCs w:val="32"/>
                <w:lang w:val="uk-UA"/>
              </w:rPr>
              <w:t xml:space="preserve">Рекомендовано </w:t>
            </w:r>
          </w:p>
          <w:p w14:paraId="5E522354" w14:textId="77777777" w:rsidR="00CF5E57" w:rsidRPr="00CF5E57" w:rsidRDefault="00CF5E57" w:rsidP="00CF5E57">
            <w:pPr>
              <w:tabs>
                <w:tab w:val="left" w:pos="142"/>
              </w:tabs>
              <w:spacing w:line="360" w:lineRule="auto"/>
              <w:ind w:firstLine="34"/>
              <w:jc w:val="center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</w:pPr>
            <w:r w:rsidRPr="00CF5E57">
              <w:rPr>
                <w:sz w:val="32"/>
                <w:szCs w:val="32"/>
                <w:shd w:val="clear" w:color="auto" w:fill="92D050"/>
                <w:lang w:val="uk-UA"/>
              </w:rPr>
              <w:t xml:space="preserve">використання </w:t>
            </w:r>
            <w:hyperlink r:id="rId18" w:history="1">
              <w:r w:rsidRPr="00CF5E57">
                <w:rPr>
                  <w:rFonts w:ascii="Times New Roman" w:hAnsi="Times New Roman" w:cs="Times New Roman"/>
                  <w:color w:val="000000"/>
                  <w:sz w:val="32"/>
                  <w:szCs w:val="32"/>
                  <w:shd w:val="clear" w:color="auto" w:fill="92D050"/>
                  <w:lang w:val="uk-UA" w:eastAsia="ru-RU"/>
                </w:rPr>
                <w:t xml:space="preserve">функції </w:t>
              </w:r>
              <w:r w:rsidRPr="00CF5E57">
                <w:rPr>
                  <w:rFonts w:ascii="Times New Roman" w:hAnsi="Times New Roman" w:cs="Times New Roman"/>
                  <w:color w:val="000000"/>
                  <w:sz w:val="32"/>
                  <w:szCs w:val="32"/>
                  <w:shd w:val="clear" w:color="auto" w:fill="92D050"/>
                  <w:lang w:eastAsia="ru-RU"/>
                </w:rPr>
                <w:t>S</w:t>
              </w:r>
              <w:r w:rsidRPr="00CF5E57">
                <w:rPr>
                  <w:rFonts w:ascii="Times New Roman" w:hAnsi="Times New Roman" w:cs="Times New Roman"/>
                  <w:color w:val="000000"/>
                  <w:sz w:val="32"/>
                  <w:szCs w:val="32"/>
                  <w:shd w:val="clear" w:color="auto" w:fill="92D050"/>
                  <w:lang w:val="uk-UA" w:eastAsia="ru-RU"/>
                </w:rPr>
                <w:t>.</w:t>
              </w:r>
              <w:r w:rsidRPr="00CF5E57">
                <w:rPr>
                  <w:rFonts w:ascii="Times New Roman" w:hAnsi="Times New Roman" w:cs="Times New Roman"/>
                  <w:color w:val="000000"/>
                  <w:sz w:val="32"/>
                  <w:szCs w:val="32"/>
                  <w:shd w:val="clear" w:color="auto" w:fill="92D050"/>
                  <w:lang w:eastAsia="ru-RU"/>
                </w:rPr>
                <w:t>M</w:t>
              </w:r>
              <w:r w:rsidRPr="00CF5E57">
                <w:rPr>
                  <w:rFonts w:ascii="Times New Roman" w:hAnsi="Times New Roman" w:cs="Times New Roman"/>
                  <w:color w:val="000000"/>
                  <w:sz w:val="32"/>
                  <w:szCs w:val="32"/>
                  <w:shd w:val="clear" w:color="auto" w:fill="92D050"/>
                  <w:lang w:val="uk-UA" w:eastAsia="ru-RU"/>
                </w:rPr>
                <w:t>.</w:t>
              </w:r>
              <w:r w:rsidRPr="00CF5E57">
                <w:rPr>
                  <w:rFonts w:ascii="Times New Roman" w:hAnsi="Times New Roman" w:cs="Times New Roman"/>
                  <w:color w:val="000000"/>
                  <w:sz w:val="32"/>
                  <w:szCs w:val="32"/>
                  <w:shd w:val="clear" w:color="auto" w:fill="92D050"/>
                  <w:lang w:eastAsia="ru-RU"/>
                </w:rPr>
                <w:t>A</w:t>
              </w:r>
              <w:r w:rsidRPr="00CF5E57">
                <w:rPr>
                  <w:rFonts w:ascii="Times New Roman" w:hAnsi="Times New Roman" w:cs="Times New Roman"/>
                  <w:color w:val="000000"/>
                  <w:sz w:val="32"/>
                  <w:szCs w:val="32"/>
                  <w:shd w:val="clear" w:color="auto" w:fill="92D050"/>
                  <w:lang w:val="uk-UA" w:eastAsia="ru-RU"/>
                </w:rPr>
                <w:t>.</w:t>
              </w:r>
              <w:r w:rsidRPr="00CF5E57">
                <w:rPr>
                  <w:rFonts w:ascii="Times New Roman" w:hAnsi="Times New Roman" w:cs="Times New Roman"/>
                  <w:color w:val="000000"/>
                  <w:sz w:val="32"/>
                  <w:szCs w:val="32"/>
                  <w:shd w:val="clear" w:color="auto" w:fill="92D050"/>
                  <w:lang w:eastAsia="ru-RU"/>
                </w:rPr>
                <w:t>R</w:t>
              </w:r>
              <w:r w:rsidRPr="00CF5E57">
                <w:rPr>
                  <w:rFonts w:ascii="Times New Roman" w:hAnsi="Times New Roman" w:cs="Times New Roman"/>
                  <w:color w:val="000000"/>
                  <w:sz w:val="32"/>
                  <w:szCs w:val="32"/>
                  <w:shd w:val="clear" w:color="auto" w:fill="92D050"/>
                  <w:lang w:val="uk-UA" w:eastAsia="ru-RU"/>
                </w:rPr>
                <w:t>.</w:t>
              </w:r>
              <w:r w:rsidRPr="00CF5E57">
                <w:rPr>
                  <w:rFonts w:ascii="Times New Roman" w:hAnsi="Times New Roman" w:cs="Times New Roman"/>
                  <w:color w:val="000000"/>
                  <w:sz w:val="32"/>
                  <w:szCs w:val="32"/>
                  <w:shd w:val="clear" w:color="auto" w:fill="92D050"/>
                  <w:lang w:eastAsia="ru-RU"/>
                </w:rPr>
                <w:t>T</w:t>
              </w:r>
              <w:r w:rsidRPr="00CF5E57">
                <w:rPr>
                  <w:rFonts w:ascii="Times New Roman" w:hAnsi="Times New Roman" w:cs="Times New Roman"/>
                  <w:color w:val="000000"/>
                  <w:sz w:val="32"/>
                  <w:szCs w:val="32"/>
                  <w:shd w:val="clear" w:color="auto" w:fill="92D050"/>
                  <w:lang w:val="uk-UA" w:eastAsia="ru-RU"/>
                </w:rPr>
                <w:t>.</w:t>
              </w:r>
            </w:hyperlink>
            <w:r w:rsidRPr="00CF5E57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</w:t>
            </w:r>
          </w:p>
          <w:p w14:paraId="10224362" w14:textId="77777777" w:rsidR="00CF5E57" w:rsidRDefault="00CF5E57" w:rsidP="00CF5E57">
            <w:pPr>
              <w:tabs>
                <w:tab w:val="left" w:pos="142"/>
              </w:tabs>
              <w:spacing w:line="360" w:lineRule="auto"/>
              <w:ind w:firstLine="34"/>
              <w:jc w:val="center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 w:eastAsia="ru-RU"/>
              </w:rPr>
            </w:pPr>
            <w:r w:rsidRPr="00CF5E57">
              <w:rPr>
                <w:rFonts w:ascii="Times New Roman" w:hAnsi="Times New Roman" w:cs="Times New Roman"/>
                <w:color w:val="000000"/>
                <w:sz w:val="32"/>
                <w:szCs w:val="32"/>
                <w:lang w:val="uk-UA" w:eastAsia="ru-RU"/>
              </w:rPr>
              <w:t xml:space="preserve">Тобто ціль повинна бути: </w:t>
            </w:r>
          </w:p>
          <w:p w14:paraId="0D7FAF5E" w14:textId="77777777" w:rsidR="00CF5E57" w:rsidRDefault="00CF5E57" w:rsidP="00CF5E57">
            <w:pPr>
              <w:tabs>
                <w:tab w:val="left" w:pos="142"/>
              </w:tabs>
              <w:spacing w:line="360" w:lineRule="auto"/>
              <w:ind w:firstLine="34"/>
              <w:jc w:val="center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 w:eastAsia="ru-RU"/>
              </w:rPr>
            </w:pPr>
          </w:p>
          <w:p w14:paraId="7677556E" w14:textId="77777777" w:rsidR="00CF5E57" w:rsidRDefault="00CF5E57" w:rsidP="00CF5E57">
            <w:pPr>
              <w:shd w:val="clear" w:color="auto" w:fill="92D050"/>
              <w:tabs>
                <w:tab w:val="left" w:pos="142"/>
              </w:tabs>
              <w:spacing w:line="360" w:lineRule="auto"/>
              <w:ind w:firstLine="34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 w:eastAsia="ru-RU"/>
              </w:rPr>
            </w:pPr>
            <w:proofErr w:type="spellStart"/>
            <w:r w:rsidRPr="00CF5E57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lang w:val="uk-UA" w:eastAsia="ru-RU"/>
              </w:rPr>
              <w:t>Specific</w:t>
            </w:r>
            <w:proofErr w:type="spellEnd"/>
            <w:r w:rsidRPr="00CF5E57">
              <w:rPr>
                <w:rFonts w:ascii="Times New Roman" w:hAnsi="Times New Roman" w:cs="Times New Roman"/>
                <w:color w:val="000000"/>
                <w:sz w:val="32"/>
                <w:szCs w:val="32"/>
                <w:lang w:val="uk-UA" w:eastAsia="ru-RU"/>
              </w:rPr>
              <w:t xml:space="preserve"> – конкретною; </w:t>
            </w:r>
          </w:p>
          <w:p w14:paraId="5B154436" w14:textId="77777777" w:rsidR="00CF5E57" w:rsidRDefault="00CF5E57" w:rsidP="00CF5E57">
            <w:pPr>
              <w:shd w:val="clear" w:color="auto" w:fill="92D050"/>
              <w:tabs>
                <w:tab w:val="left" w:pos="142"/>
              </w:tabs>
              <w:spacing w:line="360" w:lineRule="auto"/>
              <w:ind w:firstLine="34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 w:eastAsia="ru-RU"/>
              </w:rPr>
            </w:pPr>
            <w:proofErr w:type="spellStart"/>
            <w:r w:rsidRPr="00CF5E57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lang w:val="uk-UA" w:eastAsia="ru-RU"/>
              </w:rPr>
              <w:t>Measurable</w:t>
            </w:r>
            <w:proofErr w:type="spellEnd"/>
            <w:r w:rsidRPr="00CF5E57">
              <w:rPr>
                <w:rFonts w:ascii="Times New Roman" w:hAnsi="Times New Roman" w:cs="Times New Roman"/>
                <w:color w:val="000000"/>
                <w:sz w:val="32"/>
                <w:szCs w:val="32"/>
                <w:lang w:val="uk-UA" w:eastAsia="ru-RU"/>
              </w:rPr>
              <w:t xml:space="preserve"> – вимірюваною;</w:t>
            </w:r>
          </w:p>
          <w:p w14:paraId="59E6B125" w14:textId="77777777" w:rsidR="00CF5E57" w:rsidRDefault="00CF5E57" w:rsidP="00CF5E57">
            <w:pPr>
              <w:shd w:val="clear" w:color="auto" w:fill="92D050"/>
              <w:tabs>
                <w:tab w:val="left" w:pos="142"/>
              </w:tabs>
              <w:spacing w:line="360" w:lineRule="auto"/>
              <w:ind w:firstLine="34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 w:eastAsia="ru-RU"/>
              </w:rPr>
            </w:pPr>
            <w:proofErr w:type="spellStart"/>
            <w:r w:rsidRPr="00CF5E57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lang w:val="uk-UA" w:eastAsia="ru-RU"/>
              </w:rPr>
              <w:t>Achievable</w:t>
            </w:r>
            <w:proofErr w:type="spellEnd"/>
            <w:r w:rsidRPr="00CF5E57">
              <w:rPr>
                <w:rFonts w:ascii="Times New Roman" w:hAnsi="Times New Roman" w:cs="Times New Roman"/>
                <w:color w:val="000000"/>
                <w:sz w:val="32"/>
                <w:szCs w:val="32"/>
                <w:lang w:val="uk-UA" w:eastAsia="ru-RU"/>
              </w:rPr>
              <w:t xml:space="preserve"> – досяжною; </w:t>
            </w:r>
          </w:p>
          <w:p w14:paraId="0226B701" w14:textId="77777777" w:rsidR="00CF5E57" w:rsidRDefault="00CF5E57" w:rsidP="00CF5E57">
            <w:pPr>
              <w:shd w:val="clear" w:color="auto" w:fill="92D050"/>
              <w:tabs>
                <w:tab w:val="left" w:pos="142"/>
              </w:tabs>
              <w:spacing w:line="360" w:lineRule="auto"/>
              <w:ind w:firstLine="34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 w:eastAsia="ru-RU"/>
              </w:rPr>
            </w:pPr>
            <w:proofErr w:type="spellStart"/>
            <w:r w:rsidRPr="00CF5E57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lang w:val="uk-UA" w:eastAsia="ru-RU"/>
              </w:rPr>
              <w:t>Realistic</w:t>
            </w:r>
            <w:proofErr w:type="spellEnd"/>
            <w:r w:rsidRPr="00CF5E57">
              <w:rPr>
                <w:rFonts w:ascii="Times New Roman" w:hAnsi="Times New Roman" w:cs="Times New Roman"/>
                <w:color w:val="000000"/>
                <w:sz w:val="32"/>
                <w:szCs w:val="32"/>
                <w:lang w:val="uk-UA" w:eastAsia="ru-RU"/>
              </w:rPr>
              <w:t xml:space="preserve"> – реалістичною; </w:t>
            </w:r>
          </w:p>
          <w:p w14:paraId="22475DAF" w14:textId="77777777" w:rsidR="00CF5E57" w:rsidRPr="00CF5E57" w:rsidRDefault="00CF5E57" w:rsidP="00CF5E57">
            <w:pPr>
              <w:shd w:val="clear" w:color="auto" w:fill="92D050"/>
              <w:tabs>
                <w:tab w:val="left" w:pos="142"/>
              </w:tabs>
              <w:spacing w:line="360" w:lineRule="auto"/>
              <w:ind w:firstLine="34"/>
              <w:outlineLvl w:val="1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proofErr w:type="spellStart"/>
            <w:r w:rsidRPr="00CF5E57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lang w:val="uk-UA" w:eastAsia="ru-RU"/>
              </w:rPr>
              <w:t>Time</w:t>
            </w:r>
            <w:proofErr w:type="spellEnd"/>
            <w:r w:rsidRPr="00CF5E57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lang w:val="uk-UA" w:eastAsia="ru-RU"/>
              </w:rPr>
              <w:t xml:space="preserve"> </w:t>
            </w:r>
            <w:proofErr w:type="spellStart"/>
            <w:r w:rsidRPr="00CF5E57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lang w:val="uk-UA" w:eastAsia="ru-RU"/>
              </w:rPr>
              <w:t>bounded</w:t>
            </w:r>
            <w:proofErr w:type="spellEnd"/>
            <w:r w:rsidRPr="00CF5E57">
              <w:rPr>
                <w:rFonts w:ascii="Times New Roman" w:hAnsi="Times New Roman" w:cs="Times New Roman"/>
                <w:color w:val="000000"/>
                <w:sz w:val="32"/>
                <w:szCs w:val="32"/>
                <w:lang w:val="uk-UA" w:eastAsia="ru-RU"/>
              </w:rPr>
              <w:t xml:space="preserve"> – обмеженою в часі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uk-UA" w:eastAsia="ru-RU"/>
              </w:rPr>
              <w:t>.</w:t>
            </w:r>
          </w:p>
        </w:tc>
      </w:tr>
    </w:tbl>
    <w:p w14:paraId="2C629D55" w14:textId="77777777" w:rsidR="00D561FD" w:rsidRDefault="00401E4C" w:rsidP="00401E4C">
      <w:pPr>
        <w:spacing w:after="0" w:line="360" w:lineRule="auto"/>
        <w:ind w:firstLine="709"/>
        <w:jc w:val="center"/>
        <w:rPr>
          <w:rFonts w:cs="Times New Roman"/>
          <w:b/>
          <w:caps/>
          <w:sz w:val="28"/>
          <w:szCs w:val="28"/>
          <w:lang w:val="uk-UA"/>
        </w:rPr>
      </w:pPr>
      <w:r w:rsidRPr="00401E4C">
        <w:rPr>
          <w:rFonts w:ascii="Times New Roman Полужирный" w:hAnsi="Times New Roman Полужирный" w:cs="Times New Roman"/>
          <w:b/>
          <w:caps/>
          <w:sz w:val="28"/>
          <w:szCs w:val="28"/>
          <w:lang w:val="uk-UA"/>
        </w:rPr>
        <w:lastRenderedPageBreak/>
        <w:t xml:space="preserve">Рекомендовані ключові індикатори успішної реалізації </w:t>
      </w:r>
    </w:p>
    <w:p w14:paraId="6EF6DD1A" w14:textId="489C39CF" w:rsidR="00401E4C" w:rsidRPr="00D3135E" w:rsidRDefault="00401E4C" w:rsidP="00401E4C">
      <w:pPr>
        <w:spacing w:after="0" w:line="360" w:lineRule="auto"/>
        <w:ind w:firstLine="709"/>
        <w:jc w:val="center"/>
        <w:rPr>
          <w:rFonts w:cs="Times New Roman"/>
          <w:b/>
          <w:caps/>
          <w:sz w:val="28"/>
          <w:szCs w:val="28"/>
          <w:lang w:val="uk-UA"/>
        </w:rPr>
      </w:pPr>
      <w:r w:rsidRPr="00401E4C">
        <w:rPr>
          <w:rFonts w:ascii="Times New Roman Полужирный" w:hAnsi="Times New Roman Полужирный" w:cs="Times New Roman"/>
          <w:b/>
          <w:caps/>
          <w:sz w:val="28"/>
          <w:szCs w:val="28"/>
          <w:lang w:val="uk-UA"/>
        </w:rPr>
        <w:t>технології «ключових показникі</w:t>
      </w:r>
      <w:r w:rsidR="00D3135E">
        <w:rPr>
          <w:rFonts w:ascii="Times New Roman Полужирный" w:hAnsi="Times New Roman Полужирный" w:cs="Times New Roman"/>
          <w:b/>
          <w:caps/>
          <w:sz w:val="28"/>
          <w:szCs w:val="28"/>
          <w:lang w:val="uk-UA"/>
        </w:rPr>
        <w:t xml:space="preserve">в» </w:t>
      </w:r>
    </w:p>
    <w:p w14:paraId="0F8D152D" w14:textId="77777777" w:rsidR="00D3135E" w:rsidRPr="00D3135E" w:rsidRDefault="00D3135E" w:rsidP="00401E4C">
      <w:pPr>
        <w:spacing w:after="0" w:line="360" w:lineRule="auto"/>
        <w:ind w:firstLine="709"/>
        <w:jc w:val="center"/>
        <w:rPr>
          <w:rFonts w:cs="Times New Roman"/>
          <w:b/>
          <w:caps/>
          <w:sz w:val="28"/>
          <w:szCs w:val="28"/>
          <w:lang w:val="uk-UA"/>
        </w:rPr>
      </w:pPr>
    </w:p>
    <w:p w14:paraId="32721406" w14:textId="77777777" w:rsidR="00401E4C" w:rsidRPr="00401E4C" w:rsidRDefault="00401E4C" w:rsidP="00D3135E">
      <w:pPr>
        <w:spacing w:after="0" w:line="360" w:lineRule="auto"/>
        <w:ind w:firstLine="709"/>
        <w:jc w:val="both"/>
        <w:rPr>
          <w:rFonts w:ascii="Times New Roman" w:hAnsi="Times New Roman" w:cs="Times New Roman"/>
          <w:i w:val="0"/>
          <w:sz w:val="36"/>
          <w:szCs w:val="36"/>
          <w:lang w:val="uk-UA"/>
        </w:rPr>
      </w:pPr>
      <w:r w:rsidRPr="00401E4C">
        <w:rPr>
          <w:rFonts w:ascii="Times New Roman" w:hAnsi="Times New Roman" w:cs="Times New Roman"/>
          <w:i w:val="0"/>
          <w:sz w:val="36"/>
          <w:szCs w:val="36"/>
          <w:lang w:val="uk-UA"/>
        </w:rPr>
        <w:t xml:space="preserve">1.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Попередня</w:t>
      </w:r>
      <w:proofErr w:type="spellEnd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розробка</w:t>
      </w:r>
      <w:proofErr w:type="spellEnd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стратегії</w:t>
      </w:r>
      <w:proofErr w:type="spellEnd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, яка є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визн</w:t>
      </w:r>
      <w:r>
        <w:rPr>
          <w:rFonts w:ascii="Times New Roman" w:hAnsi="Times New Roman" w:cs="Times New Roman"/>
          <w:i w:val="0"/>
          <w:sz w:val="36"/>
          <w:szCs w:val="36"/>
          <w:lang w:val="ru-RU"/>
        </w:rPr>
        <w:t>ачальним</w:t>
      </w:r>
      <w:proofErr w:type="spellEnd"/>
      <w:r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sz w:val="36"/>
          <w:szCs w:val="36"/>
          <w:lang w:val="ru-RU"/>
        </w:rPr>
        <w:t>чинником</w:t>
      </w:r>
      <w:proofErr w:type="spellEnd"/>
      <w:r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sz w:val="36"/>
          <w:szCs w:val="36"/>
          <w:lang w:val="ru-RU"/>
        </w:rPr>
        <w:t>успіху</w:t>
      </w:r>
      <w:proofErr w:type="spellEnd"/>
      <w:r>
        <w:rPr>
          <w:rFonts w:ascii="Times New Roman" w:hAnsi="Times New Roman" w:cs="Times New Roman"/>
          <w:i w:val="0"/>
          <w:sz w:val="36"/>
          <w:szCs w:val="36"/>
          <w:lang w:val="ru-RU"/>
        </w:rPr>
        <w:t>. Систем</w:t>
      </w:r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а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ключових</w:t>
      </w:r>
      <w:proofErr w:type="spellEnd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показників</w:t>
      </w:r>
      <w:proofErr w:type="spellEnd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ефективності</w:t>
      </w:r>
      <w:proofErr w:type="spellEnd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 –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це</w:t>
      </w:r>
      <w:proofErr w:type="spellEnd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лише</w:t>
      </w:r>
      <w:proofErr w:type="spellEnd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інструмент</w:t>
      </w:r>
      <w:proofErr w:type="spellEnd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інформаційного</w:t>
      </w:r>
      <w:proofErr w:type="spellEnd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забезпечення</w:t>
      </w:r>
      <w:proofErr w:type="spellEnd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процесу</w:t>
      </w:r>
      <w:proofErr w:type="spellEnd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п</w:t>
      </w:r>
      <w:r>
        <w:rPr>
          <w:rFonts w:ascii="Times New Roman" w:hAnsi="Times New Roman" w:cs="Times New Roman"/>
          <w:i w:val="0"/>
          <w:sz w:val="36"/>
          <w:szCs w:val="36"/>
          <w:lang w:val="ru-RU"/>
        </w:rPr>
        <w:t>рийняття</w:t>
      </w:r>
      <w:proofErr w:type="spellEnd"/>
      <w:r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sz w:val="36"/>
          <w:szCs w:val="36"/>
          <w:lang w:val="ru-RU"/>
        </w:rPr>
        <w:t>управлінського</w:t>
      </w:r>
      <w:proofErr w:type="spellEnd"/>
      <w:r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sz w:val="36"/>
          <w:szCs w:val="36"/>
          <w:lang w:val="ru-RU"/>
        </w:rPr>
        <w:t>рішення</w:t>
      </w:r>
      <w:proofErr w:type="spellEnd"/>
      <w:r>
        <w:rPr>
          <w:rFonts w:ascii="Times New Roman" w:hAnsi="Times New Roman" w:cs="Times New Roman"/>
          <w:i w:val="0"/>
          <w:sz w:val="36"/>
          <w:szCs w:val="36"/>
          <w:lang w:val="ru-RU"/>
        </w:rPr>
        <w:t>!</w:t>
      </w:r>
    </w:p>
    <w:p w14:paraId="5D76F841" w14:textId="77777777" w:rsidR="00401E4C" w:rsidRPr="00401E4C" w:rsidRDefault="00401E4C" w:rsidP="00D3135E">
      <w:pPr>
        <w:spacing w:after="0" w:line="360" w:lineRule="auto"/>
        <w:ind w:firstLine="709"/>
        <w:jc w:val="both"/>
        <w:rPr>
          <w:rFonts w:ascii="Times New Roman" w:hAnsi="Times New Roman" w:cs="Times New Roman"/>
          <w:i w:val="0"/>
          <w:sz w:val="36"/>
          <w:szCs w:val="36"/>
          <w:lang w:val="uk-UA"/>
        </w:rPr>
      </w:pPr>
      <w:r w:rsidRPr="00401E4C">
        <w:rPr>
          <w:rFonts w:ascii="Times New Roman" w:hAnsi="Times New Roman" w:cs="Times New Roman"/>
          <w:i w:val="0"/>
          <w:sz w:val="36"/>
          <w:szCs w:val="36"/>
          <w:lang w:val="uk-UA"/>
        </w:rPr>
        <w:t xml:space="preserve">2. Визначення цілі </w:t>
      </w:r>
      <w:r>
        <w:rPr>
          <w:rFonts w:ascii="Times New Roman" w:hAnsi="Times New Roman" w:cs="Times New Roman"/>
          <w:i w:val="0"/>
          <w:sz w:val="36"/>
          <w:szCs w:val="36"/>
          <w:lang w:val="uk-UA"/>
        </w:rPr>
        <w:t>підприємства</w:t>
      </w:r>
      <w:r w:rsidRPr="00401E4C">
        <w:rPr>
          <w:rFonts w:ascii="Times New Roman" w:hAnsi="Times New Roman" w:cs="Times New Roman"/>
          <w:i w:val="0"/>
          <w:sz w:val="36"/>
          <w:szCs w:val="36"/>
          <w:lang w:val="uk-UA"/>
        </w:rPr>
        <w:t xml:space="preserve"> з урахуванням того, наскільки досягнення поставленої цілі збільшує фінансові витрати організації. </w:t>
      </w:r>
    </w:p>
    <w:p w14:paraId="381EB9CB" w14:textId="77777777" w:rsidR="00401E4C" w:rsidRPr="00401E4C" w:rsidRDefault="00401E4C" w:rsidP="00D3135E">
      <w:pPr>
        <w:spacing w:after="0" w:line="360" w:lineRule="auto"/>
        <w:ind w:firstLine="709"/>
        <w:jc w:val="both"/>
        <w:rPr>
          <w:rFonts w:ascii="Times New Roman" w:hAnsi="Times New Roman" w:cs="Times New Roman"/>
          <w:i w:val="0"/>
          <w:sz w:val="36"/>
          <w:szCs w:val="36"/>
          <w:lang w:val="uk-UA"/>
        </w:rPr>
      </w:pPr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3.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Наявність</w:t>
      </w:r>
      <w:proofErr w:type="spellEnd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інформаційної</w:t>
      </w:r>
      <w:proofErr w:type="spellEnd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системи</w:t>
      </w:r>
      <w:proofErr w:type="spellEnd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,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що</w:t>
      </w:r>
      <w:proofErr w:type="spellEnd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 є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джерелом</w:t>
      </w:r>
      <w:proofErr w:type="spellEnd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даних</w:t>
      </w:r>
      <w:proofErr w:type="spellEnd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 і базою для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визначення</w:t>
      </w:r>
      <w:proofErr w:type="spellEnd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ключових</w:t>
      </w:r>
      <w:proofErr w:type="spellEnd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показників</w:t>
      </w:r>
      <w:proofErr w:type="spellEnd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ефективності</w:t>
      </w:r>
      <w:proofErr w:type="spellEnd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. </w:t>
      </w:r>
    </w:p>
    <w:p w14:paraId="0DCA74F8" w14:textId="77777777" w:rsidR="00401E4C" w:rsidRPr="00401E4C" w:rsidRDefault="00401E4C" w:rsidP="00D3135E">
      <w:pPr>
        <w:spacing w:after="0" w:line="360" w:lineRule="auto"/>
        <w:ind w:firstLine="709"/>
        <w:jc w:val="both"/>
        <w:rPr>
          <w:rFonts w:ascii="Times New Roman" w:hAnsi="Times New Roman" w:cs="Times New Roman"/>
          <w:i w:val="0"/>
          <w:sz w:val="36"/>
          <w:szCs w:val="36"/>
          <w:lang w:val="uk-UA"/>
        </w:rPr>
      </w:pPr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4.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Підтримка</w:t>
      </w:r>
      <w:proofErr w:type="spellEnd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керівництва</w:t>
      </w:r>
      <w:proofErr w:type="spellEnd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,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зміна</w:t>
      </w:r>
      <w:proofErr w:type="spellEnd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 стилю корпоративного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управління</w:t>
      </w:r>
      <w:proofErr w:type="spellEnd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 і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системи</w:t>
      </w:r>
      <w:proofErr w:type="spellEnd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стимулювання</w:t>
      </w:r>
      <w:proofErr w:type="spellEnd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 персоналу.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Під</w:t>
      </w:r>
      <w:proofErr w:type="spellEnd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 час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оцінки</w:t>
      </w:r>
      <w:proofErr w:type="spellEnd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ефективності</w:t>
      </w:r>
      <w:proofErr w:type="spellEnd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роботи</w:t>
      </w:r>
      <w:proofErr w:type="spellEnd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відбувається</w:t>
      </w:r>
      <w:proofErr w:type="spellEnd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 перегляд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принципів</w:t>
      </w:r>
      <w:proofErr w:type="spellEnd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стимулювання</w:t>
      </w:r>
      <w:proofErr w:type="spellEnd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 (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преміювання</w:t>
      </w:r>
      <w:proofErr w:type="spellEnd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)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працівників</w:t>
      </w:r>
      <w:proofErr w:type="spellEnd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,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оскільки</w:t>
      </w:r>
      <w:proofErr w:type="spellEnd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 система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оцінки</w:t>
      </w:r>
      <w:proofErr w:type="spellEnd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ключових</w:t>
      </w:r>
      <w:proofErr w:type="spellEnd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показників</w:t>
      </w:r>
      <w:proofErr w:type="spellEnd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ефективності</w:t>
      </w:r>
      <w:proofErr w:type="spellEnd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виходить</w:t>
      </w:r>
      <w:proofErr w:type="spellEnd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 на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оцінку</w:t>
      </w:r>
      <w:proofErr w:type="spellEnd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діяльності</w:t>
      </w:r>
      <w:proofErr w:type="spellEnd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 конкретного </w:t>
      </w:r>
      <w:proofErr w:type="spellStart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>співробітника</w:t>
      </w:r>
      <w:proofErr w:type="spellEnd"/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. </w:t>
      </w:r>
    </w:p>
    <w:p w14:paraId="2AF607DD" w14:textId="5E3A8544" w:rsidR="00401E4C" w:rsidRDefault="00401E4C" w:rsidP="00D3135E">
      <w:pPr>
        <w:tabs>
          <w:tab w:val="left" w:pos="142"/>
        </w:tabs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i w:val="0"/>
          <w:sz w:val="36"/>
          <w:szCs w:val="36"/>
          <w:lang w:val="ru-RU"/>
        </w:rPr>
      </w:pPr>
      <w:r w:rsidRPr="00401E4C">
        <w:rPr>
          <w:rFonts w:ascii="Times New Roman" w:hAnsi="Times New Roman" w:cs="Times New Roman"/>
          <w:i w:val="0"/>
          <w:sz w:val="36"/>
          <w:szCs w:val="36"/>
          <w:lang w:val="ru-RU"/>
        </w:rPr>
        <w:t xml:space="preserve">5. </w:t>
      </w:r>
      <w:proofErr w:type="spellStart"/>
      <w:r w:rsidRPr="008F699C">
        <w:rPr>
          <w:rFonts w:ascii="Times New Roman" w:hAnsi="Times New Roman" w:cs="Times New Roman"/>
          <w:b/>
          <w:i w:val="0"/>
          <w:sz w:val="36"/>
          <w:szCs w:val="36"/>
          <w:lang w:val="ru-RU"/>
        </w:rPr>
        <w:t>Постійне</w:t>
      </w:r>
      <w:proofErr w:type="spellEnd"/>
      <w:r w:rsidRPr="008F699C">
        <w:rPr>
          <w:rFonts w:ascii="Times New Roman" w:hAnsi="Times New Roman" w:cs="Times New Roman"/>
          <w:b/>
          <w:i w:val="0"/>
          <w:sz w:val="36"/>
          <w:szCs w:val="36"/>
          <w:lang w:val="ru-RU"/>
        </w:rPr>
        <w:t xml:space="preserve"> </w:t>
      </w:r>
      <w:proofErr w:type="spellStart"/>
      <w:r w:rsidRPr="008F699C">
        <w:rPr>
          <w:rFonts w:ascii="Times New Roman" w:hAnsi="Times New Roman" w:cs="Times New Roman"/>
          <w:b/>
          <w:i w:val="0"/>
          <w:sz w:val="36"/>
          <w:szCs w:val="36"/>
          <w:lang w:val="ru-RU"/>
        </w:rPr>
        <w:t>використання</w:t>
      </w:r>
      <w:proofErr w:type="spellEnd"/>
      <w:r w:rsidRPr="008F699C">
        <w:rPr>
          <w:rFonts w:ascii="Times New Roman" w:hAnsi="Times New Roman" w:cs="Times New Roman"/>
          <w:b/>
          <w:i w:val="0"/>
          <w:sz w:val="36"/>
          <w:szCs w:val="36"/>
          <w:lang w:val="ru-RU"/>
        </w:rPr>
        <w:t xml:space="preserve"> </w:t>
      </w:r>
      <w:proofErr w:type="spellStart"/>
      <w:r w:rsidRPr="008F699C">
        <w:rPr>
          <w:rFonts w:ascii="Times New Roman" w:hAnsi="Times New Roman" w:cs="Times New Roman"/>
          <w:b/>
          <w:i w:val="0"/>
          <w:sz w:val="36"/>
          <w:szCs w:val="36"/>
          <w:lang w:val="ru-RU"/>
        </w:rPr>
        <w:t>системи</w:t>
      </w:r>
      <w:proofErr w:type="spellEnd"/>
      <w:r w:rsidRPr="008F699C">
        <w:rPr>
          <w:rFonts w:ascii="Times New Roman" w:hAnsi="Times New Roman" w:cs="Times New Roman"/>
          <w:b/>
          <w:i w:val="0"/>
          <w:sz w:val="36"/>
          <w:szCs w:val="36"/>
          <w:lang w:val="ru-RU"/>
        </w:rPr>
        <w:t xml:space="preserve">, </w:t>
      </w:r>
      <w:proofErr w:type="spellStart"/>
      <w:r w:rsidRPr="008F699C">
        <w:rPr>
          <w:rFonts w:ascii="Times New Roman" w:hAnsi="Times New Roman" w:cs="Times New Roman"/>
          <w:b/>
          <w:i w:val="0"/>
          <w:sz w:val="36"/>
          <w:szCs w:val="36"/>
          <w:lang w:val="ru-RU"/>
        </w:rPr>
        <w:t>введення</w:t>
      </w:r>
      <w:proofErr w:type="spellEnd"/>
      <w:r w:rsidRPr="008F699C">
        <w:rPr>
          <w:rFonts w:ascii="Times New Roman" w:hAnsi="Times New Roman" w:cs="Times New Roman"/>
          <w:b/>
          <w:i w:val="0"/>
          <w:sz w:val="36"/>
          <w:szCs w:val="36"/>
          <w:lang w:val="ru-RU"/>
        </w:rPr>
        <w:t xml:space="preserve"> </w:t>
      </w:r>
      <w:proofErr w:type="spellStart"/>
      <w:r w:rsidRPr="008F699C">
        <w:rPr>
          <w:rFonts w:ascii="Times New Roman" w:hAnsi="Times New Roman" w:cs="Times New Roman"/>
          <w:b/>
          <w:i w:val="0"/>
          <w:sz w:val="36"/>
          <w:szCs w:val="36"/>
          <w:lang w:val="ru-RU"/>
        </w:rPr>
        <w:t>її</w:t>
      </w:r>
      <w:proofErr w:type="spellEnd"/>
      <w:r w:rsidRPr="008F699C">
        <w:rPr>
          <w:rFonts w:ascii="Times New Roman" w:hAnsi="Times New Roman" w:cs="Times New Roman"/>
          <w:b/>
          <w:i w:val="0"/>
          <w:sz w:val="36"/>
          <w:szCs w:val="36"/>
          <w:lang w:val="ru-RU"/>
        </w:rPr>
        <w:t xml:space="preserve"> як </w:t>
      </w:r>
      <w:proofErr w:type="spellStart"/>
      <w:r w:rsidRPr="008F699C">
        <w:rPr>
          <w:rFonts w:ascii="Times New Roman" w:hAnsi="Times New Roman" w:cs="Times New Roman"/>
          <w:b/>
          <w:i w:val="0"/>
          <w:sz w:val="36"/>
          <w:szCs w:val="36"/>
          <w:lang w:val="ru-RU"/>
        </w:rPr>
        <w:t>необхідного</w:t>
      </w:r>
      <w:proofErr w:type="spellEnd"/>
      <w:r w:rsidRPr="008F699C">
        <w:rPr>
          <w:rFonts w:ascii="Times New Roman" w:hAnsi="Times New Roman" w:cs="Times New Roman"/>
          <w:b/>
          <w:i w:val="0"/>
          <w:sz w:val="36"/>
          <w:szCs w:val="36"/>
          <w:lang w:val="ru-RU"/>
        </w:rPr>
        <w:t xml:space="preserve"> </w:t>
      </w:r>
      <w:proofErr w:type="spellStart"/>
      <w:r w:rsidRPr="008F699C">
        <w:rPr>
          <w:rFonts w:ascii="Times New Roman" w:hAnsi="Times New Roman" w:cs="Times New Roman"/>
          <w:b/>
          <w:i w:val="0"/>
          <w:sz w:val="36"/>
          <w:szCs w:val="36"/>
          <w:lang w:val="ru-RU"/>
        </w:rPr>
        <w:t>інструменту</w:t>
      </w:r>
      <w:proofErr w:type="spellEnd"/>
      <w:r w:rsidRPr="008F699C">
        <w:rPr>
          <w:rFonts w:ascii="Times New Roman" w:hAnsi="Times New Roman" w:cs="Times New Roman"/>
          <w:b/>
          <w:i w:val="0"/>
          <w:sz w:val="36"/>
          <w:szCs w:val="36"/>
          <w:lang w:val="ru-RU"/>
        </w:rPr>
        <w:t xml:space="preserve"> в </w:t>
      </w:r>
      <w:proofErr w:type="spellStart"/>
      <w:r w:rsidRPr="008F699C">
        <w:rPr>
          <w:rFonts w:ascii="Times New Roman" w:hAnsi="Times New Roman" w:cs="Times New Roman"/>
          <w:b/>
          <w:i w:val="0"/>
          <w:sz w:val="36"/>
          <w:szCs w:val="36"/>
          <w:lang w:val="ru-RU"/>
        </w:rPr>
        <w:t>діяльності</w:t>
      </w:r>
      <w:proofErr w:type="spellEnd"/>
      <w:r w:rsidRPr="008F699C">
        <w:rPr>
          <w:rFonts w:ascii="Times New Roman" w:hAnsi="Times New Roman" w:cs="Times New Roman"/>
          <w:b/>
          <w:i w:val="0"/>
          <w:sz w:val="36"/>
          <w:szCs w:val="36"/>
          <w:lang w:val="ru-RU"/>
        </w:rPr>
        <w:t xml:space="preserve"> </w:t>
      </w:r>
      <w:proofErr w:type="spellStart"/>
      <w:r w:rsidRPr="008F699C">
        <w:rPr>
          <w:rFonts w:ascii="Times New Roman" w:hAnsi="Times New Roman" w:cs="Times New Roman"/>
          <w:b/>
          <w:i w:val="0"/>
          <w:sz w:val="36"/>
          <w:szCs w:val="36"/>
          <w:lang w:val="ru-RU"/>
        </w:rPr>
        <w:t>керівництва</w:t>
      </w:r>
      <w:proofErr w:type="spellEnd"/>
      <w:r w:rsidRPr="008F699C">
        <w:rPr>
          <w:rFonts w:ascii="Times New Roman" w:hAnsi="Times New Roman" w:cs="Times New Roman"/>
          <w:b/>
          <w:i w:val="0"/>
          <w:sz w:val="36"/>
          <w:szCs w:val="36"/>
          <w:lang w:val="ru-RU"/>
        </w:rPr>
        <w:t>.</w:t>
      </w:r>
    </w:p>
    <w:p w14:paraId="0617752C" w14:textId="201659DD" w:rsidR="00D561FD" w:rsidRDefault="00D561FD" w:rsidP="00D3135E">
      <w:pPr>
        <w:tabs>
          <w:tab w:val="left" w:pos="142"/>
        </w:tabs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i w:val="0"/>
          <w:sz w:val="36"/>
          <w:szCs w:val="36"/>
          <w:lang w:val="ru-RU"/>
        </w:rPr>
      </w:pPr>
      <w:r>
        <w:rPr>
          <w:noProof/>
        </w:rPr>
        <w:lastRenderedPageBreak/>
        <w:drawing>
          <wp:inline distT="0" distB="0" distL="0" distR="0" wp14:anchorId="14822B2F" wp14:editId="72DEFC58">
            <wp:extent cx="8735185" cy="6171869"/>
            <wp:effectExtent l="0" t="0" r="889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2142" cy="6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7829E" w14:textId="77777777" w:rsidR="00D561FD" w:rsidRDefault="00D561FD" w:rsidP="00D3135E">
      <w:pPr>
        <w:tabs>
          <w:tab w:val="left" w:pos="142"/>
        </w:tabs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i w:val="0"/>
          <w:sz w:val="36"/>
          <w:szCs w:val="36"/>
          <w:lang w:val="ru-RU"/>
        </w:rPr>
      </w:pPr>
    </w:p>
    <w:tbl>
      <w:tblPr>
        <w:tblW w:w="1500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480"/>
        <w:gridCol w:w="7520"/>
      </w:tblGrid>
      <w:tr w:rsidR="00D561FD" w:rsidRPr="00D561FD" w14:paraId="596B4D3E" w14:textId="77777777" w:rsidTr="007704B3">
        <w:trPr>
          <w:trHeight w:val="1025"/>
        </w:trPr>
        <w:tc>
          <w:tcPr>
            <w:tcW w:w="7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5" w:type="dxa"/>
              <w:bottom w:w="0" w:type="dxa"/>
              <w:right w:w="15" w:type="dxa"/>
            </w:tcMar>
            <w:hideMark/>
          </w:tcPr>
          <w:p w14:paraId="14FC5A0A" w14:textId="77777777" w:rsidR="00D561FD" w:rsidRPr="00D561FD" w:rsidRDefault="00D561FD" w:rsidP="007704B3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overflowPunct w:val="0"/>
              <w:spacing w:before="5" w:after="0" w:line="550" w:lineRule="exact"/>
              <w:ind w:left="2174" w:hanging="778"/>
              <w:jc w:val="center"/>
              <w:textAlignment w:val="baseline"/>
              <w:rPr>
                <w:rFonts w:ascii="Arial" w:eastAsia="Times New Roman" w:hAnsi="Arial" w:cs="Arial"/>
                <w:i w:val="0"/>
                <w:iCs w:val="0"/>
                <w:sz w:val="36"/>
                <w:szCs w:val="36"/>
                <w:lang w:val="ru-UA" w:eastAsia="ru-UA" w:bidi="ar-SA"/>
              </w:rPr>
            </w:pPr>
            <w:proofErr w:type="spellStart"/>
            <w:r w:rsidRPr="00D561FD">
              <w:rPr>
                <w:rFonts w:ascii="Times New Roman" w:eastAsia="Times New Roman" w:hAnsi="Times New Roman" w:cs="Noto Sans SC Regular"/>
                <w:b/>
                <w:bCs/>
                <w:color w:val="000000"/>
                <w:kern w:val="24"/>
                <w:sz w:val="44"/>
                <w:szCs w:val="44"/>
                <w:lang w:eastAsia="ru-UA" w:bidi="ar-SA"/>
              </w:rPr>
              <w:t>Показники</w:t>
            </w:r>
            <w:proofErr w:type="spellEnd"/>
            <w:r w:rsidRPr="00D561FD">
              <w:rPr>
                <w:rFonts w:ascii="Times New Roman" w:eastAsia="Times New Roman" w:hAnsi="Times New Roman" w:cs="Noto Sans SC Regular"/>
                <w:b/>
                <w:bCs/>
                <w:color w:val="000000"/>
                <w:kern w:val="24"/>
                <w:sz w:val="44"/>
                <w:szCs w:val="44"/>
                <w:lang w:eastAsia="ru-UA" w:bidi="ar-SA"/>
              </w:rPr>
              <w:t xml:space="preserve"> КПЕ </w:t>
            </w:r>
          </w:p>
          <w:p w14:paraId="3016F3DF" w14:textId="77777777" w:rsidR="00D561FD" w:rsidRPr="00D561FD" w:rsidRDefault="00D561FD" w:rsidP="007704B3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overflowPunct w:val="0"/>
              <w:spacing w:before="5" w:after="0" w:line="550" w:lineRule="exact"/>
              <w:ind w:left="2174" w:hanging="778"/>
              <w:jc w:val="center"/>
              <w:textAlignment w:val="baseline"/>
              <w:rPr>
                <w:rFonts w:ascii="Arial" w:eastAsia="Times New Roman" w:hAnsi="Arial" w:cs="Arial"/>
                <w:i w:val="0"/>
                <w:iCs w:val="0"/>
                <w:sz w:val="36"/>
                <w:szCs w:val="36"/>
                <w:lang w:val="ru-UA" w:eastAsia="ru-UA" w:bidi="ar-SA"/>
              </w:rPr>
            </w:pPr>
            <w:proofErr w:type="spellStart"/>
            <w:r w:rsidRPr="00D561FD">
              <w:rPr>
                <w:rFonts w:ascii="Times New Roman" w:eastAsia="Times New Roman" w:hAnsi="Times New Roman" w:cs="Noto Sans SC Regular"/>
                <w:b/>
                <w:bCs/>
                <w:color w:val="FF0000"/>
                <w:kern w:val="24"/>
                <w:sz w:val="48"/>
                <w:szCs w:val="48"/>
                <w:lang w:eastAsia="ru-UA" w:bidi="ar-SA"/>
              </w:rPr>
              <w:t>продавця</w:t>
            </w:r>
            <w:proofErr w:type="spellEnd"/>
            <w:proofErr w:type="gramStart"/>
            <w:r w:rsidRPr="00D561FD">
              <w:rPr>
                <w:rFonts w:ascii="Times New Roman" w:eastAsia="Times New Roman" w:hAnsi="Times New Roman" w:cs="Noto Sans SC Regular"/>
                <w:b/>
                <w:bCs/>
                <w:color w:val="FF0000"/>
                <w:kern w:val="24"/>
                <w:sz w:val="48"/>
                <w:szCs w:val="48"/>
                <w:lang w:eastAsia="ru-UA" w:bidi="ar-SA"/>
              </w:rPr>
              <w:t xml:space="preserve">-  </w:t>
            </w:r>
            <w:proofErr w:type="spellStart"/>
            <w:r w:rsidRPr="00D561FD">
              <w:rPr>
                <w:rFonts w:ascii="Times New Roman" w:eastAsia="Times New Roman" w:hAnsi="Times New Roman" w:cs="Noto Sans SC Regular"/>
                <w:b/>
                <w:bCs/>
                <w:color w:val="FF0000"/>
                <w:kern w:val="24"/>
                <w:sz w:val="48"/>
                <w:szCs w:val="48"/>
                <w:lang w:eastAsia="ru-UA" w:bidi="ar-SA"/>
              </w:rPr>
              <w:t>консультанта</w:t>
            </w:r>
            <w:proofErr w:type="spellEnd"/>
            <w:proofErr w:type="gramEnd"/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5" w:type="dxa"/>
              <w:bottom w:w="0" w:type="dxa"/>
              <w:right w:w="15" w:type="dxa"/>
            </w:tcMar>
            <w:hideMark/>
          </w:tcPr>
          <w:p w14:paraId="7B967B5D" w14:textId="77777777" w:rsidR="00D561FD" w:rsidRPr="00D561FD" w:rsidRDefault="00D561FD" w:rsidP="007704B3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overflowPunct w:val="0"/>
              <w:spacing w:before="10" w:after="0" w:line="503" w:lineRule="exact"/>
              <w:ind w:left="2678" w:hanging="158"/>
              <w:textAlignment w:val="baseline"/>
              <w:rPr>
                <w:rFonts w:ascii="Arial" w:eastAsia="Times New Roman" w:hAnsi="Arial" w:cs="Arial"/>
                <w:i w:val="0"/>
                <w:iCs w:val="0"/>
                <w:sz w:val="36"/>
                <w:szCs w:val="36"/>
                <w:lang w:val="ru-UA" w:eastAsia="ru-UA" w:bidi="ar-SA"/>
              </w:rPr>
            </w:pPr>
            <w:proofErr w:type="spellStart"/>
            <w:r w:rsidRPr="00D561FD">
              <w:rPr>
                <w:rFonts w:ascii="Times New Roman" w:eastAsia="Times New Roman" w:hAnsi="Times New Roman" w:cs="Noto Sans SC Regular"/>
                <w:b/>
                <w:bCs/>
                <w:color w:val="000000"/>
                <w:kern w:val="24"/>
                <w:sz w:val="44"/>
                <w:szCs w:val="44"/>
                <w:lang w:eastAsia="ru-UA" w:bidi="ar-SA"/>
              </w:rPr>
              <w:t>Показники</w:t>
            </w:r>
            <w:proofErr w:type="spellEnd"/>
            <w:r w:rsidRPr="00D561FD">
              <w:rPr>
                <w:rFonts w:ascii="Times New Roman" w:eastAsia="Times New Roman" w:hAnsi="Times New Roman" w:cs="Noto Sans SC Regular"/>
                <w:b/>
                <w:bCs/>
                <w:color w:val="000000"/>
                <w:kern w:val="24"/>
                <w:sz w:val="44"/>
                <w:szCs w:val="44"/>
                <w:lang w:eastAsia="ru-UA" w:bidi="ar-SA"/>
              </w:rPr>
              <w:t xml:space="preserve"> КПЕ  </w:t>
            </w:r>
          </w:p>
          <w:p w14:paraId="57079851" w14:textId="77777777" w:rsidR="00D561FD" w:rsidRPr="00D561FD" w:rsidRDefault="00D561FD" w:rsidP="007704B3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overflowPunct w:val="0"/>
              <w:spacing w:before="10" w:after="0" w:line="503" w:lineRule="exact"/>
              <w:ind w:left="2678" w:hanging="158"/>
              <w:textAlignment w:val="baseline"/>
              <w:rPr>
                <w:rFonts w:ascii="Arial" w:eastAsia="Times New Roman" w:hAnsi="Arial" w:cs="Arial"/>
                <w:i w:val="0"/>
                <w:iCs w:val="0"/>
                <w:sz w:val="36"/>
                <w:szCs w:val="36"/>
                <w:lang w:val="ru-UA" w:eastAsia="ru-UA" w:bidi="ar-SA"/>
              </w:rPr>
            </w:pPr>
            <w:r w:rsidRPr="00D561FD">
              <w:rPr>
                <w:rFonts w:ascii="Times New Roman" w:eastAsia="Times New Roman" w:hAnsi="Times New Roman" w:cs="Noto Sans SC Regular"/>
                <w:b/>
                <w:bCs/>
                <w:color w:val="FF0000"/>
                <w:kern w:val="24"/>
                <w:sz w:val="44"/>
                <w:szCs w:val="44"/>
                <w:lang w:eastAsia="ru-UA" w:bidi="ar-SA"/>
              </w:rPr>
              <w:t>HR-</w:t>
            </w:r>
            <w:proofErr w:type="spellStart"/>
            <w:r w:rsidRPr="00D561FD">
              <w:rPr>
                <w:rFonts w:ascii="Times New Roman" w:eastAsia="Times New Roman" w:hAnsi="Times New Roman" w:cs="Noto Sans SC Regular"/>
                <w:b/>
                <w:bCs/>
                <w:color w:val="FF0000"/>
                <w:kern w:val="24"/>
                <w:sz w:val="44"/>
                <w:szCs w:val="44"/>
                <w:lang w:eastAsia="ru-UA" w:bidi="ar-SA"/>
              </w:rPr>
              <w:t>директора</w:t>
            </w:r>
            <w:proofErr w:type="spellEnd"/>
          </w:p>
        </w:tc>
      </w:tr>
      <w:tr w:rsidR="00D561FD" w:rsidRPr="00D561FD" w14:paraId="0D52A6D1" w14:textId="77777777" w:rsidTr="007704B3">
        <w:trPr>
          <w:trHeight w:val="455"/>
        </w:trPr>
        <w:tc>
          <w:tcPr>
            <w:tcW w:w="7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7F19FF" w14:textId="419D8100" w:rsidR="00D561FD" w:rsidRPr="00D561FD" w:rsidRDefault="00D561FD" w:rsidP="007704B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overflowPunct w:val="0"/>
              <w:spacing w:after="0" w:line="490" w:lineRule="exact"/>
              <w:ind w:left="115"/>
              <w:textAlignment w:val="baseline"/>
              <w:rPr>
                <w:rFonts w:ascii="Arial" w:eastAsia="Times New Roman" w:hAnsi="Arial" w:cs="Arial"/>
                <w:i w:val="0"/>
                <w:iCs w:val="0"/>
                <w:sz w:val="36"/>
                <w:szCs w:val="36"/>
                <w:lang w:val="uk-UA" w:eastAsia="ru-UA" w:bidi="ar-SA"/>
              </w:rPr>
            </w:pPr>
            <w:proofErr w:type="spellStart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>Об'єм</w:t>
            </w:r>
            <w:proofErr w:type="spellEnd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 xml:space="preserve"> </w:t>
            </w:r>
            <w:proofErr w:type="spellStart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>продажу</w:t>
            </w:r>
            <w:proofErr w:type="spellEnd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 xml:space="preserve"> </w:t>
            </w:r>
            <w:proofErr w:type="spellStart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>відділу</w:t>
            </w:r>
            <w:proofErr w:type="spellEnd"/>
            <w:r w:rsidR="00D92A9F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val="uk-UA" w:eastAsia="ru-UA" w:bidi="ar-SA"/>
              </w:rPr>
              <w:t xml:space="preserve"> 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14F047" w14:textId="77777777" w:rsidR="00D561FD" w:rsidRPr="00D561FD" w:rsidRDefault="00D561FD" w:rsidP="007704B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overflowPunct w:val="0"/>
              <w:spacing w:after="0" w:line="490" w:lineRule="exact"/>
              <w:ind w:left="101"/>
              <w:textAlignment w:val="baseline"/>
              <w:rPr>
                <w:rFonts w:ascii="Arial" w:eastAsia="Times New Roman" w:hAnsi="Arial" w:cs="Arial"/>
                <w:i w:val="0"/>
                <w:iCs w:val="0"/>
                <w:sz w:val="36"/>
                <w:szCs w:val="36"/>
                <w:lang w:val="ru-UA" w:eastAsia="ru-UA" w:bidi="ar-SA"/>
              </w:rPr>
            </w:pPr>
            <w:proofErr w:type="spellStart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>Дотримання</w:t>
            </w:r>
            <w:proofErr w:type="spellEnd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 xml:space="preserve"> </w:t>
            </w:r>
            <w:proofErr w:type="spellStart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>бюджету</w:t>
            </w:r>
            <w:proofErr w:type="spellEnd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 xml:space="preserve"> </w:t>
            </w:r>
            <w:proofErr w:type="spellStart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>на</w:t>
            </w:r>
            <w:proofErr w:type="spellEnd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 xml:space="preserve"> </w:t>
            </w:r>
            <w:proofErr w:type="spellStart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>персонал</w:t>
            </w:r>
            <w:proofErr w:type="spellEnd"/>
          </w:p>
        </w:tc>
      </w:tr>
      <w:tr w:rsidR="00D561FD" w:rsidRPr="00D561FD" w14:paraId="38D6AD50" w14:textId="77777777" w:rsidTr="007704B3">
        <w:trPr>
          <w:trHeight w:val="915"/>
        </w:trPr>
        <w:tc>
          <w:tcPr>
            <w:tcW w:w="7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7" w:type="dxa"/>
              <w:left w:w="15" w:type="dxa"/>
              <w:bottom w:w="0" w:type="dxa"/>
              <w:right w:w="15" w:type="dxa"/>
            </w:tcMar>
            <w:hideMark/>
          </w:tcPr>
          <w:p w14:paraId="36D65D4B" w14:textId="526AB0EB" w:rsidR="00D561FD" w:rsidRPr="00D561FD" w:rsidRDefault="00D561FD" w:rsidP="007704B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overflowPunct w:val="0"/>
              <w:spacing w:before="218" w:after="0" w:line="223" w:lineRule="auto"/>
              <w:ind w:left="115"/>
              <w:textAlignment w:val="baseline"/>
              <w:rPr>
                <w:rFonts w:ascii="Arial" w:eastAsia="Times New Roman" w:hAnsi="Arial" w:cs="Arial"/>
                <w:i w:val="0"/>
                <w:iCs w:val="0"/>
                <w:sz w:val="36"/>
                <w:szCs w:val="36"/>
                <w:lang w:val="uk-UA" w:eastAsia="ru-UA" w:bidi="ar-SA"/>
              </w:rPr>
            </w:pPr>
            <w:proofErr w:type="spellStart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>Точна</w:t>
            </w:r>
            <w:proofErr w:type="spellEnd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 xml:space="preserve"> </w:t>
            </w:r>
            <w:proofErr w:type="spellStart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>конверсія</w:t>
            </w:r>
            <w:proofErr w:type="spellEnd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 xml:space="preserve"> (%)</w:t>
            </w:r>
            <w:r w:rsidR="00D92A9F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val="uk-UA" w:eastAsia="ru-UA" w:bidi="ar-SA"/>
              </w:rPr>
              <w:t xml:space="preserve"> 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14:paraId="58C5D705" w14:textId="77777777" w:rsidR="00D561FD" w:rsidRPr="00D561FD" w:rsidRDefault="00D561FD" w:rsidP="007704B3">
            <w:pPr>
              <w:tabs>
                <w:tab w:val="left" w:pos="2430"/>
                <w:tab w:val="left" w:pos="4205"/>
                <w:tab w:val="left" w:pos="5108"/>
                <w:tab w:val="left" w:pos="696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overflowPunct w:val="0"/>
              <w:spacing w:before="5" w:after="0" w:line="503" w:lineRule="exact"/>
              <w:ind w:left="101"/>
              <w:textAlignment w:val="baseline"/>
              <w:rPr>
                <w:rFonts w:ascii="Arial" w:eastAsia="Times New Roman" w:hAnsi="Arial" w:cs="Arial"/>
                <w:i w:val="0"/>
                <w:iCs w:val="0"/>
                <w:sz w:val="36"/>
                <w:szCs w:val="36"/>
                <w:lang w:val="ru-UA" w:eastAsia="ru-UA" w:bidi="ar-SA"/>
              </w:rPr>
            </w:pPr>
            <w:proofErr w:type="spellStart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val="ru-RU" w:eastAsia="ru-UA" w:bidi="ar-SA"/>
              </w:rPr>
              <w:t>Фінансова</w:t>
            </w:r>
            <w:proofErr w:type="spellEnd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val="ru-RU" w:eastAsia="ru-UA" w:bidi="ar-SA"/>
              </w:rPr>
              <w:tab/>
            </w:r>
            <w:proofErr w:type="spellStart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val="ru-RU" w:eastAsia="ru-UA" w:bidi="ar-SA"/>
              </w:rPr>
              <w:t>віддача</w:t>
            </w:r>
            <w:proofErr w:type="spellEnd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val="ru-RU" w:eastAsia="ru-UA" w:bidi="ar-SA"/>
              </w:rPr>
              <w:tab/>
            </w:r>
            <w:proofErr w:type="spellStart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val="ru-RU" w:eastAsia="ru-UA" w:bidi="ar-SA"/>
              </w:rPr>
              <w:t>від</w:t>
            </w:r>
            <w:proofErr w:type="spellEnd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val="ru-RU" w:eastAsia="ru-UA" w:bidi="ar-SA"/>
              </w:rPr>
              <w:tab/>
            </w:r>
            <w:proofErr w:type="spellStart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val="ru-RU" w:eastAsia="ru-UA" w:bidi="ar-SA"/>
              </w:rPr>
              <w:t>витрат</w:t>
            </w:r>
            <w:proofErr w:type="spellEnd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val="ru-RU" w:eastAsia="ru-UA" w:bidi="ar-SA"/>
              </w:rPr>
              <w:tab/>
            </w:r>
            <w:proofErr w:type="gramStart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val="ru-RU" w:eastAsia="ru-UA" w:bidi="ar-SA"/>
              </w:rPr>
              <w:t>на  персонал</w:t>
            </w:r>
            <w:proofErr w:type="gramEnd"/>
          </w:p>
        </w:tc>
      </w:tr>
      <w:tr w:rsidR="00D561FD" w:rsidRPr="00D561FD" w14:paraId="09BAF1B2" w14:textId="77777777" w:rsidTr="007704B3">
        <w:trPr>
          <w:trHeight w:val="913"/>
        </w:trPr>
        <w:tc>
          <w:tcPr>
            <w:tcW w:w="7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C3AF61" w14:textId="77777777" w:rsidR="00D561FD" w:rsidRPr="00D561FD" w:rsidRDefault="00D561FD" w:rsidP="007704B3">
            <w:pPr>
              <w:tabs>
                <w:tab w:val="left" w:pos="2808"/>
                <w:tab w:val="left" w:pos="5173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overflowPunct w:val="0"/>
              <w:spacing w:after="0" w:line="480" w:lineRule="exact"/>
              <w:ind w:left="115"/>
              <w:textAlignment w:val="baseline"/>
              <w:rPr>
                <w:rFonts w:ascii="Arial" w:eastAsia="Times New Roman" w:hAnsi="Arial" w:cs="Arial"/>
                <w:i w:val="0"/>
                <w:iCs w:val="0"/>
                <w:sz w:val="36"/>
                <w:szCs w:val="36"/>
                <w:lang w:val="ru-UA" w:eastAsia="ru-UA" w:bidi="ar-SA"/>
              </w:rPr>
            </w:pPr>
            <w:proofErr w:type="spellStart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>Коефіцієнт</w:t>
            </w:r>
            <w:proofErr w:type="spellEnd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ab/>
            </w:r>
            <w:proofErr w:type="spellStart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>охоплення</w:t>
            </w:r>
            <w:proofErr w:type="spellEnd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ab/>
            </w:r>
            <w:proofErr w:type="spellStart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>відвідувачів</w:t>
            </w:r>
            <w:proofErr w:type="spellEnd"/>
          </w:p>
          <w:p w14:paraId="542BE37F" w14:textId="621211FE" w:rsidR="00D561FD" w:rsidRPr="00D561FD" w:rsidRDefault="00D561FD" w:rsidP="007704B3">
            <w:pPr>
              <w:tabs>
                <w:tab w:val="left" w:pos="2808"/>
                <w:tab w:val="left" w:pos="5173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overflowPunct w:val="0"/>
              <w:spacing w:after="0" w:line="518" w:lineRule="exact"/>
              <w:ind w:left="115"/>
              <w:textAlignment w:val="baseline"/>
              <w:rPr>
                <w:rFonts w:ascii="Arial" w:eastAsia="Times New Roman" w:hAnsi="Arial" w:cs="Arial"/>
                <w:i w:val="0"/>
                <w:iCs w:val="0"/>
                <w:sz w:val="36"/>
                <w:szCs w:val="36"/>
                <w:lang w:val="uk-UA" w:eastAsia="ru-UA" w:bidi="ar-SA"/>
              </w:rPr>
            </w:pPr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>(%)</w:t>
            </w:r>
            <w:r w:rsidR="00D92A9F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val="uk-UA" w:eastAsia="ru-UA" w:bidi="ar-SA"/>
              </w:rPr>
              <w:t xml:space="preserve"> 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C34F03" w14:textId="77777777" w:rsidR="00D561FD" w:rsidRPr="00D561FD" w:rsidRDefault="00D561FD" w:rsidP="007704B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overflowPunct w:val="0"/>
              <w:spacing w:after="0" w:line="490" w:lineRule="exact"/>
              <w:ind w:left="101"/>
              <w:textAlignment w:val="baseline"/>
              <w:rPr>
                <w:rFonts w:ascii="Arial" w:eastAsia="Times New Roman" w:hAnsi="Arial" w:cs="Arial"/>
                <w:i w:val="0"/>
                <w:iCs w:val="0"/>
                <w:sz w:val="36"/>
                <w:szCs w:val="36"/>
                <w:lang w:val="ru-UA" w:eastAsia="ru-UA" w:bidi="ar-SA"/>
              </w:rPr>
            </w:pPr>
            <w:proofErr w:type="spellStart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>Продуктивність</w:t>
            </w:r>
            <w:proofErr w:type="spellEnd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 xml:space="preserve"> </w:t>
            </w:r>
            <w:proofErr w:type="spellStart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>праці</w:t>
            </w:r>
            <w:proofErr w:type="spellEnd"/>
          </w:p>
        </w:tc>
      </w:tr>
      <w:tr w:rsidR="00D561FD" w:rsidRPr="00D561FD" w14:paraId="454CA4B9" w14:textId="77777777" w:rsidTr="007704B3">
        <w:trPr>
          <w:trHeight w:val="455"/>
        </w:trPr>
        <w:tc>
          <w:tcPr>
            <w:tcW w:w="7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D6F7B4" w14:textId="77777777" w:rsidR="00D561FD" w:rsidRPr="00D561FD" w:rsidRDefault="00D561FD" w:rsidP="007704B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overflowPunct w:val="0"/>
              <w:spacing w:after="0" w:line="490" w:lineRule="exact"/>
              <w:ind w:left="115"/>
              <w:textAlignment w:val="baseline"/>
              <w:rPr>
                <w:rFonts w:ascii="Arial" w:eastAsia="Times New Roman" w:hAnsi="Arial" w:cs="Arial"/>
                <w:i w:val="0"/>
                <w:iCs w:val="0"/>
                <w:sz w:val="36"/>
                <w:szCs w:val="36"/>
                <w:lang w:val="ru-UA" w:eastAsia="ru-UA" w:bidi="ar-SA"/>
              </w:rPr>
            </w:pPr>
            <w:proofErr w:type="spellStart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>Індекс</w:t>
            </w:r>
            <w:proofErr w:type="spellEnd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 xml:space="preserve"> </w:t>
            </w:r>
            <w:proofErr w:type="spellStart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>невдоволення</w:t>
            </w:r>
            <w:proofErr w:type="spellEnd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 xml:space="preserve"> </w:t>
            </w:r>
            <w:proofErr w:type="spellStart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>клієнтів</w:t>
            </w:r>
            <w:proofErr w:type="spellEnd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 xml:space="preserve"> (%)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E99D84" w14:textId="77777777" w:rsidR="00D561FD" w:rsidRPr="00D561FD" w:rsidRDefault="00D561FD" w:rsidP="007704B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overflowPunct w:val="0"/>
              <w:spacing w:after="0" w:line="490" w:lineRule="exact"/>
              <w:ind w:left="101"/>
              <w:textAlignment w:val="baseline"/>
              <w:rPr>
                <w:rFonts w:ascii="Arial" w:eastAsia="Times New Roman" w:hAnsi="Arial" w:cs="Arial"/>
                <w:i w:val="0"/>
                <w:iCs w:val="0"/>
                <w:sz w:val="36"/>
                <w:szCs w:val="36"/>
                <w:lang w:val="ru-UA" w:eastAsia="ru-UA" w:bidi="ar-SA"/>
              </w:rPr>
            </w:pPr>
            <w:proofErr w:type="spellStart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>Плинність</w:t>
            </w:r>
            <w:proofErr w:type="spellEnd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 xml:space="preserve"> </w:t>
            </w:r>
            <w:proofErr w:type="spellStart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>кадрів</w:t>
            </w:r>
            <w:proofErr w:type="spellEnd"/>
          </w:p>
        </w:tc>
      </w:tr>
      <w:tr w:rsidR="00D561FD" w:rsidRPr="00D561FD" w14:paraId="5446C924" w14:textId="77777777" w:rsidTr="007704B3">
        <w:trPr>
          <w:trHeight w:val="1243"/>
        </w:trPr>
        <w:tc>
          <w:tcPr>
            <w:tcW w:w="7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5829E5" w14:textId="6A492951" w:rsidR="00D561FD" w:rsidRPr="00D561FD" w:rsidRDefault="00D561FD" w:rsidP="007704B3">
            <w:pPr>
              <w:tabs>
                <w:tab w:val="left" w:pos="4485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overflowPunct w:val="0"/>
              <w:spacing w:after="0" w:line="503" w:lineRule="exact"/>
              <w:ind w:left="115"/>
              <w:textAlignment w:val="baseline"/>
              <w:rPr>
                <w:rFonts w:ascii="Arial" w:eastAsia="Times New Roman" w:hAnsi="Arial" w:cs="Arial"/>
                <w:i w:val="0"/>
                <w:iCs w:val="0"/>
                <w:sz w:val="36"/>
                <w:szCs w:val="36"/>
                <w:lang w:val="uk-UA" w:eastAsia="ru-UA" w:bidi="ar-SA"/>
              </w:rPr>
            </w:pPr>
            <w:proofErr w:type="spellStart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>Дотримання</w:t>
            </w:r>
            <w:proofErr w:type="spellEnd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ab/>
            </w:r>
            <w:proofErr w:type="spellStart"/>
            <w:proofErr w:type="gramStart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>корпоративних</w:t>
            </w:r>
            <w:proofErr w:type="spellEnd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 xml:space="preserve">  </w:t>
            </w:r>
            <w:proofErr w:type="spellStart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>стандартів</w:t>
            </w:r>
            <w:proofErr w:type="spellEnd"/>
            <w:proofErr w:type="gramEnd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 xml:space="preserve"> (</w:t>
            </w:r>
            <w:proofErr w:type="spellStart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>опціонально</w:t>
            </w:r>
            <w:proofErr w:type="spellEnd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>)</w:t>
            </w:r>
            <w:r w:rsidR="00D92A9F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val="uk-UA" w:eastAsia="ru-UA" w:bidi="ar-SA"/>
              </w:rPr>
              <w:t xml:space="preserve"> 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4C041E" w14:textId="77777777" w:rsidR="00D561FD" w:rsidRPr="00D561FD" w:rsidRDefault="00D561FD" w:rsidP="007704B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overflowPunct w:val="0"/>
              <w:spacing w:after="0" w:line="490" w:lineRule="exact"/>
              <w:ind w:left="101"/>
              <w:textAlignment w:val="baseline"/>
              <w:rPr>
                <w:rFonts w:ascii="Arial" w:eastAsia="Times New Roman" w:hAnsi="Arial" w:cs="Arial"/>
                <w:i w:val="0"/>
                <w:iCs w:val="0"/>
                <w:sz w:val="36"/>
                <w:szCs w:val="36"/>
                <w:lang w:val="ru-UA" w:eastAsia="ru-UA" w:bidi="ar-SA"/>
              </w:rPr>
            </w:pPr>
            <w:proofErr w:type="spellStart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>Рівень</w:t>
            </w:r>
            <w:proofErr w:type="spellEnd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 xml:space="preserve"> </w:t>
            </w:r>
            <w:proofErr w:type="spellStart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>абсентеїзму</w:t>
            </w:r>
            <w:proofErr w:type="spellEnd"/>
          </w:p>
        </w:tc>
      </w:tr>
      <w:tr w:rsidR="00D561FD" w:rsidRPr="00D561FD" w14:paraId="48FAD98F" w14:textId="77777777" w:rsidTr="007704B3">
        <w:trPr>
          <w:trHeight w:val="998"/>
        </w:trPr>
        <w:tc>
          <w:tcPr>
            <w:tcW w:w="7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9F468A" w14:textId="13C305C9" w:rsidR="00D561FD" w:rsidRPr="00D561FD" w:rsidRDefault="00D561FD" w:rsidP="007704B3">
            <w:pPr>
              <w:tabs>
                <w:tab w:val="left" w:pos="2585"/>
                <w:tab w:val="left" w:pos="5133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overflowPunct w:val="0"/>
              <w:spacing w:after="0" w:line="503" w:lineRule="exact"/>
              <w:ind w:left="115"/>
              <w:textAlignment w:val="baseline"/>
              <w:rPr>
                <w:rFonts w:ascii="Arial" w:eastAsia="Times New Roman" w:hAnsi="Arial" w:cs="Arial"/>
                <w:i w:val="0"/>
                <w:iCs w:val="0"/>
                <w:sz w:val="36"/>
                <w:szCs w:val="36"/>
                <w:lang w:val="uk-UA" w:eastAsia="ru-UA" w:bidi="ar-SA"/>
              </w:rPr>
            </w:pPr>
            <w:proofErr w:type="spellStart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>Норма</w:t>
            </w:r>
            <w:proofErr w:type="spellEnd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 xml:space="preserve"> </w:t>
            </w:r>
            <w:proofErr w:type="spellStart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>продажів</w:t>
            </w:r>
            <w:proofErr w:type="spellEnd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 xml:space="preserve"> /</w:t>
            </w:r>
            <w:proofErr w:type="spellStart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>місяць</w:t>
            </w:r>
            <w:proofErr w:type="spellEnd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 xml:space="preserve">, </w:t>
            </w:r>
            <w:proofErr w:type="spellStart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>грн</w:t>
            </w:r>
            <w:proofErr w:type="spellEnd"/>
            <w:r w:rsidR="00D92A9F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val="uk-UA" w:eastAsia="ru-UA" w:bidi="ar-SA"/>
              </w:rPr>
              <w:t xml:space="preserve"> 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61FB85" w14:textId="77777777" w:rsidR="00D561FD" w:rsidRPr="00D561FD" w:rsidRDefault="00D561FD" w:rsidP="007704B3">
            <w:pPr>
              <w:tabs>
                <w:tab w:val="left" w:pos="4615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overflowPunct w:val="0"/>
              <w:spacing w:after="0" w:line="503" w:lineRule="exact"/>
              <w:ind w:left="101"/>
              <w:textAlignment w:val="baseline"/>
              <w:rPr>
                <w:rFonts w:ascii="Arial" w:eastAsia="Times New Roman" w:hAnsi="Arial" w:cs="Arial"/>
                <w:i w:val="0"/>
                <w:iCs w:val="0"/>
                <w:sz w:val="36"/>
                <w:szCs w:val="36"/>
                <w:lang w:val="ru-UA" w:eastAsia="ru-UA" w:bidi="ar-SA"/>
              </w:rPr>
            </w:pPr>
            <w:proofErr w:type="spellStart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>Задоволеність</w:t>
            </w:r>
            <w:proofErr w:type="spellEnd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ab/>
            </w:r>
            <w:proofErr w:type="spellStart"/>
            <w:proofErr w:type="gramStart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>співробітників</w:t>
            </w:r>
            <w:proofErr w:type="spellEnd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 xml:space="preserve">  </w:t>
            </w:r>
            <w:proofErr w:type="spellStart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eastAsia="ru-UA" w:bidi="ar-SA"/>
              </w:rPr>
              <w:t>роботою</w:t>
            </w:r>
            <w:proofErr w:type="spellEnd"/>
            <w:proofErr w:type="gramEnd"/>
          </w:p>
        </w:tc>
      </w:tr>
      <w:tr w:rsidR="00D561FD" w:rsidRPr="00D561FD" w14:paraId="2D7CDFAD" w14:textId="77777777" w:rsidTr="00CD1779">
        <w:trPr>
          <w:trHeight w:val="1936"/>
        </w:trPr>
        <w:tc>
          <w:tcPr>
            <w:tcW w:w="7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791E49" w14:textId="77777777" w:rsidR="00D561FD" w:rsidRPr="00D561FD" w:rsidRDefault="00D561FD" w:rsidP="007704B3">
            <w:pPr>
              <w:tabs>
                <w:tab w:val="left" w:pos="2585"/>
                <w:tab w:val="left" w:pos="5133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overflowPunct w:val="0"/>
              <w:spacing w:after="0" w:line="503" w:lineRule="exact"/>
              <w:ind w:left="115"/>
              <w:textAlignment w:val="baseline"/>
              <w:rPr>
                <w:rFonts w:ascii="Arial" w:eastAsia="Times New Roman" w:hAnsi="Arial" w:cs="Arial"/>
                <w:i w:val="0"/>
                <w:iCs w:val="0"/>
                <w:sz w:val="36"/>
                <w:szCs w:val="36"/>
                <w:lang w:val="ru-UA" w:eastAsia="ru-UA" w:bidi="ar-SA"/>
              </w:rPr>
            </w:pPr>
            <w:proofErr w:type="spellStart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val="ru-RU" w:eastAsia="ru-UA" w:bidi="ar-SA"/>
              </w:rPr>
              <w:t>Кількість</w:t>
            </w:r>
            <w:proofErr w:type="spellEnd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val="ru-RU" w:eastAsia="ru-UA" w:bidi="ar-SA"/>
              </w:rPr>
              <w:tab/>
            </w:r>
            <w:proofErr w:type="spellStart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val="ru-RU" w:eastAsia="ru-UA" w:bidi="ar-SA"/>
              </w:rPr>
              <w:t>виданих</w:t>
            </w:r>
            <w:proofErr w:type="spellEnd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val="ru-RU" w:eastAsia="ru-UA" w:bidi="ar-SA"/>
              </w:rPr>
              <w:tab/>
            </w:r>
            <w:proofErr w:type="spellStart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val="ru-RU" w:eastAsia="ru-UA" w:bidi="ar-SA"/>
              </w:rPr>
              <w:t>дисконтних</w:t>
            </w:r>
            <w:proofErr w:type="spellEnd"/>
          </w:p>
          <w:p w14:paraId="738BC077" w14:textId="3BC19F13" w:rsidR="00D561FD" w:rsidRPr="00D561FD" w:rsidRDefault="00D561FD" w:rsidP="007704B3">
            <w:pPr>
              <w:tabs>
                <w:tab w:val="left" w:pos="2585"/>
                <w:tab w:val="left" w:pos="5133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overflowPunct w:val="0"/>
              <w:spacing w:after="0" w:line="495" w:lineRule="exact"/>
              <w:ind w:left="115"/>
              <w:textAlignment w:val="baseline"/>
              <w:rPr>
                <w:rFonts w:ascii="Arial" w:eastAsia="Times New Roman" w:hAnsi="Arial" w:cs="Arial"/>
                <w:i w:val="0"/>
                <w:iCs w:val="0"/>
                <w:sz w:val="36"/>
                <w:szCs w:val="36"/>
                <w:lang w:val="ru-UA" w:eastAsia="ru-UA" w:bidi="ar-SA"/>
              </w:rPr>
            </w:pPr>
            <w:proofErr w:type="gramStart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val="ru-RU" w:eastAsia="ru-UA" w:bidi="ar-SA"/>
              </w:rPr>
              <w:t>карт</w:t>
            </w:r>
            <w:proofErr w:type="spellStart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val="uk-UA" w:eastAsia="ru-UA" w:bidi="ar-SA"/>
              </w:rPr>
              <w:t>ок</w:t>
            </w:r>
            <w:proofErr w:type="spellEnd"/>
            <w:r w:rsidRPr="00D561FD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val="uk-UA" w:eastAsia="ru-UA" w:bidi="ar-SA"/>
              </w:rPr>
              <w:t xml:space="preserve">  відвідувачам</w:t>
            </w:r>
            <w:proofErr w:type="gramEnd"/>
            <w:r w:rsidR="00D92A9F">
              <w:rPr>
                <w:rFonts w:ascii="Times New Roman" w:eastAsia="Times New Roman" w:hAnsi="Times New Roman" w:cs="Noto Sans SC Regular"/>
                <w:color w:val="000000"/>
                <w:kern w:val="24"/>
                <w:sz w:val="44"/>
                <w:szCs w:val="44"/>
                <w:lang w:val="uk-UA" w:eastAsia="ru-UA" w:bidi="ar-SA"/>
              </w:rPr>
              <w:t xml:space="preserve"> 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638F4A" w14:textId="77777777" w:rsidR="00D561FD" w:rsidRPr="00D561FD" w:rsidRDefault="00D561FD" w:rsidP="007704B3">
            <w:pPr>
              <w:spacing w:after="0" w:line="240" w:lineRule="auto"/>
              <w:rPr>
                <w:rFonts w:ascii="Arial" w:eastAsia="Times New Roman" w:hAnsi="Arial" w:cs="Arial"/>
                <w:i w:val="0"/>
                <w:iCs w:val="0"/>
                <w:sz w:val="36"/>
                <w:szCs w:val="36"/>
                <w:lang w:val="ru-UA" w:eastAsia="ru-UA" w:bidi="ar-SA"/>
              </w:rPr>
            </w:pPr>
          </w:p>
        </w:tc>
      </w:tr>
    </w:tbl>
    <w:p w14:paraId="022F9809" w14:textId="77777777" w:rsidR="00D561FD" w:rsidRPr="00D561FD" w:rsidRDefault="00D561FD" w:rsidP="00D3135E">
      <w:pPr>
        <w:tabs>
          <w:tab w:val="left" w:pos="142"/>
        </w:tabs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i w:val="0"/>
          <w:sz w:val="36"/>
          <w:szCs w:val="36"/>
          <w:lang w:val="ru-UA"/>
        </w:rPr>
      </w:pPr>
    </w:p>
    <w:p w14:paraId="3B9884D9" w14:textId="4CC3A8DE" w:rsidR="00A85BB9" w:rsidRPr="007D0CAF" w:rsidRDefault="00D61EC4" w:rsidP="007D0CAF">
      <w:pPr>
        <w:pStyle w:val="a4"/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  <w:r>
        <w:rPr>
          <w:rFonts w:ascii="Times New Roman" w:hAnsi="Times New Roman" w:cs="Times New Roman"/>
          <w:b/>
          <w:sz w:val="44"/>
          <w:szCs w:val="44"/>
          <w:lang w:val="uk-UA"/>
        </w:rPr>
        <w:lastRenderedPageBreak/>
        <w:t>К</w:t>
      </w:r>
      <w:r w:rsidR="007D0CAF" w:rsidRPr="007D0CAF">
        <w:rPr>
          <w:rFonts w:ascii="Times New Roman" w:hAnsi="Times New Roman" w:cs="Times New Roman"/>
          <w:b/>
          <w:sz w:val="44"/>
          <w:szCs w:val="44"/>
          <w:lang w:val="uk-UA"/>
        </w:rPr>
        <w:t>лючов</w:t>
      </w:r>
      <w:r>
        <w:rPr>
          <w:rFonts w:ascii="Times New Roman" w:hAnsi="Times New Roman" w:cs="Times New Roman"/>
          <w:b/>
          <w:sz w:val="44"/>
          <w:szCs w:val="44"/>
          <w:lang w:val="uk-UA"/>
        </w:rPr>
        <w:t xml:space="preserve">і </w:t>
      </w:r>
      <w:r w:rsidRPr="007D0CAF">
        <w:rPr>
          <w:rFonts w:ascii="Times New Roman" w:hAnsi="Times New Roman" w:cs="Times New Roman"/>
          <w:b/>
          <w:sz w:val="44"/>
          <w:szCs w:val="44"/>
          <w:lang w:val="uk-UA"/>
        </w:rPr>
        <w:t>показник</w:t>
      </w:r>
      <w:r>
        <w:rPr>
          <w:rFonts w:ascii="Times New Roman" w:hAnsi="Times New Roman" w:cs="Times New Roman"/>
          <w:b/>
          <w:sz w:val="44"/>
          <w:szCs w:val="44"/>
          <w:lang w:val="uk-UA"/>
        </w:rPr>
        <w:t>и</w:t>
      </w:r>
      <w:r>
        <w:rPr>
          <w:rFonts w:ascii="Times New Roman" w:hAnsi="Times New Roman" w:cs="Times New Roman"/>
          <w:b/>
          <w:sz w:val="44"/>
          <w:szCs w:val="44"/>
          <w:lang w:val="uk-UA"/>
        </w:rPr>
        <w:t xml:space="preserve"> ефективності </w:t>
      </w:r>
      <w:r w:rsidR="007D0CAF" w:rsidRPr="007D0CAF">
        <w:rPr>
          <w:rFonts w:ascii="Times New Roman" w:hAnsi="Times New Roman" w:cs="Times New Roman"/>
          <w:b/>
          <w:sz w:val="44"/>
          <w:szCs w:val="44"/>
          <w:lang w:val="uk-UA"/>
        </w:rPr>
        <w:t xml:space="preserve">для оцінки </w:t>
      </w:r>
      <w:r w:rsidR="007D0CAF" w:rsidRPr="007D0CAF">
        <w:rPr>
          <w:rFonts w:ascii="Times New Roman" w:hAnsi="Times New Roman" w:cs="Times New Roman"/>
          <w:b/>
          <w:color w:val="000000"/>
          <w:spacing w:val="-2"/>
          <w:sz w:val="44"/>
          <w:szCs w:val="44"/>
        </w:rPr>
        <w:t>HR</w:t>
      </w:r>
      <w:r w:rsidR="007D0CAF" w:rsidRPr="007D0CAF">
        <w:rPr>
          <w:rFonts w:ascii="Times New Roman" w:hAnsi="Times New Roman" w:cs="Times New Roman"/>
          <w:b/>
          <w:color w:val="000000"/>
          <w:spacing w:val="-2"/>
          <w:sz w:val="44"/>
          <w:szCs w:val="44"/>
          <w:lang w:val="ru-RU"/>
        </w:rPr>
        <w:t xml:space="preserve">-директора </w:t>
      </w:r>
    </w:p>
    <w:tbl>
      <w:tblPr>
        <w:tblStyle w:val="a6"/>
        <w:tblW w:w="15275" w:type="dxa"/>
        <w:tblLook w:val="04A0" w:firstRow="1" w:lastRow="0" w:firstColumn="1" w:lastColumn="0" w:noHBand="0" w:noVBand="1"/>
      </w:tblPr>
      <w:tblGrid>
        <w:gridCol w:w="3936"/>
        <w:gridCol w:w="4961"/>
        <w:gridCol w:w="6378"/>
      </w:tblGrid>
      <w:tr w:rsidR="007D0CAF" w:rsidRPr="000D1A58" w14:paraId="3C525843" w14:textId="77777777" w:rsidTr="007D0CAF">
        <w:tc>
          <w:tcPr>
            <w:tcW w:w="3936" w:type="dxa"/>
          </w:tcPr>
          <w:p w14:paraId="652D5152" w14:textId="77777777" w:rsidR="007D0CAF" w:rsidRPr="007D0CAF" w:rsidRDefault="007D0CAF" w:rsidP="00A85BB9">
            <w:pPr>
              <w:tabs>
                <w:tab w:val="left" w:pos="142"/>
              </w:tabs>
              <w:jc w:val="both"/>
              <w:outlineLvl w:val="1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uk-UA" w:eastAsia="ru-RU"/>
              </w:rPr>
            </w:pPr>
            <w:proofErr w:type="spellStart"/>
            <w:r w:rsidRPr="007D0CAF">
              <w:rPr>
                <w:rFonts w:ascii="Times New Roman" w:hAnsi="Times New Roman" w:cs="Times New Roman"/>
                <w:b/>
                <w:sz w:val="36"/>
                <w:szCs w:val="36"/>
              </w:rPr>
              <w:t>Дотримання</w:t>
            </w:r>
            <w:proofErr w:type="spellEnd"/>
            <w:r w:rsidRPr="007D0CAF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proofErr w:type="spellStart"/>
            <w:r w:rsidRPr="007D0CAF">
              <w:rPr>
                <w:rFonts w:ascii="Times New Roman" w:hAnsi="Times New Roman" w:cs="Times New Roman"/>
                <w:b/>
                <w:sz w:val="36"/>
                <w:szCs w:val="36"/>
              </w:rPr>
              <w:t>бюджету</w:t>
            </w:r>
            <w:proofErr w:type="spellEnd"/>
            <w:r w:rsidRPr="007D0CAF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proofErr w:type="spellStart"/>
            <w:r w:rsidRPr="007D0CAF">
              <w:rPr>
                <w:rFonts w:ascii="Times New Roman" w:hAnsi="Times New Roman" w:cs="Times New Roman"/>
                <w:b/>
                <w:sz w:val="36"/>
                <w:szCs w:val="36"/>
              </w:rPr>
              <w:t>на</w:t>
            </w:r>
            <w:proofErr w:type="spellEnd"/>
            <w:r w:rsidRPr="007D0CAF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proofErr w:type="spellStart"/>
            <w:r w:rsidRPr="007D0CAF">
              <w:rPr>
                <w:rFonts w:ascii="Times New Roman" w:hAnsi="Times New Roman" w:cs="Times New Roman"/>
                <w:b/>
                <w:sz w:val="36"/>
                <w:szCs w:val="36"/>
              </w:rPr>
              <w:t>персонал</w:t>
            </w:r>
            <w:proofErr w:type="spellEnd"/>
          </w:p>
        </w:tc>
        <w:tc>
          <w:tcPr>
            <w:tcW w:w="4961" w:type="dxa"/>
          </w:tcPr>
          <w:p w14:paraId="1695A47D" w14:textId="77777777" w:rsidR="007D0CAF" w:rsidRPr="007D0CAF" w:rsidRDefault="007D0CAF" w:rsidP="007D0CAF">
            <w:pPr>
              <w:tabs>
                <w:tab w:val="left" w:pos="1149"/>
              </w:tabs>
              <w:jc w:val="center"/>
              <w:outlineLvl w:val="1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7D0CAF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Сб = </w:t>
            </w:r>
            <w:proofErr w:type="spellStart"/>
            <w:r w:rsidRPr="007D0CAF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Зф</w:t>
            </w:r>
            <w:proofErr w:type="spellEnd"/>
            <w:r w:rsidRPr="007D0CAF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: </w:t>
            </w:r>
            <w:proofErr w:type="spellStart"/>
            <w:r w:rsidRPr="007D0CAF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Зп</w:t>
            </w:r>
            <w:proofErr w:type="spellEnd"/>
            <w:r w:rsidRPr="007D0CAF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× 100 (%)</w:t>
            </w:r>
          </w:p>
          <w:p w14:paraId="05D3FFE5" w14:textId="77777777" w:rsidR="007D0CAF" w:rsidRPr="00A85BB9" w:rsidRDefault="007D0CAF" w:rsidP="007D0CAF">
            <w:pPr>
              <w:tabs>
                <w:tab w:val="left" w:pos="1149"/>
              </w:tabs>
              <w:jc w:val="center"/>
              <w:outlineLvl w:val="1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</w:p>
        </w:tc>
        <w:tc>
          <w:tcPr>
            <w:tcW w:w="6378" w:type="dxa"/>
          </w:tcPr>
          <w:p w14:paraId="310C9550" w14:textId="77777777" w:rsidR="007D0CAF" w:rsidRPr="007D0CAF" w:rsidRDefault="007D0CAF" w:rsidP="007D0CAF">
            <w:pPr>
              <w:tabs>
                <w:tab w:val="left" w:pos="1149"/>
              </w:tabs>
              <w:spacing w:line="280" w:lineRule="exact"/>
              <w:jc w:val="both"/>
              <w:outlineLvl w:val="1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7D0CAF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Сб - показник дотримання бюджету;</w:t>
            </w:r>
          </w:p>
          <w:p w14:paraId="4AC8DC7A" w14:textId="77777777" w:rsidR="007D0CAF" w:rsidRPr="007D0CAF" w:rsidRDefault="007D0CAF" w:rsidP="007D0CAF">
            <w:pPr>
              <w:tabs>
                <w:tab w:val="left" w:pos="1149"/>
              </w:tabs>
              <w:spacing w:line="280" w:lineRule="exact"/>
              <w:jc w:val="both"/>
              <w:outlineLvl w:val="1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7D0CAF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З ф - фактичні витрати на персонал;</w:t>
            </w:r>
          </w:p>
          <w:p w14:paraId="16BF19ED" w14:textId="77777777" w:rsidR="007D0CAF" w:rsidRPr="007D0CAF" w:rsidRDefault="007D0CAF" w:rsidP="007D0CAF">
            <w:pPr>
              <w:tabs>
                <w:tab w:val="left" w:pos="1149"/>
              </w:tabs>
              <w:spacing w:line="280" w:lineRule="exact"/>
              <w:jc w:val="both"/>
              <w:outlineLvl w:val="1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proofErr w:type="spellStart"/>
            <w:r w:rsidRPr="007D0CAF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Зп</w:t>
            </w:r>
            <w:proofErr w:type="spellEnd"/>
            <w:r w:rsidRPr="007D0CAF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- планові витрати на персонал (згідно з бюджетом).</w:t>
            </w:r>
          </w:p>
        </w:tc>
      </w:tr>
      <w:tr w:rsidR="007D0CAF" w:rsidRPr="000D1A58" w14:paraId="445F3278" w14:textId="77777777" w:rsidTr="007D0CAF">
        <w:tc>
          <w:tcPr>
            <w:tcW w:w="3936" w:type="dxa"/>
          </w:tcPr>
          <w:p w14:paraId="3E10E0E6" w14:textId="77777777" w:rsidR="007D0CAF" w:rsidRPr="007D0CAF" w:rsidRDefault="007D0CAF" w:rsidP="00A85BB9">
            <w:pPr>
              <w:tabs>
                <w:tab w:val="left" w:pos="142"/>
              </w:tabs>
              <w:jc w:val="both"/>
              <w:outlineLvl w:val="1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ru-RU" w:eastAsia="ru-RU"/>
              </w:rPr>
            </w:pPr>
            <w:proofErr w:type="spellStart"/>
            <w:r w:rsidRPr="007D0CAF"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>Фінансова</w:t>
            </w:r>
            <w:proofErr w:type="spellEnd"/>
            <w:r w:rsidRPr="007D0CAF"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 xml:space="preserve"> </w:t>
            </w:r>
            <w:proofErr w:type="spellStart"/>
            <w:r w:rsidRPr="007D0CAF"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>віддача</w:t>
            </w:r>
            <w:proofErr w:type="spellEnd"/>
            <w:r w:rsidRPr="007D0CAF"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 xml:space="preserve"> </w:t>
            </w:r>
            <w:proofErr w:type="spellStart"/>
            <w:r w:rsidRPr="007D0CAF"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>від</w:t>
            </w:r>
            <w:proofErr w:type="spellEnd"/>
            <w:r w:rsidRPr="007D0CAF"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 xml:space="preserve"> </w:t>
            </w:r>
            <w:proofErr w:type="spellStart"/>
            <w:r w:rsidRPr="007D0CAF"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>витрат</w:t>
            </w:r>
            <w:proofErr w:type="spellEnd"/>
            <w:r w:rsidRPr="007D0CAF"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 xml:space="preserve"> на персонал</w:t>
            </w:r>
          </w:p>
        </w:tc>
        <w:tc>
          <w:tcPr>
            <w:tcW w:w="4961" w:type="dxa"/>
          </w:tcPr>
          <w:p w14:paraId="2890BA3D" w14:textId="77777777" w:rsidR="007D0CAF" w:rsidRPr="007D0CAF" w:rsidRDefault="007D0CAF" w:rsidP="007D0CAF">
            <w:pPr>
              <w:tabs>
                <w:tab w:val="left" w:pos="142"/>
              </w:tabs>
              <w:jc w:val="center"/>
              <w:outlineLvl w:val="1"/>
              <w:rPr>
                <w:rFonts w:ascii="Times New Roman" w:hAnsi="Times New Roman" w:cs="Times New Roman"/>
                <w:spacing w:val="-6"/>
                <w:sz w:val="32"/>
                <w:szCs w:val="32"/>
                <w:lang w:val="uk-UA"/>
              </w:rPr>
            </w:pPr>
            <w:r w:rsidRPr="007D0CAF">
              <w:rPr>
                <w:rFonts w:ascii="Times New Roman" w:hAnsi="Times New Roman" w:cs="Times New Roman"/>
                <w:spacing w:val="-6"/>
                <w:sz w:val="32"/>
                <w:szCs w:val="32"/>
                <w:lang w:val="uk-UA"/>
              </w:rPr>
              <w:t xml:space="preserve">ЕІ = </w:t>
            </w:r>
            <w:proofErr w:type="spellStart"/>
            <w:r w:rsidRPr="007D0CAF">
              <w:rPr>
                <w:rFonts w:ascii="Times New Roman" w:hAnsi="Times New Roman" w:cs="Times New Roman"/>
                <w:spacing w:val="-6"/>
                <w:sz w:val="32"/>
                <w:szCs w:val="32"/>
                <w:lang w:val="uk-UA"/>
              </w:rPr>
              <w:t>Оп</w:t>
            </w:r>
            <w:proofErr w:type="spellEnd"/>
            <w:r w:rsidRPr="007D0CAF">
              <w:rPr>
                <w:rFonts w:ascii="Times New Roman" w:hAnsi="Times New Roman" w:cs="Times New Roman"/>
                <w:spacing w:val="-6"/>
                <w:sz w:val="32"/>
                <w:szCs w:val="32"/>
                <w:lang w:val="uk-UA"/>
              </w:rPr>
              <w:t>: ЗФ</w:t>
            </w:r>
          </w:p>
          <w:p w14:paraId="5345721A" w14:textId="77777777" w:rsidR="007D0CAF" w:rsidRPr="00A85BB9" w:rsidRDefault="007D0CAF" w:rsidP="007D0CAF">
            <w:pPr>
              <w:tabs>
                <w:tab w:val="left" w:pos="142"/>
              </w:tabs>
              <w:jc w:val="center"/>
              <w:outlineLvl w:val="1"/>
              <w:rPr>
                <w:rFonts w:ascii="Times New Roman" w:eastAsia="Times New Roman" w:hAnsi="Times New Roman" w:cs="Times New Roman"/>
                <w:spacing w:val="-6"/>
                <w:sz w:val="32"/>
                <w:szCs w:val="32"/>
                <w:lang w:val="uk-UA" w:eastAsia="ru-RU"/>
              </w:rPr>
            </w:pPr>
          </w:p>
        </w:tc>
        <w:tc>
          <w:tcPr>
            <w:tcW w:w="6378" w:type="dxa"/>
          </w:tcPr>
          <w:p w14:paraId="2A373546" w14:textId="77777777" w:rsidR="007D0CAF" w:rsidRPr="007D0CAF" w:rsidRDefault="007D0CAF" w:rsidP="007D0CAF">
            <w:pPr>
              <w:tabs>
                <w:tab w:val="left" w:pos="142"/>
              </w:tabs>
              <w:spacing w:line="280" w:lineRule="exact"/>
              <w:jc w:val="both"/>
              <w:outlineLvl w:val="1"/>
              <w:rPr>
                <w:rFonts w:ascii="Times New Roman" w:hAnsi="Times New Roman" w:cs="Times New Roman"/>
                <w:spacing w:val="-6"/>
                <w:sz w:val="32"/>
                <w:szCs w:val="32"/>
                <w:lang w:val="uk-UA"/>
              </w:rPr>
            </w:pPr>
            <w:r w:rsidRPr="007D0CAF">
              <w:rPr>
                <w:rFonts w:ascii="Times New Roman" w:hAnsi="Times New Roman" w:cs="Times New Roman"/>
                <w:spacing w:val="-6"/>
                <w:sz w:val="32"/>
                <w:szCs w:val="32"/>
                <w:lang w:val="uk-UA"/>
              </w:rPr>
              <w:t>ЕІ - показник ефективності інвестицій в персонал;</w:t>
            </w:r>
          </w:p>
          <w:p w14:paraId="23039280" w14:textId="77777777" w:rsidR="007D0CAF" w:rsidRPr="007D0CAF" w:rsidRDefault="007D0CAF" w:rsidP="007D0CAF">
            <w:pPr>
              <w:tabs>
                <w:tab w:val="left" w:pos="142"/>
              </w:tabs>
              <w:spacing w:line="280" w:lineRule="exact"/>
              <w:jc w:val="both"/>
              <w:outlineLvl w:val="1"/>
              <w:rPr>
                <w:rFonts w:ascii="Times New Roman" w:hAnsi="Times New Roman" w:cs="Times New Roman"/>
                <w:spacing w:val="-6"/>
                <w:sz w:val="32"/>
                <w:szCs w:val="32"/>
                <w:lang w:val="uk-UA"/>
              </w:rPr>
            </w:pPr>
            <w:proofErr w:type="spellStart"/>
            <w:r w:rsidRPr="007D0CAF">
              <w:rPr>
                <w:rFonts w:ascii="Times New Roman" w:hAnsi="Times New Roman" w:cs="Times New Roman"/>
                <w:spacing w:val="-6"/>
                <w:sz w:val="32"/>
                <w:szCs w:val="32"/>
                <w:lang w:val="uk-UA"/>
              </w:rPr>
              <w:t>Оп</w:t>
            </w:r>
            <w:proofErr w:type="spellEnd"/>
            <w:r w:rsidRPr="007D0CAF">
              <w:rPr>
                <w:rFonts w:ascii="Times New Roman" w:hAnsi="Times New Roman" w:cs="Times New Roman"/>
                <w:spacing w:val="-6"/>
                <w:sz w:val="32"/>
                <w:szCs w:val="32"/>
                <w:lang w:val="uk-UA"/>
              </w:rPr>
              <w:t xml:space="preserve"> - обсяг виробництва (в грошовому вираженні);</w:t>
            </w:r>
          </w:p>
          <w:p w14:paraId="5B180AB2" w14:textId="77777777" w:rsidR="007D0CAF" w:rsidRPr="007D0CAF" w:rsidRDefault="007D0CAF" w:rsidP="007D0CAF">
            <w:pPr>
              <w:tabs>
                <w:tab w:val="left" w:pos="142"/>
              </w:tabs>
              <w:spacing w:line="280" w:lineRule="exact"/>
              <w:jc w:val="both"/>
              <w:outlineLvl w:val="1"/>
              <w:rPr>
                <w:rFonts w:ascii="Times New Roman" w:hAnsi="Times New Roman" w:cs="Times New Roman"/>
                <w:spacing w:val="-6"/>
                <w:sz w:val="32"/>
                <w:szCs w:val="32"/>
                <w:lang w:val="uk-UA"/>
              </w:rPr>
            </w:pPr>
            <w:r w:rsidRPr="007D0CAF">
              <w:rPr>
                <w:rFonts w:ascii="Times New Roman" w:hAnsi="Times New Roman" w:cs="Times New Roman"/>
                <w:spacing w:val="-6"/>
                <w:sz w:val="32"/>
                <w:szCs w:val="32"/>
                <w:lang w:val="uk-UA"/>
              </w:rPr>
              <w:t>З ф - фактичні витрати на персонал.</w:t>
            </w:r>
          </w:p>
        </w:tc>
      </w:tr>
      <w:tr w:rsidR="007D0CAF" w:rsidRPr="000D1A58" w14:paraId="3BE325E9" w14:textId="77777777" w:rsidTr="007D0CAF">
        <w:tc>
          <w:tcPr>
            <w:tcW w:w="3936" w:type="dxa"/>
          </w:tcPr>
          <w:p w14:paraId="131FFD56" w14:textId="77777777" w:rsidR="007D0CAF" w:rsidRPr="007D0CAF" w:rsidRDefault="007D0CAF" w:rsidP="00A85BB9">
            <w:pPr>
              <w:tabs>
                <w:tab w:val="left" w:pos="142"/>
              </w:tabs>
              <w:jc w:val="both"/>
              <w:outlineLvl w:val="1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uk-UA" w:eastAsia="ru-RU"/>
              </w:rPr>
            </w:pPr>
            <w:proofErr w:type="spellStart"/>
            <w:r w:rsidRPr="007D0CAF">
              <w:rPr>
                <w:rFonts w:ascii="Times New Roman" w:hAnsi="Times New Roman" w:cs="Times New Roman"/>
                <w:b/>
                <w:sz w:val="36"/>
                <w:szCs w:val="36"/>
              </w:rPr>
              <w:t>Продуктивність</w:t>
            </w:r>
            <w:proofErr w:type="spellEnd"/>
            <w:r w:rsidRPr="007D0CAF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proofErr w:type="spellStart"/>
            <w:r w:rsidRPr="007D0CAF">
              <w:rPr>
                <w:rFonts w:ascii="Times New Roman" w:hAnsi="Times New Roman" w:cs="Times New Roman"/>
                <w:b/>
                <w:sz w:val="36"/>
                <w:szCs w:val="36"/>
              </w:rPr>
              <w:t>праці</w:t>
            </w:r>
            <w:proofErr w:type="spellEnd"/>
          </w:p>
        </w:tc>
        <w:tc>
          <w:tcPr>
            <w:tcW w:w="4961" w:type="dxa"/>
          </w:tcPr>
          <w:p w14:paraId="4D469A9E" w14:textId="77777777" w:rsidR="007D0CAF" w:rsidRPr="007D0CAF" w:rsidRDefault="007D0CAF" w:rsidP="007D0CAF">
            <w:pPr>
              <w:tabs>
                <w:tab w:val="left" w:pos="142"/>
              </w:tabs>
              <w:jc w:val="center"/>
              <w:outlineLvl w:val="1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7D0CAF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Пт = </w:t>
            </w:r>
            <w:proofErr w:type="spellStart"/>
            <w:r w:rsidRPr="007D0CAF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Оп</w:t>
            </w:r>
            <w:proofErr w:type="spellEnd"/>
            <w:r w:rsidRPr="007D0CAF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: </w:t>
            </w:r>
            <w:proofErr w:type="spellStart"/>
            <w:r w:rsidRPr="007D0CAF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Тз</w:t>
            </w:r>
            <w:proofErr w:type="spellEnd"/>
          </w:p>
          <w:p w14:paraId="28A67917" w14:textId="77777777" w:rsidR="007D0CAF" w:rsidRPr="00A85BB9" w:rsidRDefault="007D0CAF" w:rsidP="007D0CAF">
            <w:pPr>
              <w:tabs>
                <w:tab w:val="left" w:pos="142"/>
              </w:tabs>
              <w:jc w:val="center"/>
              <w:outlineLvl w:val="1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</w:p>
        </w:tc>
        <w:tc>
          <w:tcPr>
            <w:tcW w:w="6378" w:type="dxa"/>
          </w:tcPr>
          <w:p w14:paraId="15802B18" w14:textId="77777777" w:rsidR="007D0CAF" w:rsidRPr="007D0CAF" w:rsidRDefault="007D0CAF" w:rsidP="007D0CAF">
            <w:pPr>
              <w:tabs>
                <w:tab w:val="left" w:pos="142"/>
              </w:tabs>
              <w:spacing w:line="280" w:lineRule="exact"/>
              <w:jc w:val="both"/>
              <w:outlineLvl w:val="1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7D0CAF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Пт - показник продуктивності праці;</w:t>
            </w:r>
          </w:p>
          <w:p w14:paraId="7101F2FC" w14:textId="77777777" w:rsidR="007D0CAF" w:rsidRDefault="007D0CAF" w:rsidP="007D0CAF">
            <w:pPr>
              <w:tabs>
                <w:tab w:val="left" w:pos="142"/>
              </w:tabs>
              <w:spacing w:line="280" w:lineRule="exact"/>
              <w:jc w:val="both"/>
              <w:outlineLvl w:val="1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proofErr w:type="spellStart"/>
            <w:r w:rsidRPr="007D0CAF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Оп</w:t>
            </w:r>
            <w:proofErr w:type="spellEnd"/>
            <w:r w:rsidRPr="007D0CAF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- обсяг виробництва (в грошовому або товарному вираженні);</w:t>
            </w:r>
          </w:p>
          <w:p w14:paraId="72D3A162" w14:textId="77777777" w:rsidR="007D0CAF" w:rsidRPr="007D0CAF" w:rsidRDefault="007D0CAF" w:rsidP="007D0CAF">
            <w:pPr>
              <w:tabs>
                <w:tab w:val="left" w:pos="142"/>
              </w:tabs>
              <w:spacing w:line="280" w:lineRule="exact"/>
              <w:jc w:val="both"/>
              <w:outlineLvl w:val="1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proofErr w:type="spellStart"/>
            <w:r w:rsidRPr="007D0CAF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Тз</w:t>
            </w:r>
            <w:proofErr w:type="spellEnd"/>
            <w:r w:rsidRPr="007D0CAF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 xml:space="preserve"> - трудовитрати (в людино-годинах або людино-днях)</w:t>
            </w:r>
          </w:p>
        </w:tc>
      </w:tr>
      <w:tr w:rsidR="007D0CAF" w:rsidRPr="000D1A58" w14:paraId="44D90789" w14:textId="77777777" w:rsidTr="007D0CAF">
        <w:tc>
          <w:tcPr>
            <w:tcW w:w="3936" w:type="dxa"/>
          </w:tcPr>
          <w:p w14:paraId="1432387C" w14:textId="77777777" w:rsidR="007D0CAF" w:rsidRPr="007D0CAF" w:rsidRDefault="007D0CAF" w:rsidP="00A85BB9">
            <w:pPr>
              <w:tabs>
                <w:tab w:val="left" w:pos="142"/>
              </w:tabs>
              <w:jc w:val="both"/>
              <w:outlineLvl w:val="1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proofErr w:type="spellStart"/>
            <w:r w:rsidRPr="007D0CAF">
              <w:rPr>
                <w:rFonts w:ascii="Times New Roman" w:hAnsi="Times New Roman" w:cs="Times New Roman"/>
                <w:b/>
                <w:sz w:val="36"/>
                <w:szCs w:val="36"/>
              </w:rPr>
              <w:t>Плинність</w:t>
            </w:r>
            <w:proofErr w:type="spellEnd"/>
            <w:r w:rsidRPr="007D0CAF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proofErr w:type="spellStart"/>
            <w:r w:rsidRPr="007D0CAF">
              <w:rPr>
                <w:rFonts w:ascii="Times New Roman" w:hAnsi="Times New Roman" w:cs="Times New Roman"/>
                <w:b/>
                <w:sz w:val="36"/>
                <w:szCs w:val="36"/>
              </w:rPr>
              <w:t>кадрів</w:t>
            </w:r>
            <w:proofErr w:type="spellEnd"/>
          </w:p>
        </w:tc>
        <w:tc>
          <w:tcPr>
            <w:tcW w:w="4961" w:type="dxa"/>
          </w:tcPr>
          <w:p w14:paraId="65ADA28B" w14:textId="77777777" w:rsidR="007D0CAF" w:rsidRPr="007D0CAF" w:rsidRDefault="007D0CAF" w:rsidP="007D0CAF">
            <w:pPr>
              <w:tabs>
                <w:tab w:val="left" w:pos="142"/>
              </w:tabs>
              <w:jc w:val="center"/>
              <w:outlineLvl w:val="1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proofErr w:type="spellStart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Тк</w:t>
            </w:r>
            <w:proofErr w:type="spellEnd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= Су: З × 100 (%)</w:t>
            </w:r>
          </w:p>
          <w:p w14:paraId="5141A2DC" w14:textId="77777777" w:rsidR="007D0CAF" w:rsidRPr="007D0CAF" w:rsidRDefault="007D0CAF" w:rsidP="007D0CAF">
            <w:pPr>
              <w:tabs>
                <w:tab w:val="left" w:pos="142"/>
              </w:tabs>
              <w:jc w:val="center"/>
              <w:outlineLvl w:val="1"/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</w:pPr>
          </w:p>
        </w:tc>
        <w:tc>
          <w:tcPr>
            <w:tcW w:w="6378" w:type="dxa"/>
          </w:tcPr>
          <w:p w14:paraId="5E11AF22" w14:textId="77777777" w:rsidR="007D0CAF" w:rsidRPr="007D0CAF" w:rsidRDefault="007D0CAF" w:rsidP="007D0CAF">
            <w:pPr>
              <w:tabs>
                <w:tab w:val="left" w:pos="142"/>
              </w:tabs>
              <w:spacing w:line="280" w:lineRule="exact"/>
              <w:jc w:val="both"/>
              <w:outlineLvl w:val="1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proofErr w:type="spellStart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Тк</w:t>
            </w:r>
            <w:proofErr w:type="spellEnd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- </w:t>
            </w:r>
            <w:proofErr w:type="spellStart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показник</w:t>
            </w:r>
            <w:proofErr w:type="spellEnd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плинності</w:t>
            </w:r>
            <w:proofErr w:type="spellEnd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кадрів</w:t>
            </w:r>
            <w:proofErr w:type="spellEnd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;</w:t>
            </w:r>
          </w:p>
          <w:p w14:paraId="677883B1" w14:textId="77777777" w:rsidR="007D0CAF" w:rsidRPr="000E369C" w:rsidRDefault="007D0CAF" w:rsidP="007D0CAF">
            <w:pPr>
              <w:tabs>
                <w:tab w:val="left" w:pos="142"/>
              </w:tabs>
              <w:spacing w:line="280" w:lineRule="exact"/>
              <w:jc w:val="both"/>
              <w:outlineLvl w:val="1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0E369C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Су - число </w:t>
            </w:r>
            <w:proofErr w:type="spellStart"/>
            <w:r w:rsidRPr="000E369C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звільнених</w:t>
            </w:r>
            <w:proofErr w:type="spellEnd"/>
            <w:r w:rsidRPr="000E369C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0E369C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працівників</w:t>
            </w:r>
            <w:proofErr w:type="spellEnd"/>
            <w:r w:rsidRPr="000E369C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;</w:t>
            </w:r>
          </w:p>
          <w:p w14:paraId="1560FD10" w14:textId="77777777" w:rsidR="007D0CAF" w:rsidRPr="007D0CAF" w:rsidRDefault="007D0CAF" w:rsidP="007D0CAF">
            <w:pPr>
              <w:tabs>
                <w:tab w:val="left" w:pos="142"/>
              </w:tabs>
              <w:spacing w:line="280" w:lineRule="exact"/>
              <w:jc w:val="both"/>
              <w:outlineLvl w:val="1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З - </w:t>
            </w:r>
            <w:proofErr w:type="spellStart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загальна</w:t>
            </w:r>
            <w:proofErr w:type="spellEnd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середньооблікова</w:t>
            </w:r>
            <w:proofErr w:type="spellEnd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кількість</w:t>
            </w:r>
            <w:proofErr w:type="spellEnd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працівників</w:t>
            </w:r>
            <w:proofErr w:type="spellEnd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.</w:t>
            </w:r>
          </w:p>
        </w:tc>
      </w:tr>
      <w:tr w:rsidR="007D0CAF" w:rsidRPr="000D1A58" w14:paraId="6B01E5FB" w14:textId="77777777" w:rsidTr="007D0CAF">
        <w:tc>
          <w:tcPr>
            <w:tcW w:w="3936" w:type="dxa"/>
          </w:tcPr>
          <w:p w14:paraId="5502D980" w14:textId="77777777" w:rsidR="007D0CAF" w:rsidRPr="007D0CAF" w:rsidRDefault="007D0CAF" w:rsidP="00A85BB9">
            <w:pPr>
              <w:tabs>
                <w:tab w:val="left" w:pos="142"/>
              </w:tabs>
              <w:jc w:val="both"/>
              <w:outlineLvl w:val="1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  <w:proofErr w:type="spellStart"/>
            <w:r w:rsidRPr="007D0CAF"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>Рівень</w:t>
            </w:r>
            <w:proofErr w:type="spellEnd"/>
            <w:r w:rsidRPr="007D0CAF"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 xml:space="preserve"> </w:t>
            </w:r>
            <w:proofErr w:type="spellStart"/>
            <w:r w:rsidRPr="007D0CAF"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>абсентеїзму</w:t>
            </w:r>
            <w:proofErr w:type="spellEnd"/>
          </w:p>
        </w:tc>
        <w:tc>
          <w:tcPr>
            <w:tcW w:w="4961" w:type="dxa"/>
          </w:tcPr>
          <w:p w14:paraId="695EEF52" w14:textId="77777777" w:rsidR="007D0CAF" w:rsidRPr="007D0CAF" w:rsidRDefault="007D0CAF" w:rsidP="007D0CAF">
            <w:pPr>
              <w:tabs>
                <w:tab w:val="left" w:pos="142"/>
              </w:tabs>
              <w:jc w:val="center"/>
              <w:outlineLvl w:val="1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Ап = Дор</w:t>
            </w:r>
            <w:proofErr w:type="gramStart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: До</w:t>
            </w:r>
            <w:proofErr w:type="gramEnd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× 100 (%)</w:t>
            </w:r>
          </w:p>
          <w:p w14:paraId="7A10053C" w14:textId="77777777" w:rsidR="007D0CAF" w:rsidRPr="007D0CAF" w:rsidRDefault="007D0CAF" w:rsidP="007D0CAF">
            <w:pPr>
              <w:tabs>
                <w:tab w:val="left" w:pos="142"/>
              </w:tabs>
              <w:jc w:val="center"/>
              <w:outlineLvl w:val="1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</w:tc>
        <w:tc>
          <w:tcPr>
            <w:tcW w:w="6378" w:type="dxa"/>
          </w:tcPr>
          <w:p w14:paraId="53A5D6F1" w14:textId="77777777" w:rsidR="007D0CAF" w:rsidRPr="007D0CAF" w:rsidRDefault="007D0CAF" w:rsidP="007D0CAF">
            <w:pPr>
              <w:tabs>
                <w:tab w:val="left" w:pos="142"/>
              </w:tabs>
              <w:spacing w:line="280" w:lineRule="exact"/>
              <w:jc w:val="both"/>
              <w:outlineLvl w:val="1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Ап - </w:t>
            </w:r>
            <w:proofErr w:type="spellStart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показник</w:t>
            </w:r>
            <w:proofErr w:type="spellEnd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абсентеїзму</w:t>
            </w:r>
            <w:proofErr w:type="spellEnd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серед</w:t>
            </w:r>
            <w:proofErr w:type="spellEnd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персоналу;</w:t>
            </w:r>
          </w:p>
          <w:p w14:paraId="1C33B70A" w14:textId="77777777" w:rsidR="007D0CAF" w:rsidRPr="007D0CAF" w:rsidRDefault="007D0CAF" w:rsidP="007D0CAF">
            <w:pPr>
              <w:tabs>
                <w:tab w:val="left" w:pos="142"/>
              </w:tabs>
              <w:spacing w:line="280" w:lineRule="exact"/>
              <w:jc w:val="both"/>
              <w:outlineLvl w:val="1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Дор - </w:t>
            </w:r>
            <w:proofErr w:type="spellStart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кількість</w:t>
            </w:r>
            <w:proofErr w:type="spellEnd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людино-днів</w:t>
            </w:r>
            <w:proofErr w:type="spellEnd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відсутності</w:t>
            </w:r>
            <w:proofErr w:type="spellEnd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на </w:t>
            </w:r>
            <w:proofErr w:type="spellStart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роботі</w:t>
            </w:r>
            <w:proofErr w:type="spellEnd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;</w:t>
            </w:r>
          </w:p>
          <w:p w14:paraId="0701CC29" w14:textId="77777777" w:rsidR="007D0CAF" w:rsidRPr="007D0CAF" w:rsidRDefault="007D0CAF" w:rsidP="007D0CAF">
            <w:pPr>
              <w:tabs>
                <w:tab w:val="left" w:pos="142"/>
              </w:tabs>
              <w:spacing w:line="280" w:lineRule="exact"/>
              <w:jc w:val="both"/>
              <w:outlineLvl w:val="1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До - </w:t>
            </w:r>
            <w:proofErr w:type="spellStart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загальна</w:t>
            </w:r>
            <w:proofErr w:type="spellEnd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кількість</w:t>
            </w:r>
            <w:proofErr w:type="spellEnd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людино-днів</w:t>
            </w:r>
            <w:proofErr w:type="spellEnd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в </w:t>
            </w:r>
            <w:proofErr w:type="spellStart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аналізованому</w:t>
            </w:r>
            <w:proofErr w:type="spellEnd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періоді</w:t>
            </w:r>
            <w:proofErr w:type="spellEnd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.</w:t>
            </w:r>
          </w:p>
        </w:tc>
      </w:tr>
      <w:tr w:rsidR="007D0CAF" w:rsidRPr="000D1A58" w14:paraId="1C9DA69C" w14:textId="77777777" w:rsidTr="007D0CAF">
        <w:tc>
          <w:tcPr>
            <w:tcW w:w="3936" w:type="dxa"/>
          </w:tcPr>
          <w:p w14:paraId="42E0CB04" w14:textId="77777777" w:rsidR="007D0CAF" w:rsidRPr="007D0CAF" w:rsidRDefault="007D0CAF" w:rsidP="00A85BB9">
            <w:pPr>
              <w:tabs>
                <w:tab w:val="left" w:pos="142"/>
              </w:tabs>
              <w:jc w:val="both"/>
              <w:outlineLvl w:val="1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  <w:proofErr w:type="spellStart"/>
            <w:r w:rsidRPr="007D0CAF"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>Задоволеність</w:t>
            </w:r>
            <w:proofErr w:type="spellEnd"/>
            <w:r w:rsidRPr="007D0CAF"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 xml:space="preserve"> </w:t>
            </w:r>
            <w:proofErr w:type="spellStart"/>
            <w:r w:rsidRPr="007D0CAF"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>співробітників</w:t>
            </w:r>
            <w:proofErr w:type="spellEnd"/>
            <w:r w:rsidRPr="007D0CAF"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 xml:space="preserve"> </w:t>
            </w:r>
            <w:proofErr w:type="spellStart"/>
            <w:r w:rsidRPr="007D0CAF"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>роботою</w:t>
            </w:r>
            <w:proofErr w:type="spellEnd"/>
          </w:p>
        </w:tc>
        <w:tc>
          <w:tcPr>
            <w:tcW w:w="4961" w:type="dxa"/>
          </w:tcPr>
          <w:p w14:paraId="44D9239B" w14:textId="77777777" w:rsidR="007D0CAF" w:rsidRPr="007D0CAF" w:rsidRDefault="007D0CAF" w:rsidP="007D0CAF">
            <w:pPr>
              <w:tabs>
                <w:tab w:val="left" w:pos="142"/>
              </w:tabs>
              <w:jc w:val="center"/>
              <w:outlineLvl w:val="1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ЛП = </w:t>
            </w:r>
            <w:proofErr w:type="spellStart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Сл</w:t>
            </w:r>
            <w:proofErr w:type="spellEnd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: З × 100 (%)</w:t>
            </w:r>
          </w:p>
        </w:tc>
        <w:tc>
          <w:tcPr>
            <w:tcW w:w="6378" w:type="dxa"/>
          </w:tcPr>
          <w:p w14:paraId="5937D244" w14:textId="77777777" w:rsidR="007D0CAF" w:rsidRPr="007D0CAF" w:rsidRDefault="007D0CAF" w:rsidP="007D0CAF">
            <w:pPr>
              <w:tabs>
                <w:tab w:val="left" w:pos="142"/>
              </w:tabs>
              <w:spacing w:line="280" w:lineRule="exact"/>
              <w:jc w:val="both"/>
              <w:outlineLvl w:val="1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ЛП - </w:t>
            </w:r>
            <w:proofErr w:type="spellStart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показник</w:t>
            </w:r>
            <w:proofErr w:type="spellEnd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лояльності</w:t>
            </w:r>
            <w:proofErr w:type="spellEnd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персоналу;</w:t>
            </w:r>
          </w:p>
          <w:p w14:paraId="4D8A5631" w14:textId="77777777" w:rsidR="007D0CAF" w:rsidRPr="007D0CAF" w:rsidRDefault="007D0CAF" w:rsidP="007D0CAF">
            <w:pPr>
              <w:tabs>
                <w:tab w:val="left" w:pos="142"/>
              </w:tabs>
              <w:spacing w:line="280" w:lineRule="exact"/>
              <w:jc w:val="both"/>
              <w:outlineLvl w:val="1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proofErr w:type="spellStart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Сл</w:t>
            </w:r>
            <w:proofErr w:type="spellEnd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- </w:t>
            </w:r>
            <w:proofErr w:type="spellStart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кількість</w:t>
            </w:r>
            <w:proofErr w:type="spellEnd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лояльних</w:t>
            </w:r>
            <w:proofErr w:type="spellEnd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співробітників</w:t>
            </w:r>
            <w:proofErr w:type="spellEnd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(за </w:t>
            </w:r>
            <w:proofErr w:type="spellStart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підсумками</w:t>
            </w:r>
            <w:proofErr w:type="spellEnd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опитування</w:t>
            </w:r>
            <w:proofErr w:type="spellEnd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);</w:t>
            </w:r>
          </w:p>
          <w:p w14:paraId="4F196752" w14:textId="77777777" w:rsidR="007D0CAF" w:rsidRPr="007D0CAF" w:rsidRDefault="007D0CAF" w:rsidP="007D0CAF">
            <w:pPr>
              <w:tabs>
                <w:tab w:val="left" w:pos="142"/>
              </w:tabs>
              <w:spacing w:line="280" w:lineRule="exact"/>
              <w:jc w:val="both"/>
              <w:outlineLvl w:val="1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З - </w:t>
            </w:r>
            <w:proofErr w:type="spellStart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загальна</w:t>
            </w:r>
            <w:proofErr w:type="spellEnd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кількість</w:t>
            </w:r>
            <w:proofErr w:type="spellEnd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опитаних</w:t>
            </w:r>
            <w:proofErr w:type="spellEnd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співробітників</w:t>
            </w:r>
            <w:proofErr w:type="spellEnd"/>
            <w:r w:rsidRPr="007D0CA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.</w:t>
            </w:r>
          </w:p>
        </w:tc>
      </w:tr>
    </w:tbl>
    <w:p w14:paraId="670D5EC6" w14:textId="093233E7" w:rsidR="00E97FCD" w:rsidRDefault="00E97FCD" w:rsidP="00F5417B">
      <w:pPr>
        <w:spacing w:after="0" w:line="360" w:lineRule="auto"/>
        <w:ind w:firstLine="851"/>
        <w:jc w:val="center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  <w:lang w:val="uk-UA" w:eastAsia="ru-RU"/>
        </w:rPr>
      </w:pPr>
    </w:p>
    <w:p w14:paraId="65FDE3EE" w14:textId="39C3462D" w:rsidR="00D61EC4" w:rsidRDefault="00D61EC4" w:rsidP="00F5417B">
      <w:pPr>
        <w:spacing w:after="0" w:line="360" w:lineRule="auto"/>
        <w:ind w:firstLine="851"/>
        <w:jc w:val="center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  <w:lang w:val="uk-UA" w:eastAsia="ru-RU"/>
        </w:rPr>
      </w:pPr>
    </w:p>
    <w:p w14:paraId="1367F75B" w14:textId="6C6CC06C" w:rsidR="00C1401C" w:rsidRDefault="00C1401C" w:rsidP="00C1401C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  <w:lang w:val="uk-UA" w:eastAsia="ru-RU"/>
        </w:rPr>
      </w:pPr>
      <w:r>
        <w:rPr>
          <w:noProof/>
        </w:rPr>
        <w:lastRenderedPageBreak/>
        <w:drawing>
          <wp:inline distT="0" distB="0" distL="0" distR="0" wp14:anchorId="231EE793" wp14:editId="32F35367">
            <wp:extent cx="9276030" cy="6554003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2043" cy="655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818D4" w14:textId="69822111" w:rsidR="00C1401C" w:rsidRDefault="00C1401C" w:rsidP="00F5417B">
      <w:pPr>
        <w:spacing w:after="0" w:line="360" w:lineRule="auto"/>
        <w:ind w:firstLine="851"/>
        <w:jc w:val="center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  <w:lang w:val="uk-UA" w:eastAsia="ru-RU"/>
        </w:rPr>
      </w:pPr>
      <w:r>
        <w:rPr>
          <w:noProof/>
        </w:rPr>
        <w:lastRenderedPageBreak/>
        <w:drawing>
          <wp:inline distT="0" distB="0" distL="0" distR="0" wp14:anchorId="403B6BEE" wp14:editId="5AE1F16C">
            <wp:extent cx="8505825" cy="600981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3111" cy="601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BEDC3" w14:textId="764D3BB6" w:rsidR="00C1401C" w:rsidRDefault="00C1401C" w:rsidP="00F5417B">
      <w:pPr>
        <w:spacing w:after="0" w:line="360" w:lineRule="auto"/>
        <w:ind w:firstLine="851"/>
        <w:jc w:val="center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  <w:lang w:val="uk-UA" w:eastAsia="ru-RU"/>
        </w:rPr>
      </w:pPr>
    </w:p>
    <w:p w14:paraId="0BF8A849" w14:textId="77777777" w:rsidR="00C1401C" w:rsidRDefault="00C1401C" w:rsidP="00F5417B">
      <w:pPr>
        <w:spacing w:after="0" w:line="360" w:lineRule="auto"/>
        <w:ind w:firstLine="851"/>
        <w:jc w:val="center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  <w:lang w:val="uk-UA" w:eastAsia="ru-RU"/>
        </w:rPr>
      </w:pPr>
    </w:p>
    <w:p w14:paraId="459FB752" w14:textId="0559CB94" w:rsidR="00C01E2B" w:rsidRDefault="00C01E2B" w:rsidP="0072690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48"/>
          <w:szCs w:val="48"/>
          <w:lang w:val="uk-UA" w:eastAsia="ru-RU"/>
        </w:rPr>
      </w:pPr>
      <w:r>
        <w:rPr>
          <w:noProof/>
        </w:rPr>
        <w:drawing>
          <wp:inline distT="0" distB="0" distL="0" distR="0" wp14:anchorId="60E3966D" wp14:editId="635886CB">
            <wp:extent cx="8466992" cy="2038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rcRect b="65928"/>
                    <a:stretch/>
                  </pic:blipFill>
                  <pic:spPr bwMode="auto">
                    <a:xfrm>
                      <a:off x="0" y="0"/>
                      <a:ext cx="8469276" cy="203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A21AFB" w14:textId="77777777" w:rsidR="00C01E2B" w:rsidRDefault="00C01E2B" w:rsidP="0072690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48"/>
          <w:szCs w:val="48"/>
          <w:lang w:val="uk-UA" w:eastAsia="ru-RU"/>
        </w:rPr>
      </w:pPr>
    </w:p>
    <w:p w14:paraId="70F2C372" w14:textId="77777777" w:rsidR="00C01E2B" w:rsidRDefault="00C01E2B" w:rsidP="0072690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48"/>
          <w:szCs w:val="48"/>
          <w:lang w:val="uk-UA" w:eastAsia="ru-RU"/>
        </w:rPr>
      </w:pPr>
    </w:p>
    <w:p w14:paraId="4EB17E87" w14:textId="77777777" w:rsidR="00C01E2B" w:rsidRDefault="00C01E2B" w:rsidP="0072690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48"/>
          <w:szCs w:val="48"/>
          <w:lang w:val="uk-UA" w:eastAsia="ru-RU"/>
        </w:rPr>
      </w:pPr>
    </w:p>
    <w:p w14:paraId="32B2971D" w14:textId="77777777" w:rsidR="00C01E2B" w:rsidRDefault="00C01E2B" w:rsidP="0072690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48"/>
          <w:szCs w:val="48"/>
          <w:lang w:val="uk-UA" w:eastAsia="ru-RU"/>
        </w:rPr>
      </w:pPr>
    </w:p>
    <w:p w14:paraId="4CD3608F" w14:textId="77777777" w:rsidR="00C01E2B" w:rsidRDefault="00C01E2B" w:rsidP="0072690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48"/>
          <w:szCs w:val="48"/>
          <w:lang w:val="uk-UA" w:eastAsia="ru-RU"/>
        </w:rPr>
      </w:pPr>
    </w:p>
    <w:p w14:paraId="0BBA70AC" w14:textId="77777777" w:rsidR="00C01E2B" w:rsidRDefault="00C01E2B" w:rsidP="0072690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48"/>
          <w:szCs w:val="48"/>
          <w:lang w:val="uk-UA" w:eastAsia="ru-RU"/>
        </w:rPr>
      </w:pPr>
    </w:p>
    <w:p w14:paraId="18EE6BA3" w14:textId="77777777" w:rsidR="00C01E2B" w:rsidRDefault="00C01E2B" w:rsidP="0072690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48"/>
          <w:szCs w:val="48"/>
          <w:lang w:val="uk-UA" w:eastAsia="ru-RU"/>
        </w:rPr>
      </w:pPr>
    </w:p>
    <w:p w14:paraId="36C60DA1" w14:textId="0DA3FFEB" w:rsidR="00726902" w:rsidRDefault="00726902" w:rsidP="0072690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48"/>
          <w:szCs w:val="48"/>
          <w:lang w:val="uk-UA" w:eastAsia="ru-RU"/>
        </w:rPr>
      </w:pPr>
      <w:r w:rsidRPr="00726902">
        <w:rPr>
          <w:rFonts w:ascii="Times New Roman" w:eastAsia="Times New Roman" w:hAnsi="Times New Roman" w:cs="Times New Roman"/>
          <w:b/>
          <w:bCs/>
          <w:i w:val="0"/>
          <w:sz w:val="48"/>
          <w:szCs w:val="48"/>
          <w:lang w:val="uk-UA" w:eastAsia="ru-RU"/>
        </w:rPr>
        <w:lastRenderedPageBreak/>
        <w:t xml:space="preserve">Ключові показники ефективності та </w:t>
      </w:r>
      <w:r>
        <w:rPr>
          <w:rFonts w:ascii="Times New Roman" w:eastAsia="Times New Roman" w:hAnsi="Times New Roman" w:cs="Times New Roman"/>
          <w:b/>
          <w:bCs/>
          <w:i w:val="0"/>
          <w:sz w:val="48"/>
          <w:szCs w:val="48"/>
          <w:lang w:val="uk-UA" w:eastAsia="ru-RU"/>
        </w:rPr>
        <w:t xml:space="preserve">матеріальна </w:t>
      </w:r>
    </w:p>
    <w:p w14:paraId="6705BD37" w14:textId="77777777" w:rsidR="008F699C" w:rsidRPr="00726902" w:rsidRDefault="00726902" w:rsidP="0072690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 w:val="0"/>
          <w:sz w:val="48"/>
          <w:szCs w:val="48"/>
          <w:lang w:val="ru-RU" w:eastAsia="ru-RU"/>
        </w:rPr>
      </w:pPr>
      <w:r w:rsidRPr="00726902">
        <w:rPr>
          <w:rFonts w:ascii="Times New Roman" w:eastAsia="Times New Roman" w:hAnsi="Times New Roman" w:cs="Times New Roman"/>
          <w:b/>
          <w:bCs/>
          <w:i w:val="0"/>
          <w:sz w:val="48"/>
          <w:szCs w:val="48"/>
          <w:lang w:val="uk-UA" w:eastAsia="ru-RU"/>
        </w:rPr>
        <w:t>мотивація персоналу</w:t>
      </w:r>
    </w:p>
    <w:p w14:paraId="6238DE1D" w14:textId="77777777" w:rsidR="008F699C" w:rsidRDefault="00726902" w:rsidP="00726902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 w:bidi="ar-SA"/>
        </w:rPr>
        <w:drawing>
          <wp:inline distT="0" distB="0" distL="0" distR="0" wp14:anchorId="18EE1830" wp14:editId="0122B2A6">
            <wp:extent cx="8951495" cy="3200400"/>
            <wp:effectExtent l="0" t="0" r="21590" b="0"/>
            <wp:docPr id="24" name="Схема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14:paraId="3AADF765" w14:textId="77777777" w:rsidR="008F699C" w:rsidRPr="00726902" w:rsidRDefault="008F699C" w:rsidP="00726902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i w:val="0"/>
          <w:sz w:val="36"/>
          <w:szCs w:val="36"/>
          <w:lang w:val="ru-RU" w:eastAsia="ru-RU"/>
        </w:rPr>
      </w:pPr>
    </w:p>
    <w:p w14:paraId="3EF8B702" w14:textId="77777777" w:rsidR="008F699C" w:rsidRDefault="00726902" w:rsidP="00726902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i w:val="0"/>
          <w:sz w:val="36"/>
          <w:szCs w:val="36"/>
          <w:lang w:val="uk-UA" w:eastAsia="ru-RU"/>
        </w:rPr>
      </w:pPr>
      <w:r w:rsidRPr="00726902">
        <w:rPr>
          <w:rFonts w:ascii="Times New Roman" w:eastAsia="Times New Roman" w:hAnsi="Times New Roman" w:cs="Times New Roman"/>
          <w:b/>
          <w:bCs/>
          <w:i w:val="0"/>
          <w:sz w:val="36"/>
          <w:szCs w:val="36"/>
          <w:lang w:val="uk-UA" w:eastAsia="ru-RU"/>
        </w:rPr>
        <w:t xml:space="preserve">При розробці KPI можна зіткнутися з опором змінам з боку працівників. Щоб цього уникнути, треба чітко формулювати цілі, конкретизувати завдання, вибирати такі показники, щоб співробітники своєю роботою могли вплинути на їх зміну. </w:t>
      </w:r>
      <w:r>
        <w:rPr>
          <w:rFonts w:ascii="Times New Roman" w:eastAsia="Times New Roman" w:hAnsi="Times New Roman" w:cs="Times New Roman"/>
          <w:b/>
          <w:bCs/>
          <w:i w:val="0"/>
          <w:sz w:val="36"/>
          <w:szCs w:val="36"/>
          <w:lang w:val="uk-UA" w:eastAsia="ru-RU"/>
        </w:rPr>
        <w:t>Можна с</w:t>
      </w:r>
      <w:r w:rsidRPr="00726902">
        <w:rPr>
          <w:rFonts w:ascii="Times New Roman" w:eastAsia="Times New Roman" w:hAnsi="Times New Roman" w:cs="Times New Roman"/>
          <w:b/>
          <w:bCs/>
          <w:i w:val="0"/>
          <w:sz w:val="36"/>
          <w:szCs w:val="36"/>
          <w:lang w:val="uk-UA" w:eastAsia="ru-RU"/>
        </w:rPr>
        <w:t>формувати KPI для підрозділів і окремих співробітників, встановити вагу показників, розробити регламентуючі документи.</w:t>
      </w:r>
    </w:p>
    <w:p w14:paraId="7927296B" w14:textId="269D9BFA" w:rsidR="002D6812" w:rsidRDefault="000D1A58" w:rsidP="00D3135E">
      <w:pPr>
        <w:tabs>
          <w:tab w:val="left" w:pos="8223"/>
        </w:tabs>
        <w:spacing w:line="360" w:lineRule="auto"/>
        <w:jc w:val="center"/>
        <w:rPr>
          <w:rFonts w:ascii="Times New Roman" w:hAnsi="Times New Roman" w:cs="Times New Roman"/>
          <w:b/>
          <w:i w:val="0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i w:val="0"/>
          <w:noProof/>
          <w:sz w:val="40"/>
          <w:szCs w:val="40"/>
          <w:lang w:val="ru-RU" w:eastAsia="ru-RU" w:bidi="ar-SA"/>
        </w:rPr>
        <w:lastRenderedPageBreak/>
        <w:drawing>
          <wp:anchor distT="0" distB="0" distL="114300" distR="114300" simplePos="0" relativeHeight="251684864" behindDoc="0" locked="0" layoutInCell="1" allowOverlap="1" wp14:anchorId="687F733D" wp14:editId="770034AE">
            <wp:simplePos x="0" y="0"/>
            <wp:positionH relativeFrom="margin">
              <wp:posOffset>1013460</wp:posOffset>
            </wp:positionH>
            <wp:positionV relativeFrom="paragraph">
              <wp:posOffset>650875</wp:posOffset>
            </wp:positionV>
            <wp:extent cx="7848600" cy="5606143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/>
                    <a:srcRect l="36656" t="33579" r="36596" b="38646"/>
                    <a:stretch/>
                  </pic:blipFill>
                  <pic:spPr bwMode="auto">
                    <a:xfrm>
                      <a:off x="0" y="0"/>
                      <a:ext cx="7851147" cy="560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35E" w:rsidRPr="00D3135E">
        <w:rPr>
          <w:rFonts w:ascii="Times New Roman" w:hAnsi="Times New Roman" w:cs="Times New Roman"/>
          <w:b/>
          <w:i w:val="0"/>
          <w:sz w:val="40"/>
          <w:szCs w:val="40"/>
          <w:lang w:val="uk-UA"/>
        </w:rPr>
        <w:t xml:space="preserve">Етапи розрахунку інтегрального показника  ефективності управління </w:t>
      </w:r>
    </w:p>
    <w:p w14:paraId="2FC916CA" w14:textId="056BDAB6" w:rsidR="000D1A58" w:rsidRPr="00D3135E" w:rsidRDefault="000D1A58" w:rsidP="00D3135E">
      <w:pPr>
        <w:tabs>
          <w:tab w:val="left" w:pos="8223"/>
        </w:tabs>
        <w:spacing w:line="360" w:lineRule="auto"/>
        <w:jc w:val="center"/>
        <w:rPr>
          <w:b/>
          <w:i w:val="0"/>
          <w:sz w:val="40"/>
          <w:szCs w:val="40"/>
          <w:lang w:val="uk-UA"/>
        </w:rPr>
      </w:pPr>
    </w:p>
    <w:p w14:paraId="6E6CDFD6" w14:textId="1094E33A" w:rsidR="00D3135E" w:rsidRDefault="00D3135E" w:rsidP="00584100">
      <w:pPr>
        <w:widowControl w:val="0"/>
        <w:spacing w:after="0" w:line="400" w:lineRule="exact"/>
        <w:ind w:firstLine="709"/>
        <w:jc w:val="center"/>
        <w:rPr>
          <w:rFonts w:ascii="Times New Roman" w:hAnsi="Times New Roman" w:cs="Times New Roman"/>
          <w:b/>
          <w:bCs/>
          <w:sz w:val="38"/>
          <w:szCs w:val="38"/>
          <w:lang w:val="uk-UA"/>
        </w:rPr>
      </w:pPr>
    </w:p>
    <w:p w14:paraId="61D3F938" w14:textId="7EABD8AB" w:rsidR="00D3135E" w:rsidRDefault="00D3135E" w:rsidP="00584100">
      <w:pPr>
        <w:widowControl w:val="0"/>
        <w:spacing w:after="0" w:line="400" w:lineRule="exact"/>
        <w:ind w:firstLine="709"/>
        <w:jc w:val="center"/>
        <w:rPr>
          <w:rFonts w:ascii="Times New Roman" w:hAnsi="Times New Roman" w:cs="Times New Roman"/>
          <w:b/>
          <w:bCs/>
          <w:sz w:val="38"/>
          <w:szCs w:val="38"/>
          <w:lang w:val="uk-UA"/>
        </w:rPr>
      </w:pPr>
    </w:p>
    <w:p w14:paraId="1C0CC984" w14:textId="551A0DE2" w:rsidR="00D3135E" w:rsidRDefault="00D3135E" w:rsidP="00584100">
      <w:pPr>
        <w:widowControl w:val="0"/>
        <w:spacing w:after="0" w:line="400" w:lineRule="exact"/>
        <w:ind w:firstLine="709"/>
        <w:jc w:val="center"/>
        <w:rPr>
          <w:rFonts w:ascii="Times New Roman" w:hAnsi="Times New Roman" w:cs="Times New Roman"/>
          <w:b/>
          <w:bCs/>
          <w:sz w:val="38"/>
          <w:szCs w:val="38"/>
          <w:lang w:val="uk-UA"/>
        </w:rPr>
      </w:pPr>
    </w:p>
    <w:p w14:paraId="319B7D35" w14:textId="77777777" w:rsidR="00D3135E" w:rsidRDefault="00D3135E" w:rsidP="00584100">
      <w:pPr>
        <w:widowControl w:val="0"/>
        <w:spacing w:after="0" w:line="400" w:lineRule="exact"/>
        <w:ind w:firstLine="709"/>
        <w:jc w:val="center"/>
        <w:rPr>
          <w:rFonts w:ascii="Times New Roman" w:hAnsi="Times New Roman" w:cs="Times New Roman"/>
          <w:b/>
          <w:bCs/>
          <w:sz w:val="38"/>
          <w:szCs w:val="38"/>
          <w:lang w:val="uk-UA"/>
        </w:rPr>
      </w:pPr>
    </w:p>
    <w:p w14:paraId="351F3332" w14:textId="7E730459" w:rsidR="00D3135E" w:rsidRDefault="00D3135E" w:rsidP="00584100">
      <w:pPr>
        <w:widowControl w:val="0"/>
        <w:spacing w:after="0" w:line="400" w:lineRule="exact"/>
        <w:ind w:firstLine="709"/>
        <w:jc w:val="center"/>
        <w:rPr>
          <w:rFonts w:ascii="Times New Roman" w:hAnsi="Times New Roman" w:cs="Times New Roman"/>
          <w:b/>
          <w:bCs/>
          <w:sz w:val="38"/>
          <w:szCs w:val="38"/>
          <w:lang w:val="uk-UA"/>
        </w:rPr>
      </w:pPr>
    </w:p>
    <w:p w14:paraId="08FBCFF2" w14:textId="59F333E3" w:rsidR="00D3135E" w:rsidRDefault="00D3135E" w:rsidP="00584100">
      <w:pPr>
        <w:widowControl w:val="0"/>
        <w:spacing w:after="0" w:line="400" w:lineRule="exact"/>
        <w:ind w:firstLine="709"/>
        <w:jc w:val="center"/>
        <w:rPr>
          <w:rFonts w:ascii="Times New Roman" w:hAnsi="Times New Roman" w:cs="Times New Roman"/>
          <w:b/>
          <w:bCs/>
          <w:sz w:val="38"/>
          <w:szCs w:val="38"/>
          <w:lang w:val="uk-UA"/>
        </w:rPr>
      </w:pPr>
    </w:p>
    <w:p w14:paraId="3E5718A5" w14:textId="77777777" w:rsidR="000D1A58" w:rsidRDefault="000D1A58" w:rsidP="00D3135E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i w:val="0"/>
          <w:sz w:val="36"/>
          <w:szCs w:val="36"/>
          <w:lang w:val="uk-UA" w:eastAsia="ru-RU"/>
        </w:rPr>
      </w:pPr>
    </w:p>
    <w:p w14:paraId="3158995E" w14:textId="77777777" w:rsidR="000D1A58" w:rsidRDefault="000D1A58" w:rsidP="00D3135E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i w:val="0"/>
          <w:sz w:val="36"/>
          <w:szCs w:val="36"/>
          <w:lang w:val="uk-UA" w:eastAsia="ru-RU"/>
        </w:rPr>
      </w:pPr>
    </w:p>
    <w:p w14:paraId="3E011D5D" w14:textId="77777777" w:rsidR="000D1A58" w:rsidRDefault="000D1A58" w:rsidP="00D3135E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i w:val="0"/>
          <w:sz w:val="36"/>
          <w:szCs w:val="36"/>
          <w:lang w:val="uk-UA" w:eastAsia="ru-RU"/>
        </w:rPr>
      </w:pPr>
    </w:p>
    <w:p w14:paraId="121594C4" w14:textId="77777777" w:rsidR="000D1A58" w:rsidRDefault="000D1A58" w:rsidP="00D3135E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i w:val="0"/>
          <w:sz w:val="36"/>
          <w:szCs w:val="36"/>
          <w:lang w:val="uk-UA" w:eastAsia="ru-RU"/>
        </w:rPr>
      </w:pPr>
    </w:p>
    <w:p w14:paraId="460E5A59" w14:textId="77777777" w:rsidR="000D1A58" w:rsidRDefault="000D1A58" w:rsidP="00D3135E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i w:val="0"/>
          <w:sz w:val="36"/>
          <w:szCs w:val="36"/>
          <w:lang w:val="uk-UA" w:eastAsia="ru-RU"/>
        </w:rPr>
      </w:pPr>
    </w:p>
    <w:p w14:paraId="15D80A62" w14:textId="77777777" w:rsidR="000D1A58" w:rsidRDefault="000D1A58" w:rsidP="00D3135E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i w:val="0"/>
          <w:sz w:val="36"/>
          <w:szCs w:val="36"/>
          <w:lang w:val="uk-UA" w:eastAsia="ru-RU"/>
        </w:rPr>
      </w:pPr>
    </w:p>
    <w:p w14:paraId="2403BBEB" w14:textId="77777777" w:rsidR="000D1A58" w:rsidRDefault="000D1A58" w:rsidP="00D3135E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i w:val="0"/>
          <w:sz w:val="36"/>
          <w:szCs w:val="36"/>
          <w:lang w:val="uk-UA" w:eastAsia="ru-RU"/>
        </w:rPr>
      </w:pPr>
    </w:p>
    <w:p w14:paraId="27A4109B" w14:textId="77777777" w:rsidR="000D1A58" w:rsidRDefault="000D1A58" w:rsidP="00D3135E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i w:val="0"/>
          <w:sz w:val="36"/>
          <w:szCs w:val="36"/>
          <w:lang w:val="uk-UA" w:eastAsia="ru-RU"/>
        </w:rPr>
      </w:pPr>
    </w:p>
    <w:p w14:paraId="7FBB2F03" w14:textId="77777777" w:rsidR="000D1A58" w:rsidRDefault="000D1A58" w:rsidP="00D3135E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i w:val="0"/>
          <w:sz w:val="36"/>
          <w:szCs w:val="36"/>
          <w:lang w:val="uk-UA" w:eastAsia="ru-RU"/>
        </w:rPr>
      </w:pPr>
    </w:p>
    <w:p w14:paraId="78115B83" w14:textId="77777777" w:rsidR="000D1A58" w:rsidRDefault="000D1A58" w:rsidP="00D3135E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i w:val="0"/>
          <w:sz w:val="36"/>
          <w:szCs w:val="36"/>
          <w:lang w:val="uk-UA" w:eastAsia="ru-RU"/>
        </w:rPr>
      </w:pPr>
    </w:p>
    <w:p w14:paraId="45FAED41" w14:textId="77777777" w:rsidR="000D1A58" w:rsidRDefault="000D1A58" w:rsidP="00D3135E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i w:val="0"/>
          <w:sz w:val="36"/>
          <w:szCs w:val="36"/>
          <w:lang w:val="uk-UA" w:eastAsia="ru-RU"/>
        </w:rPr>
      </w:pPr>
    </w:p>
    <w:p w14:paraId="50D459AB" w14:textId="77777777" w:rsidR="000D1A58" w:rsidRDefault="000D1A58" w:rsidP="00D3135E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i w:val="0"/>
          <w:sz w:val="36"/>
          <w:szCs w:val="36"/>
          <w:lang w:val="uk-UA" w:eastAsia="ru-RU"/>
        </w:rPr>
      </w:pPr>
    </w:p>
    <w:p w14:paraId="52625B99" w14:textId="77777777" w:rsidR="000D1A58" w:rsidRDefault="000D1A58" w:rsidP="00D3135E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i w:val="0"/>
          <w:sz w:val="36"/>
          <w:szCs w:val="36"/>
          <w:lang w:val="uk-UA" w:eastAsia="ru-RU"/>
        </w:rPr>
      </w:pPr>
    </w:p>
    <w:p w14:paraId="78E93513" w14:textId="77049FAF" w:rsidR="000D1A58" w:rsidRDefault="000D1A58" w:rsidP="00D3135E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i w:val="0"/>
          <w:sz w:val="36"/>
          <w:szCs w:val="36"/>
          <w:lang w:val="uk-UA" w:eastAsia="ru-RU"/>
        </w:rPr>
      </w:pPr>
      <w:r>
        <w:rPr>
          <w:rFonts w:ascii="Times New Roman" w:hAnsi="Times New Roman" w:cs="Times New Roman"/>
          <w:b/>
          <w:i w:val="0"/>
          <w:noProof/>
          <w:sz w:val="40"/>
          <w:szCs w:val="40"/>
          <w:lang w:val="ru-RU" w:eastAsia="ru-RU" w:bidi="ar-SA"/>
        </w:rPr>
        <w:lastRenderedPageBreak/>
        <w:drawing>
          <wp:anchor distT="0" distB="0" distL="114300" distR="114300" simplePos="0" relativeHeight="251686912" behindDoc="0" locked="0" layoutInCell="1" allowOverlap="1" wp14:anchorId="076EF750" wp14:editId="18262965">
            <wp:simplePos x="0" y="0"/>
            <wp:positionH relativeFrom="margin">
              <wp:align>left</wp:align>
            </wp:positionH>
            <wp:positionV relativeFrom="paragraph">
              <wp:posOffset>259080</wp:posOffset>
            </wp:positionV>
            <wp:extent cx="9572625" cy="4824095"/>
            <wp:effectExtent l="0" t="0" r="9525" b="0"/>
            <wp:wrapSquare wrapText="bothSides"/>
            <wp:docPr id="3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/>
                    <a:srcRect l="36656" t="62323" r="36596" b="18081"/>
                    <a:stretch/>
                  </pic:blipFill>
                  <pic:spPr bwMode="auto">
                    <a:xfrm>
                      <a:off x="0" y="0"/>
                      <a:ext cx="9572625" cy="482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19B31" w14:textId="77777777" w:rsidR="000D1A58" w:rsidRDefault="000D1A58" w:rsidP="00D3135E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i w:val="0"/>
          <w:sz w:val="36"/>
          <w:szCs w:val="36"/>
          <w:lang w:val="uk-UA" w:eastAsia="ru-RU"/>
        </w:rPr>
      </w:pPr>
    </w:p>
    <w:p w14:paraId="64840DC4" w14:textId="77777777" w:rsidR="000D1A58" w:rsidRDefault="000D1A58" w:rsidP="00D3135E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i w:val="0"/>
          <w:sz w:val="36"/>
          <w:szCs w:val="36"/>
          <w:lang w:val="uk-UA" w:eastAsia="ru-RU"/>
        </w:rPr>
      </w:pPr>
    </w:p>
    <w:p w14:paraId="5F5545CA" w14:textId="77777777" w:rsidR="000D1A58" w:rsidRDefault="000D1A58" w:rsidP="00D3135E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i w:val="0"/>
          <w:sz w:val="36"/>
          <w:szCs w:val="36"/>
          <w:lang w:val="uk-UA" w:eastAsia="ru-RU"/>
        </w:rPr>
      </w:pPr>
    </w:p>
    <w:p w14:paraId="1A447E98" w14:textId="0E0742C7" w:rsidR="00EE11FD" w:rsidRDefault="00BD5CE4" w:rsidP="00E640E4">
      <w:pPr>
        <w:spacing w:after="0" w:line="240" w:lineRule="auto"/>
        <w:ind w:firstLine="851"/>
        <w:outlineLvl w:val="1"/>
        <w:rPr>
          <w:rFonts w:ascii="Times New Roman" w:eastAsia="Times New Roman" w:hAnsi="Times New Roman" w:cs="Times New Roman"/>
          <w:bCs/>
          <w:i w:val="0"/>
          <w:sz w:val="36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bCs/>
          <w:i w:val="0"/>
          <w:sz w:val="36"/>
          <w:szCs w:val="36"/>
          <w:lang w:val="uk-UA" w:eastAsia="ru-RU"/>
        </w:rPr>
        <w:lastRenderedPageBreak/>
        <w:t>ЗАВДАННЯ НА СЕМІНАР</w:t>
      </w:r>
    </w:p>
    <w:p w14:paraId="3961F758" w14:textId="579962DD" w:rsidR="00AB6650" w:rsidRPr="00AB6650" w:rsidRDefault="00AB6650" w:rsidP="00AB6650">
      <w:pPr>
        <w:pStyle w:val="a4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36"/>
          <w:szCs w:val="36"/>
          <w:lang w:val="uk-UA" w:eastAsia="ru-UA" w:bidi="ar-SA"/>
        </w:rPr>
      </w:pPr>
      <w:r w:rsidRPr="00AB6650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36"/>
          <w:szCs w:val="36"/>
          <w:lang w:val="uk-UA" w:eastAsia="ru-UA" w:bidi="ar-SA"/>
        </w:rPr>
        <w:t>Методи аналізу та оцінки системи управління кадровим ресурсом</w:t>
      </w:r>
    </w:p>
    <w:p w14:paraId="2A634FD4" w14:textId="714D1DAB" w:rsidR="00AB6650" w:rsidRDefault="00AB6650" w:rsidP="00AB6650">
      <w:pPr>
        <w:pStyle w:val="a4"/>
        <w:spacing w:before="75" w:after="75" w:line="522" w:lineRule="atLeast"/>
        <w:ind w:left="1211" w:right="150"/>
        <w:outlineLvl w:val="0"/>
        <w:rPr>
          <w:rFonts w:ascii="Arial" w:eastAsia="Times New Roman" w:hAnsi="Arial" w:cs="Arial"/>
          <w:i w:val="0"/>
          <w:iCs w:val="0"/>
          <w:color w:val="245056"/>
          <w:kern w:val="36"/>
          <w:sz w:val="44"/>
          <w:szCs w:val="44"/>
          <w:u w:val="single"/>
          <w:lang w:val="ru-UA" w:eastAsia="ru-UA" w:bidi="ar-SA"/>
        </w:rPr>
      </w:pPr>
      <w:r>
        <w:rPr>
          <w:rFonts w:ascii="Times New Roman" w:eastAsia="Times New Roman" w:hAnsi="Times New Roman" w:cs="Times New Roman"/>
          <w:b/>
          <w:caps/>
          <w:noProof/>
          <w:sz w:val="36"/>
          <w:szCs w:val="36"/>
          <w:lang w:val="ru-RU" w:eastAsia="ru-RU" w:bidi="ar-SA"/>
        </w:rPr>
        <w:drawing>
          <wp:inline distT="0" distB="0" distL="0" distR="0" wp14:anchorId="36780EA6" wp14:editId="02063997">
            <wp:extent cx="8639175" cy="3390900"/>
            <wp:effectExtent l="0" t="0" r="85725" b="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14:paraId="06DA264B" w14:textId="529D45FC" w:rsidR="00EE11FD" w:rsidRPr="00DC6743" w:rsidRDefault="00E640E4" w:rsidP="00EE11FD">
      <w:pPr>
        <w:pStyle w:val="a4"/>
        <w:numPr>
          <w:ilvl w:val="0"/>
          <w:numId w:val="13"/>
        </w:numPr>
        <w:spacing w:before="75" w:after="75" w:line="522" w:lineRule="atLeast"/>
        <w:ind w:right="150"/>
        <w:outlineLvl w:val="0"/>
        <w:rPr>
          <w:rFonts w:ascii="Arial" w:eastAsia="Times New Roman" w:hAnsi="Arial" w:cs="Arial"/>
          <w:i w:val="0"/>
          <w:iCs w:val="0"/>
          <w:color w:val="245056"/>
          <w:kern w:val="36"/>
          <w:sz w:val="44"/>
          <w:szCs w:val="44"/>
          <w:u w:val="single"/>
          <w:lang w:val="ru-UA" w:eastAsia="ru-UA" w:bidi="ar-SA"/>
        </w:rPr>
      </w:pPr>
      <w:r>
        <w:rPr>
          <w:rFonts w:ascii="Arial" w:eastAsia="Times New Roman" w:hAnsi="Arial" w:cs="Arial"/>
          <w:i w:val="0"/>
          <w:iCs w:val="0"/>
          <w:color w:val="245056"/>
          <w:kern w:val="36"/>
          <w:sz w:val="44"/>
          <w:szCs w:val="44"/>
          <w:lang w:val="uk-UA" w:eastAsia="ru-UA" w:bidi="ar-SA"/>
        </w:rPr>
        <w:t>Наведіть п</w:t>
      </w:r>
      <w:r w:rsidR="00EE11FD">
        <w:rPr>
          <w:rFonts w:ascii="Arial" w:eastAsia="Times New Roman" w:hAnsi="Arial" w:cs="Arial"/>
          <w:i w:val="0"/>
          <w:iCs w:val="0"/>
          <w:color w:val="245056"/>
          <w:kern w:val="36"/>
          <w:sz w:val="44"/>
          <w:szCs w:val="44"/>
          <w:lang w:val="uk-UA" w:eastAsia="ru-UA" w:bidi="ar-SA"/>
        </w:rPr>
        <w:t>риклад</w:t>
      </w:r>
      <w:r>
        <w:rPr>
          <w:rFonts w:ascii="Arial" w:eastAsia="Times New Roman" w:hAnsi="Arial" w:cs="Arial"/>
          <w:i w:val="0"/>
          <w:iCs w:val="0"/>
          <w:color w:val="245056"/>
          <w:kern w:val="36"/>
          <w:sz w:val="44"/>
          <w:szCs w:val="44"/>
          <w:lang w:val="uk-UA" w:eastAsia="ru-UA" w:bidi="ar-SA"/>
        </w:rPr>
        <w:t xml:space="preserve"> системи</w:t>
      </w:r>
      <w:r w:rsidR="00EE11FD">
        <w:rPr>
          <w:rFonts w:ascii="Arial" w:eastAsia="Times New Roman" w:hAnsi="Arial" w:cs="Arial"/>
          <w:i w:val="0"/>
          <w:iCs w:val="0"/>
          <w:color w:val="245056"/>
          <w:kern w:val="36"/>
          <w:sz w:val="44"/>
          <w:szCs w:val="44"/>
          <w:lang w:val="uk-UA" w:eastAsia="ru-UA" w:bidi="ar-SA"/>
        </w:rPr>
        <w:t xml:space="preserve"> </w:t>
      </w:r>
      <w:r w:rsidR="00EE11FD" w:rsidRPr="00EE11FD">
        <w:rPr>
          <w:rFonts w:ascii="Arial" w:eastAsia="Times New Roman" w:hAnsi="Arial" w:cs="Arial"/>
          <w:i w:val="0"/>
          <w:iCs w:val="0"/>
          <w:color w:val="245056"/>
          <w:kern w:val="36"/>
          <w:sz w:val="44"/>
          <w:szCs w:val="44"/>
          <w:lang w:val="ru-UA" w:eastAsia="ru-UA" w:bidi="ar-SA"/>
        </w:rPr>
        <w:t xml:space="preserve">KPI для </w:t>
      </w:r>
      <w:r w:rsidR="00C1401C" w:rsidRPr="00C1401C">
        <w:rPr>
          <w:rFonts w:ascii="Arial" w:eastAsia="Times New Roman" w:hAnsi="Arial" w:cs="Arial"/>
          <w:i w:val="0"/>
          <w:iCs w:val="0"/>
          <w:color w:val="245056"/>
          <w:kern w:val="36"/>
          <w:sz w:val="44"/>
          <w:szCs w:val="44"/>
          <w:u w:val="single"/>
          <w:lang w:val="uk-UA" w:eastAsia="ru-UA" w:bidi="ar-SA"/>
        </w:rPr>
        <w:t>підрозділу підприємства /</w:t>
      </w:r>
      <w:r>
        <w:rPr>
          <w:rFonts w:ascii="Arial" w:eastAsia="Times New Roman" w:hAnsi="Arial" w:cs="Arial"/>
          <w:i w:val="0"/>
          <w:iCs w:val="0"/>
          <w:color w:val="245056"/>
          <w:kern w:val="36"/>
          <w:sz w:val="44"/>
          <w:szCs w:val="44"/>
          <w:u w:val="single"/>
          <w:lang w:val="uk-UA" w:eastAsia="ru-UA" w:bidi="ar-SA"/>
        </w:rPr>
        <w:t xml:space="preserve"> конкретної </w:t>
      </w:r>
      <w:r w:rsidR="00C1401C" w:rsidRPr="00C1401C">
        <w:rPr>
          <w:rFonts w:ascii="Arial" w:eastAsia="Times New Roman" w:hAnsi="Arial" w:cs="Arial"/>
          <w:i w:val="0"/>
          <w:iCs w:val="0"/>
          <w:color w:val="245056"/>
          <w:kern w:val="36"/>
          <w:sz w:val="44"/>
          <w:szCs w:val="44"/>
          <w:u w:val="single"/>
          <w:lang w:val="uk-UA" w:eastAsia="ru-UA" w:bidi="ar-SA"/>
        </w:rPr>
        <w:t>посади</w:t>
      </w:r>
    </w:p>
    <w:p w14:paraId="7692B7AD" w14:textId="53385000" w:rsidR="00DC6743" w:rsidRPr="005C73B1" w:rsidRDefault="00DC6743" w:rsidP="00EE11FD">
      <w:pPr>
        <w:pStyle w:val="a4"/>
        <w:numPr>
          <w:ilvl w:val="0"/>
          <w:numId w:val="13"/>
        </w:numPr>
        <w:spacing w:before="75" w:after="75" w:line="522" w:lineRule="atLeast"/>
        <w:ind w:right="150"/>
        <w:outlineLvl w:val="0"/>
        <w:rPr>
          <w:rFonts w:ascii="Arial" w:eastAsia="Times New Roman" w:hAnsi="Arial" w:cs="Arial"/>
          <w:i w:val="0"/>
          <w:iCs w:val="0"/>
          <w:color w:val="245056"/>
          <w:kern w:val="36"/>
          <w:sz w:val="44"/>
          <w:szCs w:val="44"/>
          <w:u w:val="single"/>
          <w:lang w:val="ru-UA" w:eastAsia="ru-UA" w:bidi="ar-SA"/>
        </w:rPr>
      </w:pPr>
      <w:r>
        <w:rPr>
          <w:rFonts w:ascii="Arial" w:eastAsia="Times New Roman" w:hAnsi="Arial" w:cs="Arial"/>
          <w:i w:val="0"/>
          <w:iCs w:val="0"/>
          <w:color w:val="245056"/>
          <w:kern w:val="36"/>
          <w:sz w:val="44"/>
          <w:szCs w:val="44"/>
          <w:u w:val="single"/>
          <w:lang w:val="uk-UA" w:eastAsia="ru-UA" w:bidi="ar-SA"/>
        </w:rPr>
        <w:t>Атестація персоналу, відмінність від оцінки персоналу</w:t>
      </w:r>
    </w:p>
    <w:p w14:paraId="2567A0E5" w14:textId="77777777" w:rsidR="005C73B1" w:rsidRPr="005C73B1" w:rsidRDefault="005C73B1" w:rsidP="005C73B1">
      <w:pPr>
        <w:spacing w:before="75" w:after="75" w:line="522" w:lineRule="atLeast"/>
        <w:ind w:right="150"/>
        <w:outlineLvl w:val="0"/>
        <w:rPr>
          <w:rFonts w:ascii="Arial" w:eastAsia="Times New Roman" w:hAnsi="Arial" w:cs="Arial"/>
          <w:i w:val="0"/>
          <w:iCs w:val="0"/>
          <w:color w:val="245056"/>
          <w:kern w:val="36"/>
          <w:sz w:val="44"/>
          <w:szCs w:val="44"/>
          <w:u w:val="single"/>
          <w:lang w:val="ru-UA" w:eastAsia="ru-UA" w:bidi="ar-SA"/>
        </w:rPr>
      </w:pPr>
    </w:p>
    <w:p w14:paraId="04E6EC3A" w14:textId="2CEBC385" w:rsidR="005C73B1" w:rsidRPr="005C73B1" w:rsidRDefault="005C73B1" w:rsidP="005C73B1">
      <w:pPr>
        <w:spacing w:after="0" w:line="240" w:lineRule="auto"/>
        <w:jc w:val="both"/>
        <w:outlineLvl w:val="1"/>
        <w:rPr>
          <w:rFonts w:cs="Times New Roman"/>
          <w:caps/>
          <w:sz w:val="38"/>
          <w:szCs w:val="38"/>
          <w:lang w:val="uk-UA"/>
        </w:rPr>
      </w:pPr>
      <w:r>
        <w:rPr>
          <w:rFonts w:cs="Times New Roman"/>
          <w:b/>
          <w:bCs/>
          <w:caps/>
          <w:sz w:val="38"/>
          <w:szCs w:val="38"/>
          <w:lang w:val="uk-UA"/>
        </w:rPr>
        <w:t xml:space="preserve">Додаткове завдання: </w:t>
      </w:r>
      <w:r w:rsidRPr="005C73B1">
        <w:rPr>
          <w:rFonts w:cs="Times New Roman"/>
          <w:caps/>
          <w:sz w:val="38"/>
          <w:szCs w:val="38"/>
          <w:lang w:val="uk-UA"/>
        </w:rPr>
        <w:t xml:space="preserve">на сайті </w:t>
      </w:r>
      <w:hyperlink r:id="rId38" w:history="1">
        <w:r w:rsidRPr="005C73B1">
          <w:rPr>
            <w:rStyle w:val="ad"/>
            <w:rFonts w:cs="Times New Roman"/>
            <w:caps/>
            <w:sz w:val="38"/>
            <w:szCs w:val="38"/>
            <w:lang w:val="uk-UA"/>
          </w:rPr>
          <w:t>https://courses.prometheus.org.ua/</w:t>
        </w:r>
      </w:hyperlink>
    </w:p>
    <w:p w14:paraId="714CC10E" w14:textId="77777777" w:rsidR="005C73B1" w:rsidRDefault="005C73B1" w:rsidP="005C73B1">
      <w:pPr>
        <w:spacing w:after="0" w:line="240" w:lineRule="auto"/>
        <w:jc w:val="both"/>
        <w:outlineLvl w:val="1"/>
        <w:rPr>
          <w:rFonts w:cs="Times New Roman"/>
          <w:caps/>
          <w:sz w:val="38"/>
          <w:szCs w:val="38"/>
          <w:lang w:val="ru-RU"/>
        </w:rPr>
      </w:pPr>
      <w:r w:rsidRPr="005C73B1">
        <w:rPr>
          <w:rFonts w:cs="Times New Roman"/>
          <w:caps/>
          <w:sz w:val="38"/>
          <w:szCs w:val="38"/>
          <w:lang w:val="uk-UA"/>
        </w:rPr>
        <w:t>пройти курс «</w:t>
      </w:r>
      <w:r w:rsidRPr="005C73B1">
        <w:rPr>
          <w:rFonts w:cs="Times New Roman"/>
          <w:caps/>
          <w:sz w:val="38"/>
          <w:szCs w:val="38"/>
          <w:lang w:val="ru-RU"/>
        </w:rPr>
        <w:t>КАР’ЄРА HR: РОЛІ, КОМПЕТЕНЦІЇ ТА ВИКЛИКИ</w:t>
      </w:r>
      <w:r w:rsidRPr="005C73B1">
        <w:rPr>
          <w:rFonts w:cs="Times New Roman"/>
          <w:caps/>
          <w:sz w:val="38"/>
          <w:szCs w:val="38"/>
          <w:lang w:val="ru-RU"/>
        </w:rPr>
        <w:t xml:space="preserve">» </w:t>
      </w:r>
    </w:p>
    <w:p w14:paraId="6EC594E5" w14:textId="59B0DE4B" w:rsidR="00EE11FD" w:rsidRPr="005C73B1" w:rsidRDefault="005C73B1" w:rsidP="005C73B1">
      <w:pPr>
        <w:spacing w:after="0" w:line="240" w:lineRule="auto"/>
        <w:jc w:val="both"/>
        <w:outlineLvl w:val="1"/>
        <w:rPr>
          <w:rFonts w:cs="Times New Roman"/>
          <w:caps/>
          <w:sz w:val="38"/>
          <w:szCs w:val="38"/>
          <w:lang w:val="ru-RU"/>
        </w:rPr>
      </w:pPr>
      <w:r w:rsidRPr="005C73B1">
        <w:rPr>
          <w:rFonts w:cs="Times New Roman"/>
          <w:caps/>
          <w:sz w:val="38"/>
          <w:szCs w:val="38"/>
          <w:lang w:val="ru-RU"/>
        </w:rPr>
        <w:t>та завантажити сертифікат в мудл</w:t>
      </w:r>
    </w:p>
    <w:sectPr w:rsidR="00EE11FD" w:rsidRPr="005C73B1" w:rsidSect="000C4A14">
      <w:headerReference w:type="default" r:id="rId39"/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08A5B" w14:textId="77777777" w:rsidR="00262F68" w:rsidRDefault="00262F68" w:rsidP="005E261D">
      <w:pPr>
        <w:spacing w:after="0" w:line="240" w:lineRule="auto"/>
      </w:pPr>
      <w:r>
        <w:separator/>
      </w:r>
    </w:p>
  </w:endnote>
  <w:endnote w:type="continuationSeparator" w:id="0">
    <w:p w14:paraId="0EEC3B21" w14:textId="77777777" w:rsidR="00262F68" w:rsidRDefault="00262F68" w:rsidP="005E2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C Regular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6EAD67" w14:textId="77777777" w:rsidR="00262F68" w:rsidRDefault="00262F68" w:rsidP="005E261D">
      <w:pPr>
        <w:spacing w:after="0" w:line="240" w:lineRule="auto"/>
      </w:pPr>
      <w:r>
        <w:separator/>
      </w:r>
    </w:p>
  </w:footnote>
  <w:footnote w:type="continuationSeparator" w:id="0">
    <w:p w14:paraId="5EE6033B" w14:textId="77777777" w:rsidR="00262F68" w:rsidRDefault="00262F68" w:rsidP="005E26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006206"/>
      <w:docPartObj>
        <w:docPartGallery w:val="Page Numbers (Top of Page)"/>
        <w:docPartUnique/>
      </w:docPartObj>
    </w:sdtPr>
    <w:sdtContent>
      <w:p w14:paraId="0C481BEE" w14:textId="77777777" w:rsidR="005C1A7A" w:rsidRDefault="00BE599E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25F94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456430FC" w14:textId="77777777" w:rsidR="005C1A7A" w:rsidRDefault="005C1A7A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476F8"/>
    <w:multiLevelType w:val="hybridMultilevel"/>
    <w:tmpl w:val="8C7016B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76A0D"/>
    <w:multiLevelType w:val="hybridMultilevel"/>
    <w:tmpl w:val="8A00B8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3067B02"/>
    <w:multiLevelType w:val="hybridMultilevel"/>
    <w:tmpl w:val="AE10274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20E079DA"/>
    <w:multiLevelType w:val="hybridMultilevel"/>
    <w:tmpl w:val="816C8DF8"/>
    <w:lvl w:ilvl="0" w:tplc="2CE82832">
      <w:start w:val="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2188263E"/>
    <w:multiLevelType w:val="hybridMultilevel"/>
    <w:tmpl w:val="AF8E7628"/>
    <w:lvl w:ilvl="0" w:tplc="50703E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5836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DE44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2405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0470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88A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8AC2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5284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A0C3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5032BAF"/>
    <w:multiLevelType w:val="hybridMultilevel"/>
    <w:tmpl w:val="41B2DA2E"/>
    <w:lvl w:ilvl="0" w:tplc="41385012">
      <w:start w:val="1"/>
      <w:numFmt w:val="bullet"/>
      <w:lvlText w:val="–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41385012">
      <w:start w:val="1"/>
      <w:numFmt w:val="bullet"/>
      <w:lvlText w:val="–"/>
      <w:lvlJc w:val="left"/>
      <w:pPr>
        <w:ind w:left="2149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AFB1D4C"/>
    <w:multiLevelType w:val="hybridMultilevel"/>
    <w:tmpl w:val="B260BA46"/>
    <w:lvl w:ilvl="0" w:tplc="232CA496">
      <w:start w:val="5"/>
      <w:numFmt w:val="bullet"/>
      <w:lvlText w:val="-"/>
      <w:lvlJc w:val="left"/>
      <w:pPr>
        <w:ind w:left="444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7" w15:restartNumberingAfterBreak="0">
    <w:nsid w:val="40BB7CCB"/>
    <w:multiLevelType w:val="hybridMultilevel"/>
    <w:tmpl w:val="8E12EA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72051E5"/>
    <w:multiLevelType w:val="hybridMultilevel"/>
    <w:tmpl w:val="4132A77C"/>
    <w:lvl w:ilvl="0" w:tplc="791A5EA0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57496479"/>
    <w:multiLevelType w:val="hybridMultilevel"/>
    <w:tmpl w:val="B0A40DE0"/>
    <w:lvl w:ilvl="0" w:tplc="41385012">
      <w:start w:val="1"/>
      <w:numFmt w:val="bullet"/>
      <w:lvlText w:val="–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AF6C3246">
      <w:start w:val="47"/>
      <w:numFmt w:val="bullet"/>
      <w:lvlText w:val="-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649504C1"/>
    <w:multiLevelType w:val="hybridMultilevel"/>
    <w:tmpl w:val="FA6C8314"/>
    <w:lvl w:ilvl="0" w:tplc="0E88B5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289C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7A3C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F062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A271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94B1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38CB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D416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9C83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69BB7A6D"/>
    <w:multiLevelType w:val="hybridMultilevel"/>
    <w:tmpl w:val="E6C0EE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CC479AB"/>
    <w:multiLevelType w:val="hybridMultilevel"/>
    <w:tmpl w:val="94ECA026"/>
    <w:lvl w:ilvl="0" w:tplc="D044487E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hint="default"/>
        <w:b w:val="0"/>
        <w:i w:val="0"/>
        <w:sz w:val="36"/>
      </w:rPr>
    </w:lvl>
    <w:lvl w:ilvl="1" w:tplc="20000019" w:tentative="1">
      <w:start w:val="1"/>
      <w:numFmt w:val="lowerLetter"/>
      <w:lvlText w:val="%2."/>
      <w:lvlJc w:val="left"/>
      <w:pPr>
        <w:ind w:left="1931" w:hanging="360"/>
      </w:pPr>
    </w:lvl>
    <w:lvl w:ilvl="2" w:tplc="2000001B" w:tentative="1">
      <w:start w:val="1"/>
      <w:numFmt w:val="lowerRoman"/>
      <w:lvlText w:val="%3."/>
      <w:lvlJc w:val="right"/>
      <w:pPr>
        <w:ind w:left="2651" w:hanging="180"/>
      </w:pPr>
    </w:lvl>
    <w:lvl w:ilvl="3" w:tplc="2000000F" w:tentative="1">
      <w:start w:val="1"/>
      <w:numFmt w:val="decimal"/>
      <w:lvlText w:val="%4."/>
      <w:lvlJc w:val="left"/>
      <w:pPr>
        <w:ind w:left="3371" w:hanging="360"/>
      </w:pPr>
    </w:lvl>
    <w:lvl w:ilvl="4" w:tplc="20000019" w:tentative="1">
      <w:start w:val="1"/>
      <w:numFmt w:val="lowerLetter"/>
      <w:lvlText w:val="%5."/>
      <w:lvlJc w:val="left"/>
      <w:pPr>
        <w:ind w:left="4091" w:hanging="360"/>
      </w:pPr>
    </w:lvl>
    <w:lvl w:ilvl="5" w:tplc="2000001B" w:tentative="1">
      <w:start w:val="1"/>
      <w:numFmt w:val="lowerRoman"/>
      <w:lvlText w:val="%6."/>
      <w:lvlJc w:val="right"/>
      <w:pPr>
        <w:ind w:left="4811" w:hanging="180"/>
      </w:pPr>
    </w:lvl>
    <w:lvl w:ilvl="6" w:tplc="2000000F" w:tentative="1">
      <w:start w:val="1"/>
      <w:numFmt w:val="decimal"/>
      <w:lvlText w:val="%7."/>
      <w:lvlJc w:val="left"/>
      <w:pPr>
        <w:ind w:left="5531" w:hanging="360"/>
      </w:pPr>
    </w:lvl>
    <w:lvl w:ilvl="7" w:tplc="20000019" w:tentative="1">
      <w:start w:val="1"/>
      <w:numFmt w:val="lowerLetter"/>
      <w:lvlText w:val="%8."/>
      <w:lvlJc w:val="left"/>
      <w:pPr>
        <w:ind w:left="6251" w:hanging="360"/>
      </w:pPr>
    </w:lvl>
    <w:lvl w:ilvl="8" w:tplc="2000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75A179E8"/>
    <w:multiLevelType w:val="hybridMultilevel"/>
    <w:tmpl w:val="FCA00B84"/>
    <w:lvl w:ilvl="0" w:tplc="2C30930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7A641F68"/>
    <w:multiLevelType w:val="hybridMultilevel"/>
    <w:tmpl w:val="099A975E"/>
    <w:lvl w:ilvl="0" w:tplc="232CA496">
      <w:start w:val="5"/>
      <w:numFmt w:val="bullet"/>
      <w:lvlText w:val="-"/>
      <w:lvlJc w:val="left"/>
      <w:pPr>
        <w:ind w:left="1153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569851709">
    <w:abstractNumId w:val="13"/>
  </w:num>
  <w:num w:numId="2" w16cid:durableId="111168950">
    <w:abstractNumId w:val="2"/>
  </w:num>
  <w:num w:numId="3" w16cid:durableId="1621299188">
    <w:abstractNumId w:val="7"/>
  </w:num>
  <w:num w:numId="4" w16cid:durableId="359622288">
    <w:abstractNumId w:val="6"/>
  </w:num>
  <w:num w:numId="5" w16cid:durableId="1460150233">
    <w:abstractNumId w:val="14"/>
  </w:num>
  <w:num w:numId="6" w16cid:durableId="65155339">
    <w:abstractNumId w:val="8"/>
  </w:num>
  <w:num w:numId="7" w16cid:durableId="2090811046">
    <w:abstractNumId w:val="3"/>
  </w:num>
  <w:num w:numId="8" w16cid:durableId="554439254">
    <w:abstractNumId w:val="4"/>
  </w:num>
  <w:num w:numId="9" w16cid:durableId="86002729">
    <w:abstractNumId w:val="11"/>
  </w:num>
  <w:num w:numId="10" w16cid:durableId="682441141">
    <w:abstractNumId w:val="1"/>
  </w:num>
  <w:num w:numId="11" w16cid:durableId="1062753239">
    <w:abstractNumId w:val="9"/>
  </w:num>
  <w:num w:numId="12" w16cid:durableId="1077747549">
    <w:abstractNumId w:val="5"/>
  </w:num>
  <w:num w:numId="13" w16cid:durableId="4943645">
    <w:abstractNumId w:val="12"/>
  </w:num>
  <w:num w:numId="14" w16cid:durableId="163400063">
    <w:abstractNumId w:val="0"/>
  </w:num>
  <w:num w:numId="15" w16cid:durableId="9243404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074"/>
    <w:rsid w:val="00031839"/>
    <w:rsid w:val="0008560F"/>
    <w:rsid w:val="000C1C82"/>
    <w:rsid w:val="000C4A14"/>
    <w:rsid w:val="000D1A58"/>
    <w:rsid w:val="000E369C"/>
    <w:rsid w:val="000F3B35"/>
    <w:rsid w:val="001141E9"/>
    <w:rsid w:val="00115C73"/>
    <w:rsid w:val="00117B13"/>
    <w:rsid w:val="001613A5"/>
    <w:rsid w:val="0018521D"/>
    <w:rsid w:val="001A0A33"/>
    <w:rsid w:val="001A0EE4"/>
    <w:rsid w:val="001B0729"/>
    <w:rsid w:val="001C5D48"/>
    <w:rsid w:val="001D2CFC"/>
    <w:rsid w:val="001D31BA"/>
    <w:rsid w:val="001E22ED"/>
    <w:rsid w:val="001E3804"/>
    <w:rsid w:val="001E57CF"/>
    <w:rsid w:val="001F799C"/>
    <w:rsid w:val="00211026"/>
    <w:rsid w:val="00252953"/>
    <w:rsid w:val="002548FA"/>
    <w:rsid w:val="00262F68"/>
    <w:rsid w:val="002D6812"/>
    <w:rsid w:val="00307516"/>
    <w:rsid w:val="00337B6B"/>
    <w:rsid w:val="003A1C9A"/>
    <w:rsid w:val="003B3457"/>
    <w:rsid w:val="00401E4C"/>
    <w:rsid w:val="0045393C"/>
    <w:rsid w:val="004622B1"/>
    <w:rsid w:val="004C5F6B"/>
    <w:rsid w:val="00527725"/>
    <w:rsid w:val="005375D9"/>
    <w:rsid w:val="00561BFA"/>
    <w:rsid w:val="00584100"/>
    <w:rsid w:val="005918AD"/>
    <w:rsid w:val="005B5431"/>
    <w:rsid w:val="005C1A7A"/>
    <w:rsid w:val="005C73B1"/>
    <w:rsid w:val="005D4AF5"/>
    <w:rsid w:val="005E261D"/>
    <w:rsid w:val="00600A3A"/>
    <w:rsid w:val="00612B64"/>
    <w:rsid w:val="0065144E"/>
    <w:rsid w:val="006D2BAF"/>
    <w:rsid w:val="006F4A48"/>
    <w:rsid w:val="00720246"/>
    <w:rsid w:val="00726902"/>
    <w:rsid w:val="0074099C"/>
    <w:rsid w:val="00775C73"/>
    <w:rsid w:val="007C130B"/>
    <w:rsid w:val="007D0CAF"/>
    <w:rsid w:val="0086171C"/>
    <w:rsid w:val="008B644E"/>
    <w:rsid w:val="008C0D96"/>
    <w:rsid w:val="008F699C"/>
    <w:rsid w:val="0091153C"/>
    <w:rsid w:val="00925262"/>
    <w:rsid w:val="009460DC"/>
    <w:rsid w:val="00981F96"/>
    <w:rsid w:val="009A2AF8"/>
    <w:rsid w:val="009B0513"/>
    <w:rsid w:val="009B639A"/>
    <w:rsid w:val="009E4074"/>
    <w:rsid w:val="009E567A"/>
    <w:rsid w:val="009F4A67"/>
    <w:rsid w:val="00A27663"/>
    <w:rsid w:val="00A5223C"/>
    <w:rsid w:val="00A85BB9"/>
    <w:rsid w:val="00AB6650"/>
    <w:rsid w:val="00AC56DE"/>
    <w:rsid w:val="00AD112D"/>
    <w:rsid w:val="00AF4560"/>
    <w:rsid w:val="00B0438E"/>
    <w:rsid w:val="00B07D35"/>
    <w:rsid w:val="00B26921"/>
    <w:rsid w:val="00B547D2"/>
    <w:rsid w:val="00B71905"/>
    <w:rsid w:val="00BA3D0C"/>
    <w:rsid w:val="00BB541A"/>
    <w:rsid w:val="00BD5CE4"/>
    <w:rsid w:val="00BE599E"/>
    <w:rsid w:val="00BF4BDF"/>
    <w:rsid w:val="00C01E2B"/>
    <w:rsid w:val="00C01FAC"/>
    <w:rsid w:val="00C12306"/>
    <w:rsid w:val="00C1401C"/>
    <w:rsid w:val="00C778EE"/>
    <w:rsid w:val="00C971FD"/>
    <w:rsid w:val="00CD1779"/>
    <w:rsid w:val="00CE6580"/>
    <w:rsid w:val="00CF5E57"/>
    <w:rsid w:val="00D05406"/>
    <w:rsid w:val="00D14063"/>
    <w:rsid w:val="00D3135E"/>
    <w:rsid w:val="00D561FD"/>
    <w:rsid w:val="00D61EC4"/>
    <w:rsid w:val="00D80D3F"/>
    <w:rsid w:val="00D90DB7"/>
    <w:rsid w:val="00D92A9F"/>
    <w:rsid w:val="00DC6743"/>
    <w:rsid w:val="00DD7577"/>
    <w:rsid w:val="00E25F94"/>
    <w:rsid w:val="00E36A19"/>
    <w:rsid w:val="00E43A44"/>
    <w:rsid w:val="00E507FA"/>
    <w:rsid w:val="00E5629D"/>
    <w:rsid w:val="00E640E4"/>
    <w:rsid w:val="00E703C8"/>
    <w:rsid w:val="00E83AE4"/>
    <w:rsid w:val="00E93170"/>
    <w:rsid w:val="00E97FCD"/>
    <w:rsid w:val="00EA7829"/>
    <w:rsid w:val="00EE11FD"/>
    <w:rsid w:val="00F01268"/>
    <w:rsid w:val="00F24D2D"/>
    <w:rsid w:val="00F5417B"/>
    <w:rsid w:val="00F8079D"/>
    <w:rsid w:val="00F87E1A"/>
    <w:rsid w:val="00F940B5"/>
    <w:rsid w:val="00FA11C3"/>
    <w:rsid w:val="00FB4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19A5FD"/>
  <w15:docId w15:val="{AF90D550-72CF-475D-B682-FDF8251F2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0CAF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D0CAF"/>
    <w:pPr>
      <w:pBdr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pBdr>
      <w:shd w:val="clear" w:color="auto" w:fill="EFEFEF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585858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7D0CAF"/>
    <w:pPr>
      <w:pBdr>
        <w:top w:val="single" w:sz="4" w:space="0" w:color="B2B2B2" w:themeColor="accent2"/>
        <w:left w:val="single" w:sz="48" w:space="2" w:color="B2B2B2" w:themeColor="accent2"/>
        <w:bottom w:val="single" w:sz="4" w:space="0" w:color="B2B2B2" w:themeColor="accent2"/>
        <w:right w:val="single" w:sz="4" w:space="4" w:color="B2B2B2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858585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7D0CAF"/>
    <w:pPr>
      <w:pBdr>
        <w:left w:val="single" w:sz="48" w:space="2" w:color="B2B2B2" w:themeColor="accent2"/>
        <w:bottom w:val="single" w:sz="4" w:space="0" w:color="B2B2B2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858585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7D0CAF"/>
    <w:pPr>
      <w:pBdr>
        <w:left w:val="single" w:sz="4" w:space="2" w:color="B2B2B2" w:themeColor="accent2"/>
        <w:bottom w:val="single" w:sz="4" w:space="2" w:color="B2B2B2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858585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0CAF"/>
    <w:pPr>
      <w:pBdr>
        <w:left w:val="dotted" w:sz="4" w:space="2" w:color="B2B2B2" w:themeColor="accent2"/>
        <w:bottom w:val="dotted" w:sz="4" w:space="2" w:color="B2B2B2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858585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0CAF"/>
    <w:pPr>
      <w:pBdr>
        <w:bottom w:val="single" w:sz="4" w:space="2" w:color="E0E0E0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858585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0CAF"/>
    <w:pPr>
      <w:pBdr>
        <w:bottom w:val="dotted" w:sz="4" w:space="2" w:color="D0D0D0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858585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D0CA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B2B2B2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D0CA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B2B2B2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D0CAF"/>
    <w:rPr>
      <w:rFonts w:asciiTheme="majorHAnsi" w:eastAsiaTheme="majorEastAsia" w:hAnsiTheme="majorHAnsi" w:cstheme="majorBidi"/>
      <w:b/>
      <w:bCs/>
      <w:i/>
      <w:iCs/>
      <w:color w:val="858585" w:themeColor="accent2" w:themeShade="BF"/>
    </w:rPr>
  </w:style>
  <w:style w:type="paragraph" w:styleId="a3">
    <w:name w:val="Normal (Web)"/>
    <w:basedOn w:val="a"/>
    <w:uiPriority w:val="99"/>
    <w:semiHidden/>
    <w:unhideWhenUsed/>
    <w:rsid w:val="009E40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link w:val="a5"/>
    <w:uiPriority w:val="34"/>
    <w:qFormat/>
    <w:rsid w:val="007D0CAF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D05406"/>
    <w:rPr>
      <w:i/>
      <w:iCs/>
      <w:sz w:val="20"/>
      <w:szCs w:val="20"/>
    </w:rPr>
  </w:style>
  <w:style w:type="table" w:styleId="a6">
    <w:name w:val="Table Grid"/>
    <w:basedOn w:val="a1"/>
    <w:uiPriority w:val="59"/>
    <w:rsid w:val="00561BF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unhideWhenUsed/>
    <w:rsid w:val="005E2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E261D"/>
  </w:style>
  <w:style w:type="paragraph" w:styleId="a9">
    <w:name w:val="footer"/>
    <w:basedOn w:val="a"/>
    <w:link w:val="aa"/>
    <w:uiPriority w:val="99"/>
    <w:semiHidden/>
    <w:unhideWhenUsed/>
    <w:rsid w:val="005E2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E261D"/>
  </w:style>
  <w:style w:type="paragraph" w:styleId="ab">
    <w:name w:val="Balloon Text"/>
    <w:basedOn w:val="a"/>
    <w:link w:val="ac"/>
    <w:uiPriority w:val="99"/>
    <w:semiHidden/>
    <w:unhideWhenUsed/>
    <w:rsid w:val="00E83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83AE4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252953"/>
    <w:rPr>
      <w:color w:val="5F5F5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D0CAF"/>
    <w:rPr>
      <w:rFonts w:asciiTheme="majorHAnsi" w:eastAsiaTheme="majorEastAsia" w:hAnsiTheme="majorHAnsi" w:cstheme="majorBidi"/>
      <w:b/>
      <w:bCs/>
      <w:i/>
      <w:iCs/>
      <w:color w:val="858585" w:themeColor="accent2" w:themeShade="BF"/>
    </w:rPr>
  </w:style>
  <w:style w:type="paragraph" w:styleId="ae">
    <w:name w:val="Body Text Indent"/>
    <w:basedOn w:val="a"/>
    <w:link w:val="af"/>
    <w:rsid w:val="001C5D48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color w:val="000000"/>
      <w:sz w:val="28"/>
      <w:szCs w:val="24"/>
      <w:lang w:val="uk-UA" w:eastAsia="ru-RU"/>
    </w:rPr>
  </w:style>
  <w:style w:type="character" w:customStyle="1" w:styleId="af">
    <w:name w:val="Основной текст с отступом Знак"/>
    <w:basedOn w:val="a0"/>
    <w:link w:val="ae"/>
    <w:rsid w:val="001C5D48"/>
    <w:rPr>
      <w:rFonts w:ascii="Times New Roman" w:eastAsia="Times New Roman" w:hAnsi="Times New Roman" w:cs="Times New Roman"/>
      <w:color w:val="000000"/>
      <w:sz w:val="28"/>
      <w:szCs w:val="24"/>
      <w:shd w:val="clear" w:color="auto" w:fill="FFFFFF"/>
      <w:lang w:val="uk-UA" w:eastAsia="ru-RU"/>
    </w:rPr>
  </w:style>
  <w:style w:type="character" w:customStyle="1" w:styleId="10">
    <w:name w:val="Заголовок 1 Знак"/>
    <w:basedOn w:val="a0"/>
    <w:link w:val="1"/>
    <w:uiPriority w:val="9"/>
    <w:rsid w:val="007D0CAF"/>
    <w:rPr>
      <w:rFonts w:asciiTheme="majorHAnsi" w:eastAsiaTheme="majorEastAsia" w:hAnsiTheme="majorHAnsi" w:cstheme="majorBidi"/>
      <w:b/>
      <w:bCs/>
      <w:i/>
      <w:iCs/>
      <w:color w:val="585858" w:themeColor="accent2" w:themeShade="7F"/>
      <w:shd w:val="clear" w:color="auto" w:fill="EFEFEF" w:themeFill="accent2" w:themeFillTint="33"/>
    </w:rPr>
  </w:style>
  <w:style w:type="character" w:customStyle="1" w:styleId="40">
    <w:name w:val="Заголовок 4 Знак"/>
    <w:basedOn w:val="a0"/>
    <w:link w:val="4"/>
    <w:uiPriority w:val="9"/>
    <w:rsid w:val="007D0CAF"/>
    <w:rPr>
      <w:rFonts w:asciiTheme="majorHAnsi" w:eastAsiaTheme="majorEastAsia" w:hAnsiTheme="majorHAnsi" w:cstheme="majorBidi"/>
      <w:b/>
      <w:bCs/>
      <w:i/>
      <w:iCs/>
      <w:color w:val="858585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D0CAF"/>
    <w:rPr>
      <w:rFonts w:asciiTheme="majorHAnsi" w:eastAsiaTheme="majorEastAsia" w:hAnsiTheme="majorHAnsi" w:cstheme="majorBidi"/>
      <w:b/>
      <w:bCs/>
      <w:i/>
      <w:iCs/>
      <w:color w:val="858585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D0CAF"/>
    <w:rPr>
      <w:rFonts w:asciiTheme="majorHAnsi" w:eastAsiaTheme="majorEastAsia" w:hAnsiTheme="majorHAnsi" w:cstheme="majorBidi"/>
      <w:i/>
      <w:iCs/>
      <w:color w:val="858585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7D0CAF"/>
    <w:rPr>
      <w:rFonts w:asciiTheme="majorHAnsi" w:eastAsiaTheme="majorEastAsia" w:hAnsiTheme="majorHAnsi" w:cstheme="majorBidi"/>
      <w:i/>
      <w:iCs/>
      <w:color w:val="858585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D0CAF"/>
    <w:rPr>
      <w:rFonts w:asciiTheme="majorHAnsi" w:eastAsiaTheme="majorEastAsia" w:hAnsiTheme="majorHAnsi" w:cstheme="majorBidi"/>
      <w:i/>
      <w:iCs/>
      <w:color w:val="B2B2B2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D0CAF"/>
    <w:rPr>
      <w:rFonts w:asciiTheme="majorHAnsi" w:eastAsiaTheme="majorEastAsia" w:hAnsiTheme="majorHAnsi" w:cstheme="majorBidi"/>
      <w:i/>
      <w:iCs/>
      <w:color w:val="B2B2B2" w:themeColor="accent2"/>
      <w:sz w:val="20"/>
      <w:szCs w:val="20"/>
    </w:rPr>
  </w:style>
  <w:style w:type="paragraph" w:styleId="af0">
    <w:name w:val="caption"/>
    <w:basedOn w:val="a"/>
    <w:next w:val="a"/>
    <w:uiPriority w:val="35"/>
    <w:semiHidden/>
    <w:unhideWhenUsed/>
    <w:qFormat/>
    <w:rsid w:val="007D0CAF"/>
    <w:rPr>
      <w:b/>
      <w:bCs/>
      <w:color w:val="858585" w:themeColor="accent2" w:themeShade="BF"/>
      <w:sz w:val="18"/>
      <w:szCs w:val="18"/>
    </w:rPr>
  </w:style>
  <w:style w:type="paragraph" w:styleId="af1">
    <w:name w:val="Title"/>
    <w:basedOn w:val="a"/>
    <w:next w:val="a"/>
    <w:link w:val="af2"/>
    <w:uiPriority w:val="10"/>
    <w:qFormat/>
    <w:rsid w:val="007D0CAF"/>
    <w:pPr>
      <w:pBdr>
        <w:top w:val="single" w:sz="48" w:space="0" w:color="B2B2B2" w:themeColor="accent2"/>
        <w:bottom w:val="single" w:sz="48" w:space="0" w:color="B2B2B2" w:themeColor="accent2"/>
      </w:pBdr>
      <w:shd w:val="clear" w:color="auto" w:fill="B2B2B2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f2">
    <w:name w:val="Заголовок Знак"/>
    <w:basedOn w:val="a0"/>
    <w:link w:val="af1"/>
    <w:uiPriority w:val="10"/>
    <w:rsid w:val="007D0CA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B2B2B2" w:themeFill="accent2"/>
    </w:rPr>
  </w:style>
  <w:style w:type="paragraph" w:styleId="af3">
    <w:name w:val="Subtitle"/>
    <w:basedOn w:val="a"/>
    <w:next w:val="a"/>
    <w:link w:val="af4"/>
    <w:uiPriority w:val="11"/>
    <w:qFormat/>
    <w:rsid w:val="007D0CAF"/>
    <w:pPr>
      <w:pBdr>
        <w:bottom w:val="dotted" w:sz="8" w:space="10" w:color="B2B2B2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585858" w:themeColor="accent2" w:themeShade="7F"/>
      <w:sz w:val="24"/>
      <w:szCs w:val="24"/>
    </w:rPr>
  </w:style>
  <w:style w:type="character" w:customStyle="1" w:styleId="af4">
    <w:name w:val="Подзаголовок Знак"/>
    <w:basedOn w:val="a0"/>
    <w:link w:val="af3"/>
    <w:uiPriority w:val="11"/>
    <w:rsid w:val="007D0CAF"/>
    <w:rPr>
      <w:rFonts w:asciiTheme="majorHAnsi" w:eastAsiaTheme="majorEastAsia" w:hAnsiTheme="majorHAnsi" w:cstheme="majorBidi"/>
      <w:i/>
      <w:iCs/>
      <w:color w:val="585858" w:themeColor="accent2" w:themeShade="7F"/>
      <w:sz w:val="24"/>
      <w:szCs w:val="24"/>
    </w:rPr>
  </w:style>
  <w:style w:type="character" w:styleId="af5">
    <w:name w:val="Strong"/>
    <w:uiPriority w:val="22"/>
    <w:qFormat/>
    <w:rsid w:val="007D0CAF"/>
    <w:rPr>
      <w:b/>
      <w:bCs/>
      <w:spacing w:val="0"/>
    </w:rPr>
  </w:style>
  <w:style w:type="character" w:styleId="af6">
    <w:name w:val="Emphasis"/>
    <w:uiPriority w:val="20"/>
    <w:qFormat/>
    <w:rsid w:val="007D0CAF"/>
    <w:rPr>
      <w:rFonts w:asciiTheme="majorHAnsi" w:eastAsiaTheme="majorEastAsia" w:hAnsiTheme="majorHAnsi" w:cstheme="majorBidi"/>
      <w:b/>
      <w:bCs/>
      <w:i/>
      <w:iCs/>
      <w:color w:val="B2B2B2" w:themeColor="accent2"/>
      <w:bdr w:val="single" w:sz="18" w:space="0" w:color="EFEFEF" w:themeColor="accent2" w:themeTint="33"/>
      <w:shd w:val="clear" w:color="auto" w:fill="EFEFEF" w:themeFill="accent2" w:themeFillTint="33"/>
    </w:rPr>
  </w:style>
  <w:style w:type="paragraph" w:styleId="af7">
    <w:name w:val="No Spacing"/>
    <w:basedOn w:val="a"/>
    <w:uiPriority w:val="1"/>
    <w:qFormat/>
    <w:rsid w:val="007D0CAF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7D0CAF"/>
    <w:rPr>
      <w:i w:val="0"/>
      <w:iCs w:val="0"/>
      <w:color w:val="858585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7D0CAF"/>
    <w:rPr>
      <w:color w:val="858585" w:themeColor="accent2" w:themeShade="BF"/>
      <w:sz w:val="20"/>
      <w:szCs w:val="20"/>
    </w:rPr>
  </w:style>
  <w:style w:type="paragraph" w:styleId="af8">
    <w:name w:val="Intense Quote"/>
    <w:basedOn w:val="a"/>
    <w:next w:val="a"/>
    <w:link w:val="af9"/>
    <w:uiPriority w:val="30"/>
    <w:qFormat/>
    <w:rsid w:val="007D0CAF"/>
    <w:pPr>
      <w:pBdr>
        <w:top w:val="dotted" w:sz="8" w:space="10" w:color="B2B2B2" w:themeColor="accent2"/>
        <w:bottom w:val="dotted" w:sz="8" w:space="10" w:color="B2B2B2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B2B2B2" w:themeColor="accent2"/>
    </w:rPr>
  </w:style>
  <w:style w:type="character" w:customStyle="1" w:styleId="af9">
    <w:name w:val="Выделенная цитата Знак"/>
    <w:basedOn w:val="a0"/>
    <w:link w:val="af8"/>
    <w:uiPriority w:val="30"/>
    <w:rsid w:val="007D0CAF"/>
    <w:rPr>
      <w:rFonts w:asciiTheme="majorHAnsi" w:eastAsiaTheme="majorEastAsia" w:hAnsiTheme="majorHAnsi" w:cstheme="majorBidi"/>
      <w:b/>
      <w:bCs/>
      <w:i/>
      <w:iCs/>
      <w:color w:val="B2B2B2" w:themeColor="accent2"/>
      <w:sz w:val="20"/>
      <w:szCs w:val="20"/>
    </w:rPr>
  </w:style>
  <w:style w:type="character" w:styleId="afa">
    <w:name w:val="Subtle Emphasis"/>
    <w:uiPriority w:val="19"/>
    <w:qFormat/>
    <w:rsid w:val="007D0CAF"/>
    <w:rPr>
      <w:rFonts w:asciiTheme="majorHAnsi" w:eastAsiaTheme="majorEastAsia" w:hAnsiTheme="majorHAnsi" w:cstheme="majorBidi"/>
      <w:i/>
      <w:iCs/>
      <w:color w:val="B2B2B2" w:themeColor="accent2"/>
    </w:rPr>
  </w:style>
  <w:style w:type="character" w:styleId="afb">
    <w:name w:val="Intense Emphasis"/>
    <w:uiPriority w:val="21"/>
    <w:qFormat/>
    <w:rsid w:val="007D0CA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B2B2B2" w:themeColor="accent2"/>
      <w:shd w:val="clear" w:color="auto" w:fill="B2B2B2" w:themeFill="accent2"/>
      <w:vertAlign w:val="baseline"/>
    </w:rPr>
  </w:style>
  <w:style w:type="character" w:styleId="afc">
    <w:name w:val="Subtle Reference"/>
    <w:uiPriority w:val="31"/>
    <w:qFormat/>
    <w:rsid w:val="007D0CAF"/>
    <w:rPr>
      <w:i/>
      <w:iCs/>
      <w:smallCaps/>
      <w:color w:val="B2B2B2" w:themeColor="accent2"/>
      <w:u w:color="B2B2B2" w:themeColor="accent2"/>
    </w:rPr>
  </w:style>
  <w:style w:type="character" w:styleId="afd">
    <w:name w:val="Intense Reference"/>
    <w:uiPriority w:val="32"/>
    <w:qFormat/>
    <w:rsid w:val="007D0CAF"/>
    <w:rPr>
      <w:b/>
      <w:bCs/>
      <w:i/>
      <w:iCs/>
      <w:smallCaps/>
      <w:color w:val="B2B2B2" w:themeColor="accent2"/>
      <w:u w:color="B2B2B2" w:themeColor="accent2"/>
    </w:rPr>
  </w:style>
  <w:style w:type="character" w:styleId="afe">
    <w:name w:val="Book Title"/>
    <w:uiPriority w:val="33"/>
    <w:qFormat/>
    <w:rsid w:val="007D0CAF"/>
    <w:rPr>
      <w:rFonts w:asciiTheme="majorHAnsi" w:eastAsiaTheme="majorEastAsia" w:hAnsiTheme="majorHAnsi" w:cstheme="majorBidi"/>
      <w:b/>
      <w:bCs/>
      <w:i/>
      <w:iCs/>
      <w:smallCaps/>
      <w:color w:val="858585" w:themeColor="accent2" w:themeShade="BF"/>
      <w:u w:val="single"/>
    </w:rPr>
  </w:style>
  <w:style w:type="paragraph" w:styleId="aff">
    <w:name w:val="TOC Heading"/>
    <w:basedOn w:val="1"/>
    <w:next w:val="a"/>
    <w:uiPriority w:val="39"/>
    <w:semiHidden/>
    <w:unhideWhenUsed/>
    <w:qFormat/>
    <w:rsid w:val="007D0CAF"/>
    <w:pPr>
      <w:outlineLvl w:val="9"/>
    </w:pPr>
  </w:style>
  <w:style w:type="character" w:styleId="aff0">
    <w:name w:val="Unresolved Mention"/>
    <w:basedOn w:val="a0"/>
    <w:uiPriority w:val="99"/>
    <w:semiHidden/>
    <w:unhideWhenUsed/>
    <w:rsid w:val="005C73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4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8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0635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35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23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36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67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050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768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131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033256">
                              <w:marLeft w:val="0"/>
                              <w:marRight w:val="379"/>
                              <w:marTop w:val="227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74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565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80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21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22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3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2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63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2.xml"/><Relationship Id="rId18" Type="http://schemas.openxmlformats.org/officeDocument/2006/relationships/hyperlink" Target="http://www.information-management.com/issues/20_4/measure-what-matters_kpi-10018221-1.html" TargetMode="External"/><Relationship Id="rId26" Type="http://schemas.openxmlformats.org/officeDocument/2006/relationships/image" Target="media/image9.svg"/><Relationship Id="rId39" Type="http://schemas.openxmlformats.org/officeDocument/2006/relationships/header" Target="header1.xml"/><Relationship Id="rId21" Type="http://schemas.openxmlformats.org/officeDocument/2006/relationships/image" Target="media/image4.png"/><Relationship Id="rId34" Type="http://schemas.openxmlformats.org/officeDocument/2006/relationships/diagramLayout" Target="diagrams/layout4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diagramColors" Target="diagrams/colors2.xml"/><Relationship Id="rId20" Type="http://schemas.openxmlformats.org/officeDocument/2006/relationships/image" Target="media/image3.svg"/><Relationship Id="rId29" Type="http://schemas.openxmlformats.org/officeDocument/2006/relationships/diagramQuickStyle" Target="diagrams/quickStyle3.xm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7.svg"/><Relationship Id="rId32" Type="http://schemas.openxmlformats.org/officeDocument/2006/relationships/image" Target="media/image10.png"/><Relationship Id="rId37" Type="http://schemas.microsoft.com/office/2007/relationships/diagramDrawing" Target="diagrams/drawing4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diagramQuickStyle" Target="diagrams/quickStyle2.xml"/><Relationship Id="rId23" Type="http://schemas.openxmlformats.org/officeDocument/2006/relationships/image" Target="media/image6.png"/><Relationship Id="rId28" Type="http://schemas.openxmlformats.org/officeDocument/2006/relationships/diagramLayout" Target="diagrams/layout3.xml"/><Relationship Id="rId36" Type="http://schemas.openxmlformats.org/officeDocument/2006/relationships/diagramColors" Target="diagrams/colors4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2.png"/><Relationship Id="rId31" Type="http://schemas.microsoft.com/office/2007/relationships/diagramDrawing" Target="diagrams/drawing3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openxmlformats.org/officeDocument/2006/relationships/image" Target="media/image5.svg"/><Relationship Id="rId27" Type="http://schemas.openxmlformats.org/officeDocument/2006/relationships/diagramData" Target="diagrams/data3.xml"/><Relationship Id="rId30" Type="http://schemas.openxmlformats.org/officeDocument/2006/relationships/diagramColors" Target="diagrams/colors3.xml"/><Relationship Id="rId35" Type="http://schemas.openxmlformats.org/officeDocument/2006/relationships/diagramQuickStyle" Target="diagrams/quickStyle4.xml"/><Relationship Id="rId8" Type="http://schemas.openxmlformats.org/officeDocument/2006/relationships/diagramData" Target="diagrams/data1.xml"/><Relationship Id="rId3" Type="http://schemas.openxmlformats.org/officeDocument/2006/relationships/settings" Target="setting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image" Target="media/image8.png"/><Relationship Id="rId33" Type="http://schemas.openxmlformats.org/officeDocument/2006/relationships/diagramData" Target="diagrams/data4.xml"/><Relationship Id="rId38" Type="http://schemas.openxmlformats.org/officeDocument/2006/relationships/hyperlink" Target="https://courses.prometheus.org.ua/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4F1A164-EF7E-40C9-8375-C7EEF99C9CAF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AB4FDD2-EB70-4C60-AA3E-E25571750AED}">
      <dgm:prSet phldrT="[Текст]" custT="1"/>
      <dgm:spPr/>
      <dgm:t>
        <a:bodyPr/>
        <a:lstStyle/>
        <a:p>
          <a:r>
            <a:rPr lang="uk-UA" sz="1800" b="1">
              <a:solidFill>
                <a:sysClr val="windowText" lastClr="000000"/>
              </a:solidFill>
            </a:rPr>
            <a:t> Методи аналізу та оцінки системи управління кадровим ресурсом</a:t>
          </a:r>
          <a:endParaRPr lang="ru-RU" sz="1800" b="1">
            <a:solidFill>
              <a:sysClr val="windowText" lastClr="000000"/>
            </a:solidFill>
          </a:endParaRPr>
        </a:p>
      </dgm:t>
    </dgm:pt>
    <dgm:pt modelId="{583E0B5E-464C-438B-B62E-70B3F83DB10D}" type="parTrans" cxnId="{DD2151ED-8F97-4D59-BF59-93ED13963489}">
      <dgm:prSet/>
      <dgm:spPr/>
      <dgm:t>
        <a:bodyPr/>
        <a:lstStyle/>
        <a:p>
          <a:endParaRPr lang="ru-RU" b="1">
            <a:solidFill>
              <a:sysClr val="windowText" lastClr="000000"/>
            </a:solidFill>
          </a:endParaRPr>
        </a:p>
      </dgm:t>
    </dgm:pt>
    <dgm:pt modelId="{5ED3040E-761C-4DE7-A9F9-4549081E9975}" type="sibTrans" cxnId="{DD2151ED-8F97-4D59-BF59-93ED13963489}">
      <dgm:prSet/>
      <dgm:spPr/>
      <dgm:t>
        <a:bodyPr/>
        <a:lstStyle/>
        <a:p>
          <a:endParaRPr lang="ru-RU" b="1">
            <a:solidFill>
              <a:sysClr val="windowText" lastClr="000000"/>
            </a:solidFill>
          </a:endParaRPr>
        </a:p>
      </dgm:t>
    </dgm:pt>
    <dgm:pt modelId="{DA7E33F3-3D8A-42B9-8663-13CA6A4EC220}">
      <dgm:prSet phldrT="[Текст]" custT="1"/>
      <dgm:spPr/>
      <dgm:t>
        <a:bodyPr/>
        <a:lstStyle/>
        <a:p>
          <a:r>
            <a:rPr lang="ru-RU" sz="1800" b="1">
              <a:solidFill>
                <a:sysClr val="windowText" lastClr="000000"/>
              </a:solidFill>
            </a:rPr>
            <a:t>HR</a:t>
          </a:r>
          <a:r>
            <a:rPr lang="uk-UA" sz="1800" b="1">
              <a:solidFill>
                <a:sysClr val="windowText" lastClr="000000"/>
              </a:solidFill>
            </a:rPr>
            <a:t>-метрики</a:t>
          </a:r>
          <a:endParaRPr lang="ru-RU" sz="1800" b="1">
            <a:solidFill>
              <a:sysClr val="windowText" lastClr="000000"/>
            </a:solidFill>
          </a:endParaRPr>
        </a:p>
      </dgm:t>
    </dgm:pt>
    <dgm:pt modelId="{A2CE88C7-77E5-4BE9-8D54-CF97A6D41D1A}" type="parTrans" cxnId="{DE37B710-A7DD-4D52-B41D-BD8924809C13}">
      <dgm:prSet/>
      <dgm:spPr/>
      <dgm:t>
        <a:bodyPr/>
        <a:lstStyle/>
        <a:p>
          <a:endParaRPr lang="ru-RU" b="1">
            <a:solidFill>
              <a:sysClr val="windowText" lastClr="000000"/>
            </a:solidFill>
          </a:endParaRPr>
        </a:p>
      </dgm:t>
    </dgm:pt>
    <dgm:pt modelId="{08B61E4E-9B1B-4AB4-84E4-36765A7D4643}" type="sibTrans" cxnId="{DE37B710-A7DD-4D52-B41D-BD8924809C13}">
      <dgm:prSet/>
      <dgm:spPr/>
      <dgm:t>
        <a:bodyPr/>
        <a:lstStyle/>
        <a:p>
          <a:endParaRPr lang="ru-RU" b="1">
            <a:solidFill>
              <a:sysClr val="windowText" lastClr="000000"/>
            </a:solidFill>
          </a:endParaRPr>
        </a:p>
      </dgm:t>
    </dgm:pt>
    <dgm:pt modelId="{5A9366CE-D9C9-4347-8688-7D5BC3DD11FF}">
      <dgm:prSet phldrT="[Текст]" custT="1"/>
      <dgm:spPr/>
      <dgm:t>
        <a:bodyPr/>
        <a:lstStyle/>
        <a:p>
          <a:r>
            <a:rPr lang="uk-UA" sz="1800" b="1">
              <a:solidFill>
                <a:sysClr val="windowText" lastClr="000000"/>
              </a:solidFill>
            </a:rPr>
            <a:t>система ключових показників ефективності </a:t>
          </a:r>
          <a:endParaRPr lang="ru-RU" sz="1800" b="1">
            <a:solidFill>
              <a:sysClr val="windowText" lastClr="000000"/>
            </a:solidFill>
          </a:endParaRPr>
        </a:p>
      </dgm:t>
    </dgm:pt>
    <dgm:pt modelId="{9DA9E126-3B67-4FC9-8B9C-67B1EB9D5CA8}" type="parTrans" cxnId="{A531E835-37D9-4E01-AC88-F9AB6C0AB5A9}">
      <dgm:prSet/>
      <dgm:spPr/>
      <dgm:t>
        <a:bodyPr/>
        <a:lstStyle/>
        <a:p>
          <a:endParaRPr lang="ru-RU" b="1">
            <a:solidFill>
              <a:sysClr val="windowText" lastClr="000000"/>
            </a:solidFill>
          </a:endParaRPr>
        </a:p>
      </dgm:t>
    </dgm:pt>
    <dgm:pt modelId="{4C3A332F-D28C-4BB1-A3CC-3F79F87D3169}" type="sibTrans" cxnId="{A531E835-37D9-4E01-AC88-F9AB6C0AB5A9}">
      <dgm:prSet/>
      <dgm:spPr/>
      <dgm:t>
        <a:bodyPr/>
        <a:lstStyle/>
        <a:p>
          <a:endParaRPr lang="ru-RU" b="1">
            <a:solidFill>
              <a:sysClr val="windowText" lastClr="000000"/>
            </a:solidFill>
          </a:endParaRPr>
        </a:p>
      </dgm:t>
    </dgm:pt>
    <dgm:pt modelId="{A6C83BC2-24AE-43BF-8A6B-7524EEF5BE2C}">
      <dgm:prSet phldrT="[Текст]" custT="1"/>
      <dgm:spPr/>
      <dgm:t>
        <a:bodyPr/>
        <a:lstStyle/>
        <a:p>
          <a:r>
            <a:rPr lang="uk-UA" sz="1800" b="1">
              <a:solidFill>
                <a:sysClr val="windowText" lastClr="000000"/>
              </a:solidFill>
            </a:rPr>
            <a:t>оцінка інвестицій у людський ресурс </a:t>
          </a:r>
          <a:endParaRPr lang="ru-RU" sz="1800" b="1">
            <a:solidFill>
              <a:sysClr val="windowText" lastClr="000000"/>
            </a:solidFill>
          </a:endParaRPr>
        </a:p>
      </dgm:t>
    </dgm:pt>
    <dgm:pt modelId="{EB3CB4B3-216D-4A28-B20E-879708F8AF93}" type="parTrans" cxnId="{86521D29-04FD-403D-B7C3-C4047EBCDA2E}">
      <dgm:prSet/>
      <dgm:spPr/>
      <dgm:t>
        <a:bodyPr/>
        <a:lstStyle/>
        <a:p>
          <a:endParaRPr lang="ru-RU" b="1">
            <a:solidFill>
              <a:sysClr val="windowText" lastClr="000000"/>
            </a:solidFill>
          </a:endParaRPr>
        </a:p>
      </dgm:t>
    </dgm:pt>
    <dgm:pt modelId="{19CC27F0-A235-41D7-8FB5-69A4BDAC9C56}" type="sibTrans" cxnId="{86521D29-04FD-403D-B7C3-C4047EBCDA2E}">
      <dgm:prSet/>
      <dgm:spPr/>
      <dgm:t>
        <a:bodyPr/>
        <a:lstStyle/>
        <a:p>
          <a:endParaRPr lang="ru-RU" b="1">
            <a:solidFill>
              <a:sysClr val="windowText" lastClr="000000"/>
            </a:solidFill>
          </a:endParaRPr>
        </a:p>
      </dgm:t>
    </dgm:pt>
    <dgm:pt modelId="{9E4335FC-3773-4BE6-ADB3-9C804817F3CC}">
      <dgm:prSet phldrT="[Текст]" custT="1"/>
      <dgm:spPr/>
      <dgm:t>
        <a:bodyPr/>
        <a:lstStyle/>
        <a:p>
          <a:r>
            <a:rPr lang="uk-UA" sz="1800" b="1">
              <a:solidFill>
                <a:sysClr val="windowText" lastClr="000000"/>
              </a:solidFill>
            </a:rPr>
            <a:t>оцінка інвестицій у людський кадровий відділ</a:t>
          </a:r>
          <a:endParaRPr lang="ru-RU" sz="1800" b="1">
            <a:solidFill>
              <a:sysClr val="windowText" lastClr="000000"/>
            </a:solidFill>
          </a:endParaRPr>
        </a:p>
      </dgm:t>
    </dgm:pt>
    <dgm:pt modelId="{73C1BAD8-04B5-4C80-9821-D55B06A3551F}" type="parTrans" cxnId="{B118C8C3-489C-4DD9-B1D6-CB9E19FE8D6D}">
      <dgm:prSet/>
      <dgm:spPr/>
      <dgm:t>
        <a:bodyPr/>
        <a:lstStyle/>
        <a:p>
          <a:endParaRPr lang="ru-RU" b="1">
            <a:solidFill>
              <a:sysClr val="windowText" lastClr="000000"/>
            </a:solidFill>
          </a:endParaRPr>
        </a:p>
      </dgm:t>
    </dgm:pt>
    <dgm:pt modelId="{516895E7-D0A7-4B6B-ADBC-70B338AFF53F}" type="sibTrans" cxnId="{B118C8C3-489C-4DD9-B1D6-CB9E19FE8D6D}">
      <dgm:prSet/>
      <dgm:spPr/>
      <dgm:t>
        <a:bodyPr/>
        <a:lstStyle/>
        <a:p>
          <a:endParaRPr lang="ru-RU" b="1">
            <a:solidFill>
              <a:sysClr val="windowText" lastClr="000000"/>
            </a:solidFill>
          </a:endParaRPr>
        </a:p>
      </dgm:t>
    </dgm:pt>
    <dgm:pt modelId="{D0AADE11-C9B9-4FCE-A194-AB4024C0D9C5}">
      <dgm:prSet custT="1"/>
      <dgm:spPr/>
      <dgm:t>
        <a:bodyPr/>
        <a:lstStyle/>
        <a:p>
          <a:r>
            <a:rPr lang="uk-UA" sz="1800" b="1">
              <a:solidFill>
                <a:sysClr val="windowText" lastClr="000000"/>
              </a:solidFill>
            </a:rPr>
            <a:t>експертна оцінка</a:t>
          </a:r>
          <a:endParaRPr lang="ru-RU" sz="1800" b="1">
            <a:solidFill>
              <a:sysClr val="windowText" lastClr="000000"/>
            </a:solidFill>
          </a:endParaRPr>
        </a:p>
      </dgm:t>
    </dgm:pt>
    <dgm:pt modelId="{DB1F539A-3F32-45C8-BD64-3780CC10FD6B}" type="parTrans" cxnId="{7DBD8047-2EF8-4D6F-9BBD-29A657E10CBF}">
      <dgm:prSet/>
      <dgm:spPr/>
      <dgm:t>
        <a:bodyPr/>
        <a:lstStyle/>
        <a:p>
          <a:endParaRPr lang="ru-RU" b="1">
            <a:solidFill>
              <a:sysClr val="windowText" lastClr="000000"/>
            </a:solidFill>
          </a:endParaRPr>
        </a:p>
      </dgm:t>
    </dgm:pt>
    <dgm:pt modelId="{F999CEC6-976D-4EA0-989F-9C1FC8B6F06E}" type="sibTrans" cxnId="{7DBD8047-2EF8-4D6F-9BBD-29A657E10CBF}">
      <dgm:prSet/>
      <dgm:spPr/>
      <dgm:t>
        <a:bodyPr/>
        <a:lstStyle/>
        <a:p>
          <a:endParaRPr lang="ru-RU" b="1">
            <a:solidFill>
              <a:sysClr val="windowText" lastClr="000000"/>
            </a:solidFill>
          </a:endParaRPr>
        </a:p>
      </dgm:t>
    </dgm:pt>
    <dgm:pt modelId="{73C338AD-4971-4F56-8CAB-E1235D512CB9}">
      <dgm:prSet custT="1"/>
      <dgm:spPr/>
      <dgm:t>
        <a:bodyPr/>
        <a:lstStyle/>
        <a:p>
          <a:r>
            <a:rPr lang="uk-UA" sz="1800" b="1">
              <a:solidFill>
                <a:sysClr val="windowText" lastClr="000000"/>
              </a:solidFill>
            </a:rPr>
            <a:t>метод бенчмаркингу</a:t>
          </a:r>
          <a:endParaRPr lang="ru-RU" sz="1800" b="1">
            <a:solidFill>
              <a:sysClr val="windowText" lastClr="000000"/>
            </a:solidFill>
          </a:endParaRPr>
        </a:p>
      </dgm:t>
    </dgm:pt>
    <dgm:pt modelId="{515F74AF-1B24-45F8-AB87-BBABE601289E}" type="parTrans" cxnId="{B6BE4108-ED41-4675-9ACE-8D74762B16AC}">
      <dgm:prSet/>
      <dgm:spPr/>
      <dgm:t>
        <a:bodyPr/>
        <a:lstStyle/>
        <a:p>
          <a:endParaRPr lang="ru-RU" b="1">
            <a:solidFill>
              <a:sysClr val="windowText" lastClr="000000"/>
            </a:solidFill>
          </a:endParaRPr>
        </a:p>
      </dgm:t>
    </dgm:pt>
    <dgm:pt modelId="{B3B76211-1CF0-453C-A68E-E8F97A7CB59A}" type="sibTrans" cxnId="{B6BE4108-ED41-4675-9ACE-8D74762B16AC}">
      <dgm:prSet/>
      <dgm:spPr/>
      <dgm:t>
        <a:bodyPr/>
        <a:lstStyle/>
        <a:p>
          <a:endParaRPr lang="ru-RU" b="1">
            <a:solidFill>
              <a:sysClr val="windowText" lastClr="000000"/>
            </a:solidFill>
          </a:endParaRPr>
        </a:p>
      </dgm:t>
    </dgm:pt>
    <dgm:pt modelId="{39583935-C579-4097-9A5D-C75AB27AB436}">
      <dgm:prSet custT="1"/>
      <dgm:spPr/>
      <dgm:t>
        <a:bodyPr/>
        <a:lstStyle/>
        <a:p>
          <a:r>
            <a:rPr lang="uk-UA" sz="1800" b="1">
              <a:solidFill>
                <a:sysClr val="windowText" lastClr="000000"/>
              </a:solidFill>
            </a:rPr>
            <a:t>методики Д. Філіпса й Д. Ульріха</a:t>
          </a:r>
          <a:endParaRPr lang="ru-RU" sz="1800" b="1">
            <a:solidFill>
              <a:sysClr val="windowText" lastClr="000000"/>
            </a:solidFill>
          </a:endParaRPr>
        </a:p>
      </dgm:t>
    </dgm:pt>
    <dgm:pt modelId="{5BF86BA5-26CC-470D-A421-3ACA23890686}" type="parTrans" cxnId="{D60DE53A-668F-4010-BB09-300447B4AAAB}">
      <dgm:prSet/>
      <dgm:spPr/>
      <dgm:t>
        <a:bodyPr/>
        <a:lstStyle/>
        <a:p>
          <a:endParaRPr lang="ru-RU" b="1">
            <a:solidFill>
              <a:sysClr val="windowText" lastClr="000000"/>
            </a:solidFill>
          </a:endParaRPr>
        </a:p>
      </dgm:t>
    </dgm:pt>
    <dgm:pt modelId="{AD7E9283-09C8-44FD-9DD1-9298E8627176}" type="sibTrans" cxnId="{D60DE53A-668F-4010-BB09-300447B4AAAB}">
      <dgm:prSet/>
      <dgm:spPr/>
      <dgm:t>
        <a:bodyPr/>
        <a:lstStyle/>
        <a:p>
          <a:endParaRPr lang="ru-RU" b="1">
            <a:solidFill>
              <a:sysClr val="windowText" lastClr="000000"/>
            </a:solidFill>
          </a:endParaRPr>
        </a:p>
      </dgm:t>
    </dgm:pt>
    <dgm:pt modelId="{B3D34F8E-DC6A-4731-AB27-773A591E0445}" type="pres">
      <dgm:prSet presAssocID="{C4F1A164-EF7E-40C9-8375-C7EEF99C9CAF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B29C3D14-1662-43A4-87E4-3D570D4F361C}" type="pres">
      <dgm:prSet presAssocID="{7AB4FDD2-EB70-4C60-AA3E-E25571750AED}" presName="root1" presStyleCnt="0"/>
      <dgm:spPr/>
    </dgm:pt>
    <dgm:pt modelId="{F25E2727-B4E0-4DD0-895B-FEB4058BC282}" type="pres">
      <dgm:prSet presAssocID="{7AB4FDD2-EB70-4C60-AA3E-E25571750AED}" presName="LevelOneTextNode" presStyleLbl="node0" presStyleIdx="0" presStyleCnt="1" custScaleX="159924" custScaleY="277615">
        <dgm:presLayoutVars>
          <dgm:chPref val="3"/>
        </dgm:presLayoutVars>
      </dgm:prSet>
      <dgm:spPr/>
    </dgm:pt>
    <dgm:pt modelId="{9FBC3DED-79EC-451F-BA02-45CBE1AE10E7}" type="pres">
      <dgm:prSet presAssocID="{7AB4FDD2-EB70-4C60-AA3E-E25571750AED}" presName="level2hierChild" presStyleCnt="0"/>
      <dgm:spPr/>
    </dgm:pt>
    <dgm:pt modelId="{FC13CE37-D166-47D0-975E-2B0D429E4170}" type="pres">
      <dgm:prSet presAssocID="{A2CE88C7-77E5-4BE9-8D54-CF97A6D41D1A}" presName="conn2-1" presStyleLbl="parChTrans1D2" presStyleIdx="0" presStyleCnt="7"/>
      <dgm:spPr/>
    </dgm:pt>
    <dgm:pt modelId="{9948560D-1B9F-411F-894E-14132BDB28A5}" type="pres">
      <dgm:prSet presAssocID="{A2CE88C7-77E5-4BE9-8D54-CF97A6D41D1A}" presName="connTx" presStyleLbl="parChTrans1D2" presStyleIdx="0" presStyleCnt="7"/>
      <dgm:spPr/>
    </dgm:pt>
    <dgm:pt modelId="{829E83D8-62FF-4584-BA3B-9AF97F1AFFA5}" type="pres">
      <dgm:prSet presAssocID="{DA7E33F3-3D8A-42B9-8663-13CA6A4EC220}" presName="root2" presStyleCnt="0"/>
      <dgm:spPr/>
    </dgm:pt>
    <dgm:pt modelId="{7AAA0E82-42A0-4E5E-BD75-72314439FF7E}" type="pres">
      <dgm:prSet presAssocID="{DA7E33F3-3D8A-42B9-8663-13CA6A4EC220}" presName="LevelTwoTextNode" presStyleLbl="node2" presStyleIdx="0" presStyleCnt="7" custScaleX="182005" custScaleY="45189">
        <dgm:presLayoutVars>
          <dgm:chPref val="3"/>
        </dgm:presLayoutVars>
      </dgm:prSet>
      <dgm:spPr/>
    </dgm:pt>
    <dgm:pt modelId="{D12782C7-2C56-42C5-9238-4EED1634F54F}" type="pres">
      <dgm:prSet presAssocID="{DA7E33F3-3D8A-42B9-8663-13CA6A4EC220}" presName="level3hierChild" presStyleCnt="0"/>
      <dgm:spPr/>
    </dgm:pt>
    <dgm:pt modelId="{CABFC2B2-B407-4B8C-8D53-8254E488C30C}" type="pres">
      <dgm:prSet presAssocID="{515F74AF-1B24-45F8-AB87-BBABE601289E}" presName="conn2-1" presStyleLbl="parChTrans1D2" presStyleIdx="1" presStyleCnt="7"/>
      <dgm:spPr/>
    </dgm:pt>
    <dgm:pt modelId="{29DD4204-E177-4D71-B078-DBC68C2B537A}" type="pres">
      <dgm:prSet presAssocID="{515F74AF-1B24-45F8-AB87-BBABE601289E}" presName="connTx" presStyleLbl="parChTrans1D2" presStyleIdx="1" presStyleCnt="7"/>
      <dgm:spPr/>
    </dgm:pt>
    <dgm:pt modelId="{9280709E-6D43-403F-988A-A654D1F96727}" type="pres">
      <dgm:prSet presAssocID="{73C338AD-4971-4F56-8CAB-E1235D512CB9}" presName="root2" presStyleCnt="0"/>
      <dgm:spPr/>
    </dgm:pt>
    <dgm:pt modelId="{1F9283E3-D753-4B60-A384-F5A516A3DF8D}" type="pres">
      <dgm:prSet presAssocID="{73C338AD-4971-4F56-8CAB-E1235D512CB9}" presName="LevelTwoTextNode" presStyleLbl="node2" presStyleIdx="1" presStyleCnt="7" custScaleX="189211" custScaleY="54170" custLinFactNeighborX="-2801" custLinFactNeighborY="-1867">
        <dgm:presLayoutVars>
          <dgm:chPref val="3"/>
        </dgm:presLayoutVars>
      </dgm:prSet>
      <dgm:spPr/>
    </dgm:pt>
    <dgm:pt modelId="{789465A0-09B2-4E74-AD21-B40932CF2FE2}" type="pres">
      <dgm:prSet presAssocID="{73C338AD-4971-4F56-8CAB-E1235D512CB9}" presName="level3hierChild" presStyleCnt="0"/>
      <dgm:spPr/>
    </dgm:pt>
    <dgm:pt modelId="{9D163CF0-8B2A-4161-A31C-FBB15155A79A}" type="pres">
      <dgm:prSet presAssocID="{DB1F539A-3F32-45C8-BD64-3780CC10FD6B}" presName="conn2-1" presStyleLbl="parChTrans1D2" presStyleIdx="2" presStyleCnt="7"/>
      <dgm:spPr/>
    </dgm:pt>
    <dgm:pt modelId="{F5CED5B4-47CA-43EE-B842-B53DCC0E53DF}" type="pres">
      <dgm:prSet presAssocID="{DB1F539A-3F32-45C8-BD64-3780CC10FD6B}" presName="connTx" presStyleLbl="parChTrans1D2" presStyleIdx="2" presStyleCnt="7"/>
      <dgm:spPr/>
    </dgm:pt>
    <dgm:pt modelId="{EC1BA019-4CDF-4A32-9E8D-09EB245DA423}" type="pres">
      <dgm:prSet presAssocID="{D0AADE11-C9B9-4FCE-A194-AB4024C0D9C5}" presName="root2" presStyleCnt="0"/>
      <dgm:spPr/>
    </dgm:pt>
    <dgm:pt modelId="{B40D7D63-C78F-4E51-847C-648ABDE0C116}" type="pres">
      <dgm:prSet presAssocID="{D0AADE11-C9B9-4FCE-A194-AB4024C0D9C5}" presName="LevelTwoTextNode" presStyleLbl="node2" presStyleIdx="2" presStyleCnt="7" custScaleX="185145" custScaleY="48653">
        <dgm:presLayoutVars>
          <dgm:chPref val="3"/>
        </dgm:presLayoutVars>
      </dgm:prSet>
      <dgm:spPr/>
    </dgm:pt>
    <dgm:pt modelId="{54F53FEB-B87E-42EB-80D8-95A18BF9B69E}" type="pres">
      <dgm:prSet presAssocID="{D0AADE11-C9B9-4FCE-A194-AB4024C0D9C5}" presName="level3hierChild" presStyleCnt="0"/>
      <dgm:spPr/>
    </dgm:pt>
    <dgm:pt modelId="{1BC281F3-AE9E-4977-A40B-097D3C1598C8}" type="pres">
      <dgm:prSet presAssocID="{EB3CB4B3-216D-4A28-B20E-879708F8AF93}" presName="conn2-1" presStyleLbl="parChTrans1D2" presStyleIdx="3" presStyleCnt="7"/>
      <dgm:spPr/>
    </dgm:pt>
    <dgm:pt modelId="{5440B0D0-E363-4B87-8C29-6A9F866E96A3}" type="pres">
      <dgm:prSet presAssocID="{EB3CB4B3-216D-4A28-B20E-879708F8AF93}" presName="connTx" presStyleLbl="parChTrans1D2" presStyleIdx="3" presStyleCnt="7"/>
      <dgm:spPr/>
    </dgm:pt>
    <dgm:pt modelId="{81CE1BD6-E167-48AC-84A7-7C1AF990940E}" type="pres">
      <dgm:prSet presAssocID="{A6C83BC2-24AE-43BF-8A6B-7524EEF5BE2C}" presName="root2" presStyleCnt="0"/>
      <dgm:spPr/>
    </dgm:pt>
    <dgm:pt modelId="{B8CD676F-3857-49F1-A31A-75B4A5DB896B}" type="pres">
      <dgm:prSet presAssocID="{A6C83BC2-24AE-43BF-8A6B-7524EEF5BE2C}" presName="LevelTwoTextNode" presStyleLbl="node2" presStyleIdx="3" presStyleCnt="7" custScaleX="188844" custScaleY="101416">
        <dgm:presLayoutVars>
          <dgm:chPref val="3"/>
        </dgm:presLayoutVars>
      </dgm:prSet>
      <dgm:spPr/>
    </dgm:pt>
    <dgm:pt modelId="{18A09D95-91B8-4FEE-9CB2-3543870F463D}" type="pres">
      <dgm:prSet presAssocID="{A6C83BC2-24AE-43BF-8A6B-7524EEF5BE2C}" presName="level3hierChild" presStyleCnt="0"/>
      <dgm:spPr/>
    </dgm:pt>
    <dgm:pt modelId="{229883D0-49CA-491B-B426-A92351A7F8AC}" type="pres">
      <dgm:prSet presAssocID="{5BF86BA5-26CC-470D-A421-3ACA23890686}" presName="conn2-1" presStyleLbl="parChTrans1D2" presStyleIdx="4" presStyleCnt="7"/>
      <dgm:spPr/>
    </dgm:pt>
    <dgm:pt modelId="{97298411-462F-4124-A94F-B6EEFAF0BB5A}" type="pres">
      <dgm:prSet presAssocID="{5BF86BA5-26CC-470D-A421-3ACA23890686}" presName="connTx" presStyleLbl="parChTrans1D2" presStyleIdx="4" presStyleCnt="7"/>
      <dgm:spPr/>
    </dgm:pt>
    <dgm:pt modelId="{D35BD059-C6EA-405D-8063-BC496BC99133}" type="pres">
      <dgm:prSet presAssocID="{39583935-C579-4097-9A5D-C75AB27AB436}" presName="root2" presStyleCnt="0"/>
      <dgm:spPr/>
    </dgm:pt>
    <dgm:pt modelId="{54FF368F-B4A6-4C5D-82A4-0EF8BAD329DB}" type="pres">
      <dgm:prSet presAssocID="{39583935-C579-4097-9A5D-C75AB27AB436}" presName="LevelTwoTextNode" presStyleLbl="node2" presStyleIdx="4" presStyleCnt="7" custScaleX="190912" custScaleY="113208">
        <dgm:presLayoutVars>
          <dgm:chPref val="3"/>
        </dgm:presLayoutVars>
      </dgm:prSet>
      <dgm:spPr/>
    </dgm:pt>
    <dgm:pt modelId="{DD86CD14-BAAF-4DF0-B8CF-EAD771E48F50}" type="pres">
      <dgm:prSet presAssocID="{39583935-C579-4097-9A5D-C75AB27AB436}" presName="level3hierChild" presStyleCnt="0"/>
      <dgm:spPr/>
    </dgm:pt>
    <dgm:pt modelId="{A5BD1197-F26D-4186-A271-8D5E6AF2DA20}" type="pres">
      <dgm:prSet presAssocID="{73C1BAD8-04B5-4C80-9821-D55B06A3551F}" presName="conn2-1" presStyleLbl="parChTrans1D2" presStyleIdx="5" presStyleCnt="7"/>
      <dgm:spPr/>
    </dgm:pt>
    <dgm:pt modelId="{2AA8D0C5-C6F2-46C5-893D-E70516242B05}" type="pres">
      <dgm:prSet presAssocID="{73C1BAD8-04B5-4C80-9821-D55B06A3551F}" presName="connTx" presStyleLbl="parChTrans1D2" presStyleIdx="5" presStyleCnt="7"/>
      <dgm:spPr/>
    </dgm:pt>
    <dgm:pt modelId="{8B08B93F-C165-4D03-8472-316B95EDA5CB}" type="pres">
      <dgm:prSet presAssocID="{9E4335FC-3773-4BE6-ADB3-9C804817F3CC}" presName="root2" presStyleCnt="0"/>
      <dgm:spPr/>
    </dgm:pt>
    <dgm:pt modelId="{FA376F6D-3095-4479-BB5C-21743FF2F9E7}" type="pres">
      <dgm:prSet presAssocID="{9E4335FC-3773-4BE6-ADB3-9C804817F3CC}" presName="LevelTwoTextNode" presStyleLbl="node2" presStyleIdx="5" presStyleCnt="7" custScaleX="193639" custScaleY="134076">
        <dgm:presLayoutVars>
          <dgm:chPref val="3"/>
        </dgm:presLayoutVars>
      </dgm:prSet>
      <dgm:spPr/>
    </dgm:pt>
    <dgm:pt modelId="{3CF73982-5450-45A9-90F7-707D9B52FFBF}" type="pres">
      <dgm:prSet presAssocID="{9E4335FC-3773-4BE6-ADB3-9C804817F3CC}" presName="level3hierChild" presStyleCnt="0"/>
      <dgm:spPr/>
    </dgm:pt>
    <dgm:pt modelId="{AC0FDFF1-8129-496B-A009-085236C8FA58}" type="pres">
      <dgm:prSet presAssocID="{9DA9E126-3B67-4FC9-8B9C-67B1EB9D5CA8}" presName="conn2-1" presStyleLbl="parChTrans1D2" presStyleIdx="6" presStyleCnt="7"/>
      <dgm:spPr/>
    </dgm:pt>
    <dgm:pt modelId="{13860704-7529-48D0-914C-C398CE8054E3}" type="pres">
      <dgm:prSet presAssocID="{9DA9E126-3B67-4FC9-8B9C-67B1EB9D5CA8}" presName="connTx" presStyleLbl="parChTrans1D2" presStyleIdx="6" presStyleCnt="7"/>
      <dgm:spPr/>
    </dgm:pt>
    <dgm:pt modelId="{83D68D53-2FD1-4956-A1C0-9BA80CC35C1D}" type="pres">
      <dgm:prSet presAssocID="{5A9366CE-D9C9-4347-8688-7D5BC3DD11FF}" presName="root2" presStyleCnt="0"/>
      <dgm:spPr/>
    </dgm:pt>
    <dgm:pt modelId="{E5190884-3723-4D67-8F69-CE1BBAE574AB}" type="pres">
      <dgm:prSet presAssocID="{5A9366CE-D9C9-4347-8688-7D5BC3DD11FF}" presName="LevelTwoTextNode" presStyleLbl="node2" presStyleIdx="6" presStyleCnt="7" custScaleX="192677" custScaleY="144266">
        <dgm:presLayoutVars>
          <dgm:chPref val="3"/>
        </dgm:presLayoutVars>
      </dgm:prSet>
      <dgm:spPr/>
    </dgm:pt>
    <dgm:pt modelId="{0E2CDAE1-3E94-4E26-8276-5B9E7A39C883}" type="pres">
      <dgm:prSet presAssocID="{5A9366CE-D9C9-4347-8688-7D5BC3DD11FF}" presName="level3hierChild" presStyleCnt="0"/>
      <dgm:spPr/>
    </dgm:pt>
  </dgm:ptLst>
  <dgm:cxnLst>
    <dgm:cxn modelId="{B6BE4108-ED41-4675-9ACE-8D74762B16AC}" srcId="{7AB4FDD2-EB70-4C60-AA3E-E25571750AED}" destId="{73C338AD-4971-4F56-8CAB-E1235D512CB9}" srcOrd="1" destOrd="0" parTransId="{515F74AF-1B24-45F8-AB87-BBABE601289E}" sibTransId="{B3B76211-1CF0-453C-A68E-E8F97A7CB59A}"/>
    <dgm:cxn modelId="{1D83C90A-B499-4A0E-90A7-A80028BFEAA0}" type="presOf" srcId="{5BF86BA5-26CC-470D-A421-3ACA23890686}" destId="{229883D0-49CA-491B-B426-A92351A7F8AC}" srcOrd="0" destOrd="0" presId="urn:microsoft.com/office/officeart/2005/8/layout/hierarchy2"/>
    <dgm:cxn modelId="{D770160B-B3B4-4D12-B713-C18B901C6754}" type="presOf" srcId="{9DA9E126-3B67-4FC9-8B9C-67B1EB9D5CA8}" destId="{13860704-7529-48D0-914C-C398CE8054E3}" srcOrd="1" destOrd="0" presId="urn:microsoft.com/office/officeart/2005/8/layout/hierarchy2"/>
    <dgm:cxn modelId="{DE37B710-A7DD-4D52-B41D-BD8924809C13}" srcId="{7AB4FDD2-EB70-4C60-AA3E-E25571750AED}" destId="{DA7E33F3-3D8A-42B9-8663-13CA6A4EC220}" srcOrd="0" destOrd="0" parTransId="{A2CE88C7-77E5-4BE9-8D54-CF97A6D41D1A}" sibTransId="{08B61E4E-9B1B-4AB4-84E4-36765A7D4643}"/>
    <dgm:cxn modelId="{E0F9FB13-0713-4541-8C0E-770CD689673C}" type="presOf" srcId="{D0AADE11-C9B9-4FCE-A194-AB4024C0D9C5}" destId="{B40D7D63-C78F-4E51-847C-648ABDE0C116}" srcOrd="0" destOrd="0" presId="urn:microsoft.com/office/officeart/2005/8/layout/hierarchy2"/>
    <dgm:cxn modelId="{A75BD914-EB23-4F6B-B7E5-9D9F16048DE2}" type="presOf" srcId="{39583935-C579-4097-9A5D-C75AB27AB436}" destId="{54FF368F-B4A6-4C5D-82A4-0EF8BAD329DB}" srcOrd="0" destOrd="0" presId="urn:microsoft.com/office/officeart/2005/8/layout/hierarchy2"/>
    <dgm:cxn modelId="{5FED6224-0C65-4BEE-9485-BFCA0622273C}" type="presOf" srcId="{5A9366CE-D9C9-4347-8688-7D5BC3DD11FF}" destId="{E5190884-3723-4D67-8F69-CE1BBAE574AB}" srcOrd="0" destOrd="0" presId="urn:microsoft.com/office/officeart/2005/8/layout/hierarchy2"/>
    <dgm:cxn modelId="{19DB5128-AE39-492C-9EC0-15059CBA2403}" type="presOf" srcId="{5BF86BA5-26CC-470D-A421-3ACA23890686}" destId="{97298411-462F-4124-A94F-B6EEFAF0BB5A}" srcOrd="1" destOrd="0" presId="urn:microsoft.com/office/officeart/2005/8/layout/hierarchy2"/>
    <dgm:cxn modelId="{86521D29-04FD-403D-B7C3-C4047EBCDA2E}" srcId="{7AB4FDD2-EB70-4C60-AA3E-E25571750AED}" destId="{A6C83BC2-24AE-43BF-8A6B-7524EEF5BE2C}" srcOrd="3" destOrd="0" parTransId="{EB3CB4B3-216D-4A28-B20E-879708F8AF93}" sibTransId="{19CC27F0-A235-41D7-8FB5-69A4BDAC9C56}"/>
    <dgm:cxn modelId="{8680C02F-9C3C-400E-9770-56F3E042CC70}" type="presOf" srcId="{9E4335FC-3773-4BE6-ADB3-9C804817F3CC}" destId="{FA376F6D-3095-4479-BB5C-21743FF2F9E7}" srcOrd="0" destOrd="0" presId="urn:microsoft.com/office/officeart/2005/8/layout/hierarchy2"/>
    <dgm:cxn modelId="{A531E835-37D9-4E01-AC88-F9AB6C0AB5A9}" srcId="{7AB4FDD2-EB70-4C60-AA3E-E25571750AED}" destId="{5A9366CE-D9C9-4347-8688-7D5BC3DD11FF}" srcOrd="6" destOrd="0" parTransId="{9DA9E126-3B67-4FC9-8B9C-67B1EB9D5CA8}" sibTransId="{4C3A332F-D28C-4BB1-A3CC-3F79F87D3169}"/>
    <dgm:cxn modelId="{D60DE53A-668F-4010-BB09-300447B4AAAB}" srcId="{7AB4FDD2-EB70-4C60-AA3E-E25571750AED}" destId="{39583935-C579-4097-9A5D-C75AB27AB436}" srcOrd="4" destOrd="0" parTransId="{5BF86BA5-26CC-470D-A421-3ACA23890686}" sibTransId="{AD7E9283-09C8-44FD-9DD1-9298E8627176}"/>
    <dgm:cxn modelId="{C5A3AD63-6B63-49DD-84B9-C330DE681423}" type="presOf" srcId="{DA7E33F3-3D8A-42B9-8663-13CA6A4EC220}" destId="{7AAA0E82-42A0-4E5E-BD75-72314439FF7E}" srcOrd="0" destOrd="0" presId="urn:microsoft.com/office/officeart/2005/8/layout/hierarchy2"/>
    <dgm:cxn modelId="{5FC64744-FF80-4364-A916-A58E1011A4F0}" type="presOf" srcId="{9DA9E126-3B67-4FC9-8B9C-67B1EB9D5CA8}" destId="{AC0FDFF1-8129-496B-A009-085236C8FA58}" srcOrd="0" destOrd="0" presId="urn:microsoft.com/office/officeart/2005/8/layout/hierarchy2"/>
    <dgm:cxn modelId="{7DBD8047-2EF8-4D6F-9BBD-29A657E10CBF}" srcId="{7AB4FDD2-EB70-4C60-AA3E-E25571750AED}" destId="{D0AADE11-C9B9-4FCE-A194-AB4024C0D9C5}" srcOrd="2" destOrd="0" parTransId="{DB1F539A-3F32-45C8-BD64-3780CC10FD6B}" sibTransId="{F999CEC6-976D-4EA0-989F-9C1FC8B6F06E}"/>
    <dgm:cxn modelId="{F9E79249-C9C5-4D56-A818-EE27A2760B8E}" type="presOf" srcId="{A2CE88C7-77E5-4BE9-8D54-CF97A6D41D1A}" destId="{9948560D-1B9F-411F-894E-14132BDB28A5}" srcOrd="1" destOrd="0" presId="urn:microsoft.com/office/officeart/2005/8/layout/hierarchy2"/>
    <dgm:cxn modelId="{3C38007B-35EA-4E2F-A66A-5A2FDF4C9533}" type="presOf" srcId="{EB3CB4B3-216D-4A28-B20E-879708F8AF93}" destId="{5440B0D0-E363-4B87-8C29-6A9F866E96A3}" srcOrd="1" destOrd="0" presId="urn:microsoft.com/office/officeart/2005/8/layout/hierarchy2"/>
    <dgm:cxn modelId="{69843188-6766-426F-ADE9-B2F3ED8F7733}" type="presOf" srcId="{EB3CB4B3-216D-4A28-B20E-879708F8AF93}" destId="{1BC281F3-AE9E-4977-A40B-097D3C1598C8}" srcOrd="0" destOrd="0" presId="urn:microsoft.com/office/officeart/2005/8/layout/hierarchy2"/>
    <dgm:cxn modelId="{C24E1394-8F6A-436A-AAC5-842DFCB80D6F}" type="presOf" srcId="{515F74AF-1B24-45F8-AB87-BBABE601289E}" destId="{29DD4204-E177-4D71-B078-DBC68C2B537A}" srcOrd="1" destOrd="0" presId="urn:microsoft.com/office/officeart/2005/8/layout/hierarchy2"/>
    <dgm:cxn modelId="{B431FB96-C3C7-43B3-BE50-5378BA94DD0A}" type="presOf" srcId="{73C338AD-4971-4F56-8CAB-E1235D512CB9}" destId="{1F9283E3-D753-4B60-A384-F5A516A3DF8D}" srcOrd="0" destOrd="0" presId="urn:microsoft.com/office/officeart/2005/8/layout/hierarchy2"/>
    <dgm:cxn modelId="{060C2C9D-6D7D-4C0C-90EF-BE740427EC7A}" type="presOf" srcId="{C4F1A164-EF7E-40C9-8375-C7EEF99C9CAF}" destId="{B3D34F8E-DC6A-4731-AB27-773A591E0445}" srcOrd="0" destOrd="0" presId="urn:microsoft.com/office/officeart/2005/8/layout/hierarchy2"/>
    <dgm:cxn modelId="{89D786B2-CBAF-4A85-8591-4518CEAB0A23}" type="presOf" srcId="{73C1BAD8-04B5-4C80-9821-D55B06A3551F}" destId="{A5BD1197-F26D-4186-A271-8D5E6AF2DA20}" srcOrd="0" destOrd="0" presId="urn:microsoft.com/office/officeart/2005/8/layout/hierarchy2"/>
    <dgm:cxn modelId="{AFE1C2BB-0A77-4D0C-AF3B-B3239DFDB96D}" type="presOf" srcId="{7AB4FDD2-EB70-4C60-AA3E-E25571750AED}" destId="{F25E2727-B4E0-4DD0-895B-FEB4058BC282}" srcOrd="0" destOrd="0" presId="urn:microsoft.com/office/officeart/2005/8/layout/hierarchy2"/>
    <dgm:cxn modelId="{B118C8C3-489C-4DD9-B1D6-CB9E19FE8D6D}" srcId="{7AB4FDD2-EB70-4C60-AA3E-E25571750AED}" destId="{9E4335FC-3773-4BE6-ADB3-9C804817F3CC}" srcOrd="5" destOrd="0" parTransId="{73C1BAD8-04B5-4C80-9821-D55B06A3551F}" sibTransId="{516895E7-D0A7-4B6B-ADBC-70B338AFF53F}"/>
    <dgm:cxn modelId="{233A23DA-6A56-4DEE-B398-080B3E60977E}" type="presOf" srcId="{515F74AF-1B24-45F8-AB87-BBABE601289E}" destId="{CABFC2B2-B407-4B8C-8D53-8254E488C30C}" srcOrd="0" destOrd="0" presId="urn:microsoft.com/office/officeart/2005/8/layout/hierarchy2"/>
    <dgm:cxn modelId="{5C3C5BE5-15DC-442D-9081-23EDE3DF1D20}" type="presOf" srcId="{DB1F539A-3F32-45C8-BD64-3780CC10FD6B}" destId="{9D163CF0-8B2A-4161-A31C-FBB15155A79A}" srcOrd="0" destOrd="0" presId="urn:microsoft.com/office/officeart/2005/8/layout/hierarchy2"/>
    <dgm:cxn modelId="{9148B4E9-6E95-4DB9-95C9-3BDF79619D18}" type="presOf" srcId="{73C1BAD8-04B5-4C80-9821-D55B06A3551F}" destId="{2AA8D0C5-C6F2-46C5-893D-E70516242B05}" srcOrd="1" destOrd="0" presId="urn:microsoft.com/office/officeart/2005/8/layout/hierarchy2"/>
    <dgm:cxn modelId="{01BB19EA-FB40-46F1-9A69-A53A54ABE49E}" type="presOf" srcId="{A2CE88C7-77E5-4BE9-8D54-CF97A6D41D1A}" destId="{FC13CE37-D166-47D0-975E-2B0D429E4170}" srcOrd="0" destOrd="0" presId="urn:microsoft.com/office/officeart/2005/8/layout/hierarchy2"/>
    <dgm:cxn modelId="{DD2151ED-8F97-4D59-BF59-93ED13963489}" srcId="{C4F1A164-EF7E-40C9-8375-C7EEF99C9CAF}" destId="{7AB4FDD2-EB70-4C60-AA3E-E25571750AED}" srcOrd="0" destOrd="0" parTransId="{583E0B5E-464C-438B-B62E-70B3F83DB10D}" sibTransId="{5ED3040E-761C-4DE7-A9F9-4549081E9975}"/>
    <dgm:cxn modelId="{F4D71FEE-2747-468F-B274-3AF619323E71}" type="presOf" srcId="{DB1F539A-3F32-45C8-BD64-3780CC10FD6B}" destId="{F5CED5B4-47CA-43EE-B842-B53DCC0E53DF}" srcOrd="1" destOrd="0" presId="urn:microsoft.com/office/officeart/2005/8/layout/hierarchy2"/>
    <dgm:cxn modelId="{260FC2F6-D92D-4C86-B7BE-2C24DD3AB2C5}" type="presOf" srcId="{A6C83BC2-24AE-43BF-8A6B-7524EEF5BE2C}" destId="{B8CD676F-3857-49F1-A31A-75B4A5DB896B}" srcOrd="0" destOrd="0" presId="urn:microsoft.com/office/officeart/2005/8/layout/hierarchy2"/>
    <dgm:cxn modelId="{4D4A7E3F-B043-44AA-BE58-2F8E44F2EB1A}" type="presParOf" srcId="{B3D34F8E-DC6A-4731-AB27-773A591E0445}" destId="{B29C3D14-1662-43A4-87E4-3D570D4F361C}" srcOrd="0" destOrd="0" presId="urn:microsoft.com/office/officeart/2005/8/layout/hierarchy2"/>
    <dgm:cxn modelId="{4403B4F6-7C4F-4F5E-9BEE-8B21803AE66C}" type="presParOf" srcId="{B29C3D14-1662-43A4-87E4-3D570D4F361C}" destId="{F25E2727-B4E0-4DD0-895B-FEB4058BC282}" srcOrd="0" destOrd="0" presId="urn:microsoft.com/office/officeart/2005/8/layout/hierarchy2"/>
    <dgm:cxn modelId="{A9553491-6B0F-4A6F-8580-26D112700259}" type="presParOf" srcId="{B29C3D14-1662-43A4-87E4-3D570D4F361C}" destId="{9FBC3DED-79EC-451F-BA02-45CBE1AE10E7}" srcOrd="1" destOrd="0" presId="urn:microsoft.com/office/officeart/2005/8/layout/hierarchy2"/>
    <dgm:cxn modelId="{E7946F7E-BFA9-4EF7-8AF0-36A7FA940AB1}" type="presParOf" srcId="{9FBC3DED-79EC-451F-BA02-45CBE1AE10E7}" destId="{FC13CE37-D166-47D0-975E-2B0D429E4170}" srcOrd="0" destOrd="0" presId="urn:microsoft.com/office/officeart/2005/8/layout/hierarchy2"/>
    <dgm:cxn modelId="{71F2699D-7E11-48AC-BE82-02518B44B580}" type="presParOf" srcId="{FC13CE37-D166-47D0-975E-2B0D429E4170}" destId="{9948560D-1B9F-411F-894E-14132BDB28A5}" srcOrd="0" destOrd="0" presId="urn:microsoft.com/office/officeart/2005/8/layout/hierarchy2"/>
    <dgm:cxn modelId="{03B5972E-E90B-4B05-A02A-BC35FAB1E8BA}" type="presParOf" srcId="{9FBC3DED-79EC-451F-BA02-45CBE1AE10E7}" destId="{829E83D8-62FF-4584-BA3B-9AF97F1AFFA5}" srcOrd="1" destOrd="0" presId="urn:microsoft.com/office/officeart/2005/8/layout/hierarchy2"/>
    <dgm:cxn modelId="{84828023-05D0-4126-87EC-ADD76EC4E51A}" type="presParOf" srcId="{829E83D8-62FF-4584-BA3B-9AF97F1AFFA5}" destId="{7AAA0E82-42A0-4E5E-BD75-72314439FF7E}" srcOrd="0" destOrd="0" presId="urn:microsoft.com/office/officeart/2005/8/layout/hierarchy2"/>
    <dgm:cxn modelId="{749CD923-E7FF-436C-B339-AA18BEB9BAF5}" type="presParOf" srcId="{829E83D8-62FF-4584-BA3B-9AF97F1AFFA5}" destId="{D12782C7-2C56-42C5-9238-4EED1634F54F}" srcOrd="1" destOrd="0" presId="urn:microsoft.com/office/officeart/2005/8/layout/hierarchy2"/>
    <dgm:cxn modelId="{8F0B6802-FA02-4939-B58A-67A4717A67F3}" type="presParOf" srcId="{9FBC3DED-79EC-451F-BA02-45CBE1AE10E7}" destId="{CABFC2B2-B407-4B8C-8D53-8254E488C30C}" srcOrd="2" destOrd="0" presId="urn:microsoft.com/office/officeart/2005/8/layout/hierarchy2"/>
    <dgm:cxn modelId="{69DCB75E-0096-44C7-B0AC-FB590B8C7041}" type="presParOf" srcId="{CABFC2B2-B407-4B8C-8D53-8254E488C30C}" destId="{29DD4204-E177-4D71-B078-DBC68C2B537A}" srcOrd="0" destOrd="0" presId="urn:microsoft.com/office/officeart/2005/8/layout/hierarchy2"/>
    <dgm:cxn modelId="{8D83410C-1023-456D-A210-A47FBB505FF3}" type="presParOf" srcId="{9FBC3DED-79EC-451F-BA02-45CBE1AE10E7}" destId="{9280709E-6D43-403F-988A-A654D1F96727}" srcOrd="3" destOrd="0" presId="urn:microsoft.com/office/officeart/2005/8/layout/hierarchy2"/>
    <dgm:cxn modelId="{A7F33C58-0A0C-44CA-B80E-E3A5CDCC0327}" type="presParOf" srcId="{9280709E-6D43-403F-988A-A654D1F96727}" destId="{1F9283E3-D753-4B60-A384-F5A516A3DF8D}" srcOrd="0" destOrd="0" presId="urn:microsoft.com/office/officeart/2005/8/layout/hierarchy2"/>
    <dgm:cxn modelId="{DEBA77B8-E4B7-4079-9732-47E32C58CE36}" type="presParOf" srcId="{9280709E-6D43-403F-988A-A654D1F96727}" destId="{789465A0-09B2-4E74-AD21-B40932CF2FE2}" srcOrd="1" destOrd="0" presId="urn:microsoft.com/office/officeart/2005/8/layout/hierarchy2"/>
    <dgm:cxn modelId="{34B7A1F6-837F-4F4F-975C-6448804D727B}" type="presParOf" srcId="{9FBC3DED-79EC-451F-BA02-45CBE1AE10E7}" destId="{9D163CF0-8B2A-4161-A31C-FBB15155A79A}" srcOrd="4" destOrd="0" presId="urn:microsoft.com/office/officeart/2005/8/layout/hierarchy2"/>
    <dgm:cxn modelId="{703F1449-02BD-476C-9043-F5DCCFB21C5B}" type="presParOf" srcId="{9D163CF0-8B2A-4161-A31C-FBB15155A79A}" destId="{F5CED5B4-47CA-43EE-B842-B53DCC0E53DF}" srcOrd="0" destOrd="0" presId="urn:microsoft.com/office/officeart/2005/8/layout/hierarchy2"/>
    <dgm:cxn modelId="{2631A75D-FAEF-48CC-A4B3-2AAB0998D50F}" type="presParOf" srcId="{9FBC3DED-79EC-451F-BA02-45CBE1AE10E7}" destId="{EC1BA019-4CDF-4A32-9E8D-09EB245DA423}" srcOrd="5" destOrd="0" presId="urn:microsoft.com/office/officeart/2005/8/layout/hierarchy2"/>
    <dgm:cxn modelId="{1205B9CD-956D-4370-83CF-D8C5A743193B}" type="presParOf" srcId="{EC1BA019-4CDF-4A32-9E8D-09EB245DA423}" destId="{B40D7D63-C78F-4E51-847C-648ABDE0C116}" srcOrd="0" destOrd="0" presId="urn:microsoft.com/office/officeart/2005/8/layout/hierarchy2"/>
    <dgm:cxn modelId="{51AB4299-D812-42C5-B3CA-07003D3C2093}" type="presParOf" srcId="{EC1BA019-4CDF-4A32-9E8D-09EB245DA423}" destId="{54F53FEB-B87E-42EB-80D8-95A18BF9B69E}" srcOrd="1" destOrd="0" presId="urn:microsoft.com/office/officeart/2005/8/layout/hierarchy2"/>
    <dgm:cxn modelId="{89EE9BD8-793A-46B8-BA9A-657D25AA34A1}" type="presParOf" srcId="{9FBC3DED-79EC-451F-BA02-45CBE1AE10E7}" destId="{1BC281F3-AE9E-4977-A40B-097D3C1598C8}" srcOrd="6" destOrd="0" presId="urn:microsoft.com/office/officeart/2005/8/layout/hierarchy2"/>
    <dgm:cxn modelId="{ED7737C3-921B-44E1-BFE5-A9D0E2B339D1}" type="presParOf" srcId="{1BC281F3-AE9E-4977-A40B-097D3C1598C8}" destId="{5440B0D0-E363-4B87-8C29-6A9F866E96A3}" srcOrd="0" destOrd="0" presId="urn:microsoft.com/office/officeart/2005/8/layout/hierarchy2"/>
    <dgm:cxn modelId="{A6691925-6880-4584-9F22-13CE0BB1E170}" type="presParOf" srcId="{9FBC3DED-79EC-451F-BA02-45CBE1AE10E7}" destId="{81CE1BD6-E167-48AC-84A7-7C1AF990940E}" srcOrd="7" destOrd="0" presId="urn:microsoft.com/office/officeart/2005/8/layout/hierarchy2"/>
    <dgm:cxn modelId="{4E12234A-F763-49A0-93A2-19F130C16DD8}" type="presParOf" srcId="{81CE1BD6-E167-48AC-84A7-7C1AF990940E}" destId="{B8CD676F-3857-49F1-A31A-75B4A5DB896B}" srcOrd="0" destOrd="0" presId="urn:microsoft.com/office/officeart/2005/8/layout/hierarchy2"/>
    <dgm:cxn modelId="{A891D933-B4C1-4802-BBE7-CB76B8F23240}" type="presParOf" srcId="{81CE1BD6-E167-48AC-84A7-7C1AF990940E}" destId="{18A09D95-91B8-4FEE-9CB2-3543870F463D}" srcOrd="1" destOrd="0" presId="urn:microsoft.com/office/officeart/2005/8/layout/hierarchy2"/>
    <dgm:cxn modelId="{FE060229-8B32-4290-A61B-1D17970FA843}" type="presParOf" srcId="{9FBC3DED-79EC-451F-BA02-45CBE1AE10E7}" destId="{229883D0-49CA-491B-B426-A92351A7F8AC}" srcOrd="8" destOrd="0" presId="urn:microsoft.com/office/officeart/2005/8/layout/hierarchy2"/>
    <dgm:cxn modelId="{C79E4A43-86AE-4303-B9FD-59B6FBF0AA37}" type="presParOf" srcId="{229883D0-49CA-491B-B426-A92351A7F8AC}" destId="{97298411-462F-4124-A94F-B6EEFAF0BB5A}" srcOrd="0" destOrd="0" presId="urn:microsoft.com/office/officeart/2005/8/layout/hierarchy2"/>
    <dgm:cxn modelId="{9BF8A480-FD28-42CD-8ACE-31234F31D9B5}" type="presParOf" srcId="{9FBC3DED-79EC-451F-BA02-45CBE1AE10E7}" destId="{D35BD059-C6EA-405D-8063-BC496BC99133}" srcOrd="9" destOrd="0" presId="urn:microsoft.com/office/officeart/2005/8/layout/hierarchy2"/>
    <dgm:cxn modelId="{F1010B55-FBD3-49F4-8CB3-CFD9B2FEE859}" type="presParOf" srcId="{D35BD059-C6EA-405D-8063-BC496BC99133}" destId="{54FF368F-B4A6-4C5D-82A4-0EF8BAD329DB}" srcOrd="0" destOrd="0" presId="urn:microsoft.com/office/officeart/2005/8/layout/hierarchy2"/>
    <dgm:cxn modelId="{56C61C3E-1FFE-43BD-A59F-E186E8F93770}" type="presParOf" srcId="{D35BD059-C6EA-405D-8063-BC496BC99133}" destId="{DD86CD14-BAAF-4DF0-B8CF-EAD771E48F50}" srcOrd="1" destOrd="0" presId="urn:microsoft.com/office/officeart/2005/8/layout/hierarchy2"/>
    <dgm:cxn modelId="{1A9A5D1F-8078-444F-8E75-B774F5FDB29C}" type="presParOf" srcId="{9FBC3DED-79EC-451F-BA02-45CBE1AE10E7}" destId="{A5BD1197-F26D-4186-A271-8D5E6AF2DA20}" srcOrd="10" destOrd="0" presId="urn:microsoft.com/office/officeart/2005/8/layout/hierarchy2"/>
    <dgm:cxn modelId="{644D11F9-E97E-43C5-9E4C-6D0035F092CC}" type="presParOf" srcId="{A5BD1197-F26D-4186-A271-8D5E6AF2DA20}" destId="{2AA8D0C5-C6F2-46C5-893D-E70516242B05}" srcOrd="0" destOrd="0" presId="urn:microsoft.com/office/officeart/2005/8/layout/hierarchy2"/>
    <dgm:cxn modelId="{3EAF955F-73CD-42C1-AA2F-E47C55070A01}" type="presParOf" srcId="{9FBC3DED-79EC-451F-BA02-45CBE1AE10E7}" destId="{8B08B93F-C165-4D03-8472-316B95EDA5CB}" srcOrd="11" destOrd="0" presId="urn:microsoft.com/office/officeart/2005/8/layout/hierarchy2"/>
    <dgm:cxn modelId="{0E4AB6D3-E7E7-4A09-9E51-8E501E4FCE01}" type="presParOf" srcId="{8B08B93F-C165-4D03-8472-316B95EDA5CB}" destId="{FA376F6D-3095-4479-BB5C-21743FF2F9E7}" srcOrd="0" destOrd="0" presId="urn:microsoft.com/office/officeart/2005/8/layout/hierarchy2"/>
    <dgm:cxn modelId="{5697E047-41C6-464C-AF72-01EEF0C0B141}" type="presParOf" srcId="{8B08B93F-C165-4D03-8472-316B95EDA5CB}" destId="{3CF73982-5450-45A9-90F7-707D9B52FFBF}" srcOrd="1" destOrd="0" presId="urn:microsoft.com/office/officeart/2005/8/layout/hierarchy2"/>
    <dgm:cxn modelId="{2828BE31-489E-4D12-A63E-FFF24CE44111}" type="presParOf" srcId="{9FBC3DED-79EC-451F-BA02-45CBE1AE10E7}" destId="{AC0FDFF1-8129-496B-A009-085236C8FA58}" srcOrd="12" destOrd="0" presId="urn:microsoft.com/office/officeart/2005/8/layout/hierarchy2"/>
    <dgm:cxn modelId="{406D154C-6643-43B9-8E36-CFFCA5EF21C3}" type="presParOf" srcId="{AC0FDFF1-8129-496B-A009-085236C8FA58}" destId="{13860704-7529-48D0-914C-C398CE8054E3}" srcOrd="0" destOrd="0" presId="urn:microsoft.com/office/officeart/2005/8/layout/hierarchy2"/>
    <dgm:cxn modelId="{43EAC2E5-F4EA-473D-A6D4-E7266D4A94A1}" type="presParOf" srcId="{9FBC3DED-79EC-451F-BA02-45CBE1AE10E7}" destId="{83D68D53-2FD1-4956-A1C0-9BA80CC35C1D}" srcOrd="13" destOrd="0" presId="urn:microsoft.com/office/officeart/2005/8/layout/hierarchy2"/>
    <dgm:cxn modelId="{64C3E114-D791-4361-AE60-E8F18206498F}" type="presParOf" srcId="{83D68D53-2FD1-4956-A1C0-9BA80CC35C1D}" destId="{E5190884-3723-4D67-8F69-CE1BBAE574AB}" srcOrd="0" destOrd="0" presId="urn:microsoft.com/office/officeart/2005/8/layout/hierarchy2"/>
    <dgm:cxn modelId="{2E52A08A-7BBB-4A37-91A9-D61E0D3199C0}" type="presParOf" srcId="{83D68D53-2FD1-4956-A1C0-9BA80CC35C1D}" destId="{0E2CDAE1-3E94-4E26-8276-5B9E7A39C883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0EDE9FE-03B0-4AEB-B86B-28E01523B40F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C3F0B56-A8BA-41D5-B847-8C7CC9C321BF}">
      <dgm:prSet phldrT="[Текст]" custT="1"/>
      <dgm:spPr>
        <a:solidFill>
          <a:srgbClr val="92D050"/>
        </a:solidFill>
      </dgm:spPr>
      <dgm:t>
        <a:bodyPr/>
        <a:lstStyle/>
        <a:p>
          <a:r>
            <a:rPr lang="uk-UA" sz="1600" b="1">
              <a:solidFill>
                <a:sysClr val="windowText" lastClr="000000"/>
              </a:solidFill>
            </a:rPr>
            <a:t>кількісно легко вимірні</a:t>
          </a:r>
          <a:endParaRPr lang="ru-RU" sz="1600" b="1">
            <a:solidFill>
              <a:sysClr val="windowText" lastClr="000000"/>
            </a:solidFill>
          </a:endParaRPr>
        </a:p>
      </dgm:t>
    </dgm:pt>
    <dgm:pt modelId="{053DDFC1-5F9C-4CC6-85A8-F4576BF47BBB}" type="parTrans" cxnId="{CEFD5B34-1D0E-4432-9B29-AE0A85EA3CA0}">
      <dgm:prSet/>
      <dgm:spPr/>
      <dgm:t>
        <a:bodyPr/>
        <a:lstStyle/>
        <a:p>
          <a:endParaRPr lang="ru-RU"/>
        </a:p>
      </dgm:t>
    </dgm:pt>
    <dgm:pt modelId="{2CBB16E4-D766-4843-89C2-3A8D025C32B4}" type="sibTrans" cxnId="{CEFD5B34-1D0E-4432-9B29-AE0A85EA3CA0}">
      <dgm:prSet/>
      <dgm:spPr/>
      <dgm:t>
        <a:bodyPr/>
        <a:lstStyle/>
        <a:p>
          <a:endParaRPr lang="ru-RU"/>
        </a:p>
      </dgm:t>
    </dgm:pt>
    <dgm:pt modelId="{073BCAF2-EAC0-4F6E-878A-BA428FB27038}">
      <dgm:prSet phldrT="[Текст]" custT="1"/>
      <dgm:spPr>
        <a:solidFill>
          <a:srgbClr val="92D050"/>
        </a:solidFill>
      </dgm:spPr>
      <dgm:t>
        <a:bodyPr/>
        <a:lstStyle/>
        <a:p>
          <a:r>
            <a:rPr lang="uk-UA" sz="1600" b="1">
              <a:solidFill>
                <a:sysClr val="windowText" lastClr="000000"/>
              </a:solidFill>
            </a:rPr>
            <a:t>мати формулу розрахунку, легку для розуміння працівниками</a:t>
          </a:r>
          <a:endParaRPr lang="ru-RU" sz="1600" b="1">
            <a:solidFill>
              <a:sysClr val="windowText" lastClr="000000"/>
            </a:solidFill>
          </a:endParaRPr>
        </a:p>
      </dgm:t>
    </dgm:pt>
    <dgm:pt modelId="{38BE79BF-9DDC-48AC-99E6-EC7ED6674F12}" type="parTrans" cxnId="{F7D5C98F-5FA7-4D71-B635-991E50F95931}">
      <dgm:prSet/>
      <dgm:spPr/>
      <dgm:t>
        <a:bodyPr/>
        <a:lstStyle/>
        <a:p>
          <a:endParaRPr lang="ru-RU"/>
        </a:p>
      </dgm:t>
    </dgm:pt>
    <dgm:pt modelId="{1937E059-1B14-490D-8202-161D7B4A9366}" type="sibTrans" cxnId="{F7D5C98F-5FA7-4D71-B635-991E50F95931}">
      <dgm:prSet/>
      <dgm:spPr/>
      <dgm:t>
        <a:bodyPr/>
        <a:lstStyle/>
        <a:p>
          <a:endParaRPr lang="ru-RU"/>
        </a:p>
      </dgm:t>
    </dgm:pt>
    <dgm:pt modelId="{FC46E2AB-782B-49DF-94A3-FE0006528437}">
      <dgm:prSet phldrT="[Текст]" custT="1"/>
      <dgm:spPr>
        <a:solidFill>
          <a:srgbClr val="92D050"/>
        </a:solidFill>
      </dgm:spPr>
      <dgm:t>
        <a:bodyPr/>
        <a:lstStyle/>
        <a:p>
          <a:r>
            <a:rPr lang="uk-UA" sz="1600" b="1">
              <a:solidFill>
                <a:sysClr val="windowText" lastClr="000000"/>
              </a:solidFill>
            </a:rPr>
            <a:t>прив’язані до корпоративних стратегічних цілей, ключовим бізнес-процесам і проектам розвитку підприємства</a:t>
          </a:r>
          <a:endParaRPr lang="ru-RU" sz="1600" b="1">
            <a:solidFill>
              <a:sysClr val="windowText" lastClr="000000"/>
            </a:solidFill>
          </a:endParaRPr>
        </a:p>
      </dgm:t>
    </dgm:pt>
    <dgm:pt modelId="{BEB16647-3F86-4D13-956D-ADE5F8EE4834}" type="parTrans" cxnId="{EA488D8D-64B9-4386-861C-2062766FE299}">
      <dgm:prSet/>
      <dgm:spPr/>
      <dgm:t>
        <a:bodyPr/>
        <a:lstStyle/>
        <a:p>
          <a:endParaRPr lang="ru-RU"/>
        </a:p>
      </dgm:t>
    </dgm:pt>
    <dgm:pt modelId="{DB0EEBDD-3880-43A5-9210-8A8529D1E1E9}" type="sibTrans" cxnId="{EA488D8D-64B9-4386-861C-2062766FE299}">
      <dgm:prSet/>
      <dgm:spPr/>
      <dgm:t>
        <a:bodyPr/>
        <a:lstStyle/>
        <a:p>
          <a:endParaRPr lang="ru-RU"/>
        </a:p>
      </dgm:t>
    </dgm:pt>
    <dgm:pt modelId="{E9A5E0FB-92C9-4F99-A5F5-A7620006E507}">
      <dgm:prSet phldrT="[Текст]" custT="1"/>
      <dgm:spPr>
        <a:solidFill>
          <a:srgbClr val="92D050"/>
        </a:solidFill>
      </dgm:spPr>
      <dgm:t>
        <a:bodyPr/>
        <a:lstStyle/>
        <a:p>
          <a:r>
            <a:rPr lang="uk-UA" sz="1600" b="1">
              <a:solidFill>
                <a:sysClr val="windowText" lastClr="000000"/>
              </a:solidFill>
            </a:rPr>
            <a:t>враховують зону відповідальності працівника</a:t>
          </a:r>
          <a:endParaRPr lang="ru-RU" sz="1600" b="1">
            <a:solidFill>
              <a:sysClr val="windowText" lastClr="000000"/>
            </a:solidFill>
          </a:endParaRPr>
        </a:p>
      </dgm:t>
    </dgm:pt>
    <dgm:pt modelId="{C5E16FC0-6555-47E8-A7E7-A0B002E1C498}" type="parTrans" cxnId="{58848F61-BAFA-448C-BED9-AF8105D540AE}">
      <dgm:prSet/>
      <dgm:spPr/>
      <dgm:t>
        <a:bodyPr/>
        <a:lstStyle/>
        <a:p>
          <a:endParaRPr lang="ru-RU"/>
        </a:p>
      </dgm:t>
    </dgm:pt>
    <dgm:pt modelId="{5EEC2F12-B56B-46D7-8272-3052DA286C02}" type="sibTrans" cxnId="{58848F61-BAFA-448C-BED9-AF8105D540AE}">
      <dgm:prSet/>
      <dgm:spPr/>
      <dgm:t>
        <a:bodyPr/>
        <a:lstStyle/>
        <a:p>
          <a:endParaRPr lang="ru-RU"/>
        </a:p>
      </dgm:t>
    </dgm:pt>
    <dgm:pt modelId="{40D7CB47-F137-44EC-B5D8-66BA80D57312}">
      <dgm:prSet phldrT="[Текст]" custT="1"/>
      <dgm:spPr>
        <a:solidFill>
          <a:srgbClr val="92D050"/>
        </a:solidFill>
      </dgm:spPr>
      <dgm:t>
        <a:bodyPr/>
        <a:lstStyle/>
        <a:p>
          <a:r>
            <a:rPr lang="uk-UA" sz="1600" b="1">
              <a:solidFill>
                <a:sysClr val="windowText" lastClr="000000"/>
              </a:solidFill>
            </a:rPr>
            <a:t>ймовірність її досягнення повинна бути не менше 70-80 %</a:t>
          </a:r>
          <a:endParaRPr lang="ru-RU" sz="1600" b="1">
            <a:solidFill>
              <a:sysClr val="windowText" lastClr="000000"/>
            </a:solidFill>
          </a:endParaRPr>
        </a:p>
      </dgm:t>
    </dgm:pt>
    <dgm:pt modelId="{05ACA19E-5E2E-46FD-A7F3-54EFCD5B9C68}" type="parTrans" cxnId="{946117A3-FB7D-4EAC-BA24-9E359E0475C6}">
      <dgm:prSet/>
      <dgm:spPr/>
      <dgm:t>
        <a:bodyPr/>
        <a:lstStyle/>
        <a:p>
          <a:endParaRPr lang="ru-RU"/>
        </a:p>
      </dgm:t>
    </dgm:pt>
    <dgm:pt modelId="{AE21B6E1-BB23-4651-B65D-BD3505C88117}" type="sibTrans" cxnId="{946117A3-FB7D-4EAC-BA24-9E359E0475C6}">
      <dgm:prSet/>
      <dgm:spPr/>
      <dgm:t>
        <a:bodyPr/>
        <a:lstStyle/>
        <a:p>
          <a:endParaRPr lang="ru-RU"/>
        </a:p>
      </dgm:t>
    </dgm:pt>
    <dgm:pt modelId="{90EF7B9D-EAEE-4019-924D-E1E3FF5D0709}">
      <dgm:prSet phldrT="[Текст]" custT="1"/>
      <dgm:spPr>
        <a:solidFill>
          <a:srgbClr val="92D050"/>
        </a:solidFill>
      </dgm:spPr>
      <dgm:t>
        <a:bodyPr/>
        <a:lstStyle/>
        <a:p>
          <a:r>
            <a:rPr lang="uk-UA" sz="1600" b="1">
              <a:solidFill>
                <a:sysClr val="windowText" lastClr="000000"/>
              </a:solidFill>
            </a:rPr>
            <a:t>фокусують увагу і зусилля працівника на досягненні визначеної низки пріоритетних завдань</a:t>
          </a:r>
          <a:endParaRPr lang="ru-RU" sz="1600" b="1">
            <a:solidFill>
              <a:sysClr val="windowText" lastClr="000000"/>
            </a:solidFill>
          </a:endParaRPr>
        </a:p>
      </dgm:t>
    </dgm:pt>
    <dgm:pt modelId="{F6CD1F68-DCF7-43EF-91E9-15C2A19C44E6}" type="parTrans" cxnId="{B5529921-BB6E-4FD3-89BF-F518F2C0EE9F}">
      <dgm:prSet/>
      <dgm:spPr/>
      <dgm:t>
        <a:bodyPr/>
        <a:lstStyle/>
        <a:p>
          <a:endParaRPr lang="ru-RU"/>
        </a:p>
      </dgm:t>
    </dgm:pt>
    <dgm:pt modelId="{6D535E9C-229A-42DB-9E62-AE59139E4706}" type="sibTrans" cxnId="{B5529921-BB6E-4FD3-89BF-F518F2C0EE9F}">
      <dgm:prSet/>
      <dgm:spPr/>
      <dgm:t>
        <a:bodyPr/>
        <a:lstStyle/>
        <a:p>
          <a:endParaRPr lang="ru-RU"/>
        </a:p>
      </dgm:t>
    </dgm:pt>
    <dgm:pt modelId="{8AE5BD08-AB02-42AB-90A7-929F4B67ED43}">
      <dgm:prSet phldrT="[Текст]" custT="1"/>
      <dgm:spPr>
        <a:solidFill>
          <a:srgbClr val="92D050"/>
        </a:solidFill>
      </dgm:spPr>
      <dgm:t>
        <a:bodyPr/>
        <a:lstStyle/>
        <a:p>
          <a:r>
            <a:rPr lang="uk-UA" sz="1600" b="1">
              <a:solidFill>
                <a:sysClr val="windowText" lastClr="000000"/>
              </a:solidFill>
            </a:rPr>
            <a:t>є збалансованими</a:t>
          </a:r>
          <a:endParaRPr lang="ru-RU" sz="1600" b="1">
            <a:solidFill>
              <a:sysClr val="windowText" lastClr="000000"/>
            </a:solidFill>
          </a:endParaRPr>
        </a:p>
      </dgm:t>
    </dgm:pt>
    <dgm:pt modelId="{F367289D-BAF8-449F-91A0-097C40026FA1}" type="parTrans" cxnId="{923D8ECF-67DB-46CD-8E11-F17EF0383D3C}">
      <dgm:prSet/>
      <dgm:spPr/>
      <dgm:t>
        <a:bodyPr/>
        <a:lstStyle/>
        <a:p>
          <a:endParaRPr lang="ru-RU"/>
        </a:p>
      </dgm:t>
    </dgm:pt>
    <dgm:pt modelId="{3392FBA4-CD33-4282-A039-44822B957411}" type="sibTrans" cxnId="{923D8ECF-67DB-46CD-8E11-F17EF0383D3C}">
      <dgm:prSet/>
      <dgm:spPr/>
      <dgm:t>
        <a:bodyPr/>
        <a:lstStyle/>
        <a:p>
          <a:endParaRPr lang="ru-RU"/>
        </a:p>
      </dgm:t>
    </dgm:pt>
    <dgm:pt modelId="{47925E1D-03AE-4CE8-B4A7-DD7993394C2E}">
      <dgm:prSet phldrT="[Текст]" custT="1"/>
      <dgm:spPr>
        <a:solidFill>
          <a:srgbClr val="92D050"/>
        </a:solidFill>
      </dgm:spPr>
      <dgm:t>
        <a:bodyPr/>
        <a:lstStyle/>
        <a:p>
          <a:r>
            <a:rPr lang="uk-UA" sz="1600" b="1">
              <a:solidFill>
                <a:sysClr val="windowText" lastClr="000000"/>
              </a:solidFill>
            </a:rPr>
            <a:t>вступають базою для аналізу діяльності працівника і підприємства в цілому</a:t>
          </a:r>
          <a:endParaRPr lang="ru-RU" sz="1600" b="1">
            <a:solidFill>
              <a:sysClr val="windowText" lastClr="000000"/>
            </a:solidFill>
          </a:endParaRPr>
        </a:p>
      </dgm:t>
    </dgm:pt>
    <dgm:pt modelId="{BA6078C3-6766-43A1-B442-85D3C738FAE1}" type="parTrans" cxnId="{F7EF181B-5E16-4C7D-8733-81B109660488}">
      <dgm:prSet/>
      <dgm:spPr/>
      <dgm:t>
        <a:bodyPr/>
        <a:lstStyle/>
        <a:p>
          <a:endParaRPr lang="ru-RU"/>
        </a:p>
      </dgm:t>
    </dgm:pt>
    <dgm:pt modelId="{3E6DBBA6-0290-4F38-BADA-64AF4D5A6720}" type="sibTrans" cxnId="{F7EF181B-5E16-4C7D-8733-81B109660488}">
      <dgm:prSet/>
      <dgm:spPr/>
      <dgm:t>
        <a:bodyPr/>
        <a:lstStyle/>
        <a:p>
          <a:endParaRPr lang="ru-RU"/>
        </a:p>
      </dgm:t>
    </dgm:pt>
    <dgm:pt modelId="{E3A1CE45-3525-44EC-A86C-9128588BC230}" type="pres">
      <dgm:prSet presAssocID="{C0EDE9FE-03B0-4AEB-B86B-28E01523B40F}" presName="linear" presStyleCnt="0">
        <dgm:presLayoutVars>
          <dgm:dir/>
          <dgm:animLvl val="lvl"/>
          <dgm:resizeHandles val="exact"/>
        </dgm:presLayoutVars>
      </dgm:prSet>
      <dgm:spPr/>
    </dgm:pt>
    <dgm:pt modelId="{64D1DB92-2D48-4611-A5F9-390904F18A71}" type="pres">
      <dgm:prSet presAssocID="{9C3F0B56-A8BA-41D5-B847-8C7CC9C321BF}" presName="parentLin" presStyleCnt="0"/>
      <dgm:spPr/>
    </dgm:pt>
    <dgm:pt modelId="{1DBD724C-B7E5-4187-9333-0A40B0D9402C}" type="pres">
      <dgm:prSet presAssocID="{9C3F0B56-A8BA-41D5-B847-8C7CC9C321BF}" presName="parentLeftMargin" presStyleLbl="node1" presStyleIdx="0" presStyleCnt="8"/>
      <dgm:spPr/>
    </dgm:pt>
    <dgm:pt modelId="{35867977-857B-448E-B584-B74DAF83610B}" type="pres">
      <dgm:prSet presAssocID="{9C3F0B56-A8BA-41D5-B847-8C7CC9C321BF}" presName="parentText" presStyleLbl="node1" presStyleIdx="0" presStyleCnt="8" custScaleX="142857" custLinFactNeighborX="515" custLinFactNeighborY="-4521">
        <dgm:presLayoutVars>
          <dgm:chMax val="0"/>
          <dgm:bulletEnabled val="1"/>
        </dgm:presLayoutVars>
      </dgm:prSet>
      <dgm:spPr/>
    </dgm:pt>
    <dgm:pt modelId="{C051E226-1768-4FFE-855F-F04B9E5250A5}" type="pres">
      <dgm:prSet presAssocID="{9C3F0B56-A8BA-41D5-B847-8C7CC9C321BF}" presName="negativeSpace" presStyleCnt="0"/>
      <dgm:spPr/>
    </dgm:pt>
    <dgm:pt modelId="{E92CD2DA-A645-4FDD-AEF7-5B9068BA7507}" type="pres">
      <dgm:prSet presAssocID="{9C3F0B56-A8BA-41D5-B847-8C7CC9C321BF}" presName="childText" presStyleLbl="conFgAcc1" presStyleIdx="0" presStyleCnt="8">
        <dgm:presLayoutVars>
          <dgm:bulletEnabled val="1"/>
        </dgm:presLayoutVars>
      </dgm:prSet>
      <dgm:spPr/>
    </dgm:pt>
    <dgm:pt modelId="{CA890A24-9991-4243-8E07-FE85E89C7B9A}" type="pres">
      <dgm:prSet presAssocID="{2CBB16E4-D766-4843-89C2-3A8D025C32B4}" presName="spaceBetweenRectangles" presStyleCnt="0"/>
      <dgm:spPr/>
    </dgm:pt>
    <dgm:pt modelId="{9DE7790A-FE7B-4962-A0B0-7FDB33048B21}" type="pres">
      <dgm:prSet presAssocID="{073BCAF2-EAC0-4F6E-878A-BA428FB27038}" presName="parentLin" presStyleCnt="0"/>
      <dgm:spPr/>
    </dgm:pt>
    <dgm:pt modelId="{F58058D3-350E-4582-A9FA-0C31FF27D7EF}" type="pres">
      <dgm:prSet presAssocID="{073BCAF2-EAC0-4F6E-878A-BA428FB27038}" presName="parentLeftMargin" presStyleLbl="node1" presStyleIdx="0" presStyleCnt="8"/>
      <dgm:spPr/>
    </dgm:pt>
    <dgm:pt modelId="{8E7898E9-C6AE-4F96-9A8F-E7B1461C3543}" type="pres">
      <dgm:prSet presAssocID="{073BCAF2-EAC0-4F6E-878A-BA428FB27038}" presName="parentText" presStyleLbl="node1" presStyleIdx="1" presStyleCnt="8" custScaleX="142857" custScaleY="193378">
        <dgm:presLayoutVars>
          <dgm:chMax val="0"/>
          <dgm:bulletEnabled val="1"/>
        </dgm:presLayoutVars>
      </dgm:prSet>
      <dgm:spPr/>
    </dgm:pt>
    <dgm:pt modelId="{8A75F574-5D7F-4721-AAFE-0B8B856DC5F2}" type="pres">
      <dgm:prSet presAssocID="{073BCAF2-EAC0-4F6E-878A-BA428FB27038}" presName="negativeSpace" presStyleCnt="0"/>
      <dgm:spPr/>
    </dgm:pt>
    <dgm:pt modelId="{1B799AB6-EAC7-44F1-AD2A-1002DF91AB39}" type="pres">
      <dgm:prSet presAssocID="{073BCAF2-EAC0-4F6E-878A-BA428FB27038}" presName="childText" presStyleLbl="conFgAcc1" presStyleIdx="1" presStyleCnt="8">
        <dgm:presLayoutVars>
          <dgm:bulletEnabled val="1"/>
        </dgm:presLayoutVars>
      </dgm:prSet>
      <dgm:spPr/>
    </dgm:pt>
    <dgm:pt modelId="{484D28F8-0F64-4CF8-AF92-342F887AE11D}" type="pres">
      <dgm:prSet presAssocID="{1937E059-1B14-490D-8202-161D7B4A9366}" presName="spaceBetweenRectangles" presStyleCnt="0"/>
      <dgm:spPr/>
    </dgm:pt>
    <dgm:pt modelId="{48473C42-F7D3-47C2-9B1B-0EDD53C0A752}" type="pres">
      <dgm:prSet presAssocID="{FC46E2AB-782B-49DF-94A3-FE0006528437}" presName="parentLin" presStyleCnt="0"/>
      <dgm:spPr/>
    </dgm:pt>
    <dgm:pt modelId="{159F9AA4-822C-4DB5-AC78-008B603D12C7}" type="pres">
      <dgm:prSet presAssocID="{FC46E2AB-782B-49DF-94A3-FE0006528437}" presName="parentLeftMargin" presStyleLbl="node1" presStyleIdx="1" presStyleCnt="8"/>
      <dgm:spPr/>
    </dgm:pt>
    <dgm:pt modelId="{37B43302-BB9E-4754-B26A-D0FAB2E5A0C1}" type="pres">
      <dgm:prSet presAssocID="{FC46E2AB-782B-49DF-94A3-FE0006528437}" presName="parentText" presStyleLbl="node1" presStyleIdx="2" presStyleCnt="8" custScaleX="142857" custScaleY="211040">
        <dgm:presLayoutVars>
          <dgm:chMax val="0"/>
          <dgm:bulletEnabled val="1"/>
        </dgm:presLayoutVars>
      </dgm:prSet>
      <dgm:spPr/>
    </dgm:pt>
    <dgm:pt modelId="{6C9EABCC-823B-410A-ABD7-23A443F8E915}" type="pres">
      <dgm:prSet presAssocID="{FC46E2AB-782B-49DF-94A3-FE0006528437}" presName="negativeSpace" presStyleCnt="0"/>
      <dgm:spPr/>
    </dgm:pt>
    <dgm:pt modelId="{E55767DC-D5EA-4D68-89CE-A3F39E63F2A1}" type="pres">
      <dgm:prSet presAssocID="{FC46E2AB-782B-49DF-94A3-FE0006528437}" presName="childText" presStyleLbl="conFgAcc1" presStyleIdx="2" presStyleCnt="8">
        <dgm:presLayoutVars>
          <dgm:bulletEnabled val="1"/>
        </dgm:presLayoutVars>
      </dgm:prSet>
      <dgm:spPr/>
    </dgm:pt>
    <dgm:pt modelId="{CA7AE993-ED18-4545-AD6C-844E22EDDE0D}" type="pres">
      <dgm:prSet presAssocID="{DB0EEBDD-3880-43A5-9210-8A8529D1E1E9}" presName="spaceBetweenRectangles" presStyleCnt="0"/>
      <dgm:spPr/>
    </dgm:pt>
    <dgm:pt modelId="{AF64A9A3-9C0B-475D-81B6-18F1AD2329DF}" type="pres">
      <dgm:prSet presAssocID="{E9A5E0FB-92C9-4F99-A5F5-A7620006E507}" presName="parentLin" presStyleCnt="0"/>
      <dgm:spPr/>
    </dgm:pt>
    <dgm:pt modelId="{6104262E-F88C-4F0F-8500-4F5C294C26AB}" type="pres">
      <dgm:prSet presAssocID="{E9A5E0FB-92C9-4F99-A5F5-A7620006E507}" presName="parentLeftMargin" presStyleLbl="node1" presStyleIdx="2" presStyleCnt="8"/>
      <dgm:spPr/>
    </dgm:pt>
    <dgm:pt modelId="{8832A998-3A80-4508-8DB4-3610F2D6579C}" type="pres">
      <dgm:prSet presAssocID="{E9A5E0FB-92C9-4F99-A5F5-A7620006E507}" presName="parentText" presStyleLbl="node1" presStyleIdx="3" presStyleCnt="8" custScaleX="140096" custScaleY="166784">
        <dgm:presLayoutVars>
          <dgm:chMax val="0"/>
          <dgm:bulletEnabled val="1"/>
        </dgm:presLayoutVars>
      </dgm:prSet>
      <dgm:spPr/>
    </dgm:pt>
    <dgm:pt modelId="{7F29960A-7410-4646-83A4-EC505788852B}" type="pres">
      <dgm:prSet presAssocID="{E9A5E0FB-92C9-4F99-A5F5-A7620006E507}" presName="negativeSpace" presStyleCnt="0"/>
      <dgm:spPr/>
    </dgm:pt>
    <dgm:pt modelId="{AF4079FA-91D4-43BE-8143-7D9761FD6AC1}" type="pres">
      <dgm:prSet presAssocID="{E9A5E0FB-92C9-4F99-A5F5-A7620006E507}" presName="childText" presStyleLbl="conFgAcc1" presStyleIdx="3" presStyleCnt="8">
        <dgm:presLayoutVars>
          <dgm:bulletEnabled val="1"/>
        </dgm:presLayoutVars>
      </dgm:prSet>
      <dgm:spPr/>
    </dgm:pt>
    <dgm:pt modelId="{A6A080D8-E8D9-48C9-A26B-66A6E01CA177}" type="pres">
      <dgm:prSet presAssocID="{5EEC2F12-B56B-46D7-8272-3052DA286C02}" presName="spaceBetweenRectangles" presStyleCnt="0"/>
      <dgm:spPr/>
    </dgm:pt>
    <dgm:pt modelId="{375798FE-27B8-415E-82E3-C03F765D0614}" type="pres">
      <dgm:prSet presAssocID="{40D7CB47-F137-44EC-B5D8-66BA80D57312}" presName="parentLin" presStyleCnt="0"/>
      <dgm:spPr/>
    </dgm:pt>
    <dgm:pt modelId="{119E3807-BD33-40BF-853D-4A82F3556068}" type="pres">
      <dgm:prSet presAssocID="{40D7CB47-F137-44EC-B5D8-66BA80D57312}" presName="parentLeftMargin" presStyleLbl="node1" presStyleIdx="3" presStyleCnt="8"/>
      <dgm:spPr/>
    </dgm:pt>
    <dgm:pt modelId="{21C4FDA7-4B6E-4C22-B93F-BE0AAE269EF8}" type="pres">
      <dgm:prSet presAssocID="{40D7CB47-F137-44EC-B5D8-66BA80D57312}" presName="parentText" presStyleLbl="node1" presStyleIdx="4" presStyleCnt="8" custScaleX="142857" custScaleY="199529">
        <dgm:presLayoutVars>
          <dgm:chMax val="0"/>
          <dgm:bulletEnabled val="1"/>
        </dgm:presLayoutVars>
      </dgm:prSet>
      <dgm:spPr/>
    </dgm:pt>
    <dgm:pt modelId="{59B17A68-4549-4703-9B71-C0D891891A2D}" type="pres">
      <dgm:prSet presAssocID="{40D7CB47-F137-44EC-B5D8-66BA80D57312}" presName="negativeSpace" presStyleCnt="0"/>
      <dgm:spPr/>
    </dgm:pt>
    <dgm:pt modelId="{2578DD0D-F173-43B9-91E4-CDA5EFBED368}" type="pres">
      <dgm:prSet presAssocID="{40D7CB47-F137-44EC-B5D8-66BA80D57312}" presName="childText" presStyleLbl="conFgAcc1" presStyleIdx="4" presStyleCnt="8">
        <dgm:presLayoutVars>
          <dgm:bulletEnabled val="1"/>
        </dgm:presLayoutVars>
      </dgm:prSet>
      <dgm:spPr/>
    </dgm:pt>
    <dgm:pt modelId="{0348E588-CCA2-48A1-BEDA-C57EB6B0993A}" type="pres">
      <dgm:prSet presAssocID="{AE21B6E1-BB23-4651-B65D-BD3505C88117}" presName="spaceBetweenRectangles" presStyleCnt="0"/>
      <dgm:spPr/>
    </dgm:pt>
    <dgm:pt modelId="{16E9BE5A-284B-4A81-AA6A-FF11E08E08B5}" type="pres">
      <dgm:prSet presAssocID="{90EF7B9D-EAEE-4019-924D-E1E3FF5D0709}" presName="parentLin" presStyleCnt="0"/>
      <dgm:spPr/>
    </dgm:pt>
    <dgm:pt modelId="{03A8AB2E-2882-4173-AE97-F9CBADA52881}" type="pres">
      <dgm:prSet presAssocID="{90EF7B9D-EAEE-4019-924D-E1E3FF5D0709}" presName="parentLeftMargin" presStyleLbl="node1" presStyleIdx="4" presStyleCnt="8"/>
      <dgm:spPr/>
    </dgm:pt>
    <dgm:pt modelId="{9C90CE47-6852-4109-8877-8F8452E07B9E}" type="pres">
      <dgm:prSet presAssocID="{90EF7B9D-EAEE-4019-924D-E1E3FF5D0709}" presName="parentText" presStyleLbl="node1" presStyleIdx="5" presStyleCnt="8" custScaleX="142857" custScaleY="263215">
        <dgm:presLayoutVars>
          <dgm:chMax val="0"/>
          <dgm:bulletEnabled val="1"/>
        </dgm:presLayoutVars>
      </dgm:prSet>
      <dgm:spPr/>
    </dgm:pt>
    <dgm:pt modelId="{A63173A2-8A71-40D6-AA1C-29CC8071808F}" type="pres">
      <dgm:prSet presAssocID="{90EF7B9D-EAEE-4019-924D-E1E3FF5D0709}" presName="negativeSpace" presStyleCnt="0"/>
      <dgm:spPr/>
    </dgm:pt>
    <dgm:pt modelId="{BD617B2E-221C-46A6-86CB-B706601619D3}" type="pres">
      <dgm:prSet presAssocID="{90EF7B9D-EAEE-4019-924D-E1E3FF5D0709}" presName="childText" presStyleLbl="conFgAcc1" presStyleIdx="5" presStyleCnt="8">
        <dgm:presLayoutVars>
          <dgm:bulletEnabled val="1"/>
        </dgm:presLayoutVars>
      </dgm:prSet>
      <dgm:spPr/>
    </dgm:pt>
    <dgm:pt modelId="{EE083ADB-F185-4AD4-98E1-DC2F531E802D}" type="pres">
      <dgm:prSet presAssocID="{6D535E9C-229A-42DB-9E62-AE59139E4706}" presName="spaceBetweenRectangles" presStyleCnt="0"/>
      <dgm:spPr/>
    </dgm:pt>
    <dgm:pt modelId="{D4A5CB2A-3DF6-4181-BB24-F0AAB9C72BDC}" type="pres">
      <dgm:prSet presAssocID="{8AE5BD08-AB02-42AB-90A7-929F4B67ED43}" presName="parentLin" presStyleCnt="0"/>
      <dgm:spPr/>
    </dgm:pt>
    <dgm:pt modelId="{790D7CD4-CE83-4710-99D4-C2EAE524A5CF}" type="pres">
      <dgm:prSet presAssocID="{8AE5BD08-AB02-42AB-90A7-929F4B67ED43}" presName="parentLeftMargin" presStyleLbl="node1" presStyleIdx="5" presStyleCnt="8"/>
      <dgm:spPr/>
    </dgm:pt>
    <dgm:pt modelId="{2DCC25E9-5E72-4612-9740-F0702D23F7FF}" type="pres">
      <dgm:prSet presAssocID="{8AE5BD08-AB02-42AB-90A7-929F4B67ED43}" presName="parentText" presStyleLbl="node1" presStyleIdx="6" presStyleCnt="8" custScaleX="142857" custScaleY="166786">
        <dgm:presLayoutVars>
          <dgm:chMax val="0"/>
          <dgm:bulletEnabled val="1"/>
        </dgm:presLayoutVars>
      </dgm:prSet>
      <dgm:spPr/>
    </dgm:pt>
    <dgm:pt modelId="{48EF0571-B6BA-458A-BE53-1BC606FB4650}" type="pres">
      <dgm:prSet presAssocID="{8AE5BD08-AB02-42AB-90A7-929F4B67ED43}" presName="negativeSpace" presStyleCnt="0"/>
      <dgm:spPr/>
    </dgm:pt>
    <dgm:pt modelId="{6DB1F96F-B9D0-4E0D-A34B-835EBF738889}" type="pres">
      <dgm:prSet presAssocID="{8AE5BD08-AB02-42AB-90A7-929F4B67ED43}" presName="childText" presStyleLbl="conFgAcc1" presStyleIdx="6" presStyleCnt="8">
        <dgm:presLayoutVars>
          <dgm:bulletEnabled val="1"/>
        </dgm:presLayoutVars>
      </dgm:prSet>
      <dgm:spPr/>
    </dgm:pt>
    <dgm:pt modelId="{94D7CA97-230D-46F1-9AD6-633B43A4976C}" type="pres">
      <dgm:prSet presAssocID="{3392FBA4-CD33-4282-A039-44822B957411}" presName="spaceBetweenRectangles" presStyleCnt="0"/>
      <dgm:spPr/>
    </dgm:pt>
    <dgm:pt modelId="{D2215DF5-77B1-4F23-84D0-C119937D15C2}" type="pres">
      <dgm:prSet presAssocID="{47925E1D-03AE-4CE8-B4A7-DD7993394C2E}" presName="parentLin" presStyleCnt="0"/>
      <dgm:spPr/>
    </dgm:pt>
    <dgm:pt modelId="{B55A0E00-D4B5-44B6-9733-1B904E4D03EE}" type="pres">
      <dgm:prSet presAssocID="{47925E1D-03AE-4CE8-B4A7-DD7993394C2E}" presName="parentLeftMargin" presStyleLbl="node1" presStyleIdx="6" presStyleCnt="8"/>
      <dgm:spPr/>
    </dgm:pt>
    <dgm:pt modelId="{BA07BE15-9196-49CD-99AA-AD53955B156A}" type="pres">
      <dgm:prSet presAssocID="{47925E1D-03AE-4CE8-B4A7-DD7993394C2E}" presName="parentText" presStyleLbl="node1" presStyleIdx="7" presStyleCnt="8" custScaleX="133807" custScaleY="340254">
        <dgm:presLayoutVars>
          <dgm:chMax val="0"/>
          <dgm:bulletEnabled val="1"/>
        </dgm:presLayoutVars>
      </dgm:prSet>
      <dgm:spPr/>
    </dgm:pt>
    <dgm:pt modelId="{87EF9EFD-1DB8-4C4C-B5E8-8657D2744EBE}" type="pres">
      <dgm:prSet presAssocID="{47925E1D-03AE-4CE8-B4A7-DD7993394C2E}" presName="negativeSpace" presStyleCnt="0"/>
      <dgm:spPr/>
    </dgm:pt>
    <dgm:pt modelId="{3FED7F18-C1D6-40BE-8565-9F1F6FA793EA}" type="pres">
      <dgm:prSet presAssocID="{47925E1D-03AE-4CE8-B4A7-DD7993394C2E}" presName="childText" presStyleLbl="conFgAcc1" presStyleIdx="7" presStyleCnt="8">
        <dgm:presLayoutVars>
          <dgm:bulletEnabled val="1"/>
        </dgm:presLayoutVars>
      </dgm:prSet>
      <dgm:spPr/>
    </dgm:pt>
  </dgm:ptLst>
  <dgm:cxnLst>
    <dgm:cxn modelId="{F7EF181B-5E16-4C7D-8733-81B109660488}" srcId="{C0EDE9FE-03B0-4AEB-B86B-28E01523B40F}" destId="{47925E1D-03AE-4CE8-B4A7-DD7993394C2E}" srcOrd="7" destOrd="0" parTransId="{BA6078C3-6766-43A1-B442-85D3C738FAE1}" sibTransId="{3E6DBBA6-0290-4F38-BADA-64AF4D5A6720}"/>
    <dgm:cxn modelId="{B5529921-BB6E-4FD3-89BF-F518F2C0EE9F}" srcId="{C0EDE9FE-03B0-4AEB-B86B-28E01523B40F}" destId="{90EF7B9D-EAEE-4019-924D-E1E3FF5D0709}" srcOrd="5" destOrd="0" parTransId="{F6CD1F68-DCF7-43EF-91E9-15C2A19C44E6}" sibTransId="{6D535E9C-229A-42DB-9E62-AE59139E4706}"/>
    <dgm:cxn modelId="{15EDBB23-F3D1-444B-860C-6242581161D6}" type="presOf" srcId="{47925E1D-03AE-4CE8-B4A7-DD7993394C2E}" destId="{B55A0E00-D4B5-44B6-9733-1B904E4D03EE}" srcOrd="0" destOrd="0" presId="urn:microsoft.com/office/officeart/2005/8/layout/list1"/>
    <dgm:cxn modelId="{50A73E25-9545-4F0E-9538-762B5AF04F8A}" type="presOf" srcId="{073BCAF2-EAC0-4F6E-878A-BA428FB27038}" destId="{8E7898E9-C6AE-4F96-9A8F-E7B1461C3543}" srcOrd="1" destOrd="0" presId="urn:microsoft.com/office/officeart/2005/8/layout/list1"/>
    <dgm:cxn modelId="{CEFD5B34-1D0E-4432-9B29-AE0A85EA3CA0}" srcId="{C0EDE9FE-03B0-4AEB-B86B-28E01523B40F}" destId="{9C3F0B56-A8BA-41D5-B847-8C7CC9C321BF}" srcOrd="0" destOrd="0" parTransId="{053DDFC1-5F9C-4CC6-85A8-F4576BF47BBB}" sibTransId="{2CBB16E4-D766-4843-89C2-3A8D025C32B4}"/>
    <dgm:cxn modelId="{165BB037-17DA-4EB7-BBFD-01EAF27268F7}" type="presOf" srcId="{E9A5E0FB-92C9-4F99-A5F5-A7620006E507}" destId="{6104262E-F88C-4F0F-8500-4F5C294C26AB}" srcOrd="0" destOrd="0" presId="urn:microsoft.com/office/officeart/2005/8/layout/list1"/>
    <dgm:cxn modelId="{8EEEB53A-5A86-4262-B55B-9C8071C964D7}" type="presOf" srcId="{FC46E2AB-782B-49DF-94A3-FE0006528437}" destId="{37B43302-BB9E-4754-B26A-D0FAB2E5A0C1}" srcOrd="1" destOrd="0" presId="urn:microsoft.com/office/officeart/2005/8/layout/list1"/>
    <dgm:cxn modelId="{82CC423C-210C-4334-A735-72FC7C161B6F}" type="presOf" srcId="{C0EDE9FE-03B0-4AEB-B86B-28E01523B40F}" destId="{E3A1CE45-3525-44EC-A86C-9128588BC230}" srcOrd="0" destOrd="0" presId="urn:microsoft.com/office/officeart/2005/8/layout/list1"/>
    <dgm:cxn modelId="{4303143E-D4AA-459D-B02A-441B1B9A3C51}" type="presOf" srcId="{40D7CB47-F137-44EC-B5D8-66BA80D57312}" destId="{21C4FDA7-4B6E-4C22-B93F-BE0AAE269EF8}" srcOrd="1" destOrd="0" presId="urn:microsoft.com/office/officeart/2005/8/layout/list1"/>
    <dgm:cxn modelId="{58848F61-BAFA-448C-BED9-AF8105D540AE}" srcId="{C0EDE9FE-03B0-4AEB-B86B-28E01523B40F}" destId="{E9A5E0FB-92C9-4F99-A5F5-A7620006E507}" srcOrd="3" destOrd="0" parTransId="{C5E16FC0-6555-47E8-A7E7-A0B002E1C498}" sibTransId="{5EEC2F12-B56B-46D7-8272-3052DA286C02}"/>
    <dgm:cxn modelId="{42ECC462-11FB-4BDF-95EA-EF1F2B1E90D4}" type="presOf" srcId="{90EF7B9D-EAEE-4019-924D-E1E3FF5D0709}" destId="{9C90CE47-6852-4109-8877-8F8452E07B9E}" srcOrd="1" destOrd="0" presId="urn:microsoft.com/office/officeart/2005/8/layout/list1"/>
    <dgm:cxn modelId="{26E05869-E555-4D53-83F4-3D63FE353B2C}" type="presOf" srcId="{073BCAF2-EAC0-4F6E-878A-BA428FB27038}" destId="{F58058D3-350E-4582-A9FA-0C31FF27D7EF}" srcOrd="0" destOrd="0" presId="urn:microsoft.com/office/officeart/2005/8/layout/list1"/>
    <dgm:cxn modelId="{40447F6D-77B1-4DF3-95C9-46510ED5CB49}" type="presOf" srcId="{9C3F0B56-A8BA-41D5-B847-8C7CC9C321BF}" destId="{35867977-857B-448E-B584-B74DAF83610B}" srcOrd="1" destOrd="0" presId="urn:microsoft.com/office/officeart/2005/8/layout/list1"/>
    <dgm:cxn modelId="{02B0EC4D-1549-4674-9C89-B47EB4A5B196}" type="presOf" srcId="{E9A5E0FB-92C9-4F99-A5F5-A7620006E507}" destId="{8832A998-3A80-4508-8DB4-3610F2D6579C}" srcOrd="1" destOrd="0" presId="urn:microsoft.com/office/officeart/2005/8/layout/list1"/>
    <dgm:cxn modelId="{7B78457F-2C13-4DE6-9F57-FB67B92D1B2D}" type="presOf" srcId="{47925E1D-03AE-4CE8-B4A7-DD7993394C2E}" destId="{BA07BE15-9196-49CD-99AA-AD53955B156A}" srcOrd="1" destOrd="0" presId="urn:microsoft.com/office/officeart/2005/8/layout/list1"/>
    <dgm:cxn modelId="{EA488D8D-64B9-4386-861C-2062766FE299}" srcId="{C0EDE9FE-03B0-4AEB-B86B-28E01523B40F}" destId="{FC46E2AB-782B-49DF-94A3-FE0006528437}" srcOrd="2" destOrd="0" parTransId="{BEB16647-3F86-4D13-956D-ADE5F8EE4834}" sibTransId="{DB0EEBDD-3880-43A5-9210-8A8529D1E1E9}"/>
    <dgm:cxn modelId="{BB36A98F-CC73-4B7D-8B57-6D077530F945}" type="presOf" srcId="{9C3F0B56-A8BA-41D5-B847-8C7CC9C321BF}" destId="{1DBD724C-B7E5-4187-9333-0A40B0D9402C}" srcOrd="0" destOrd="0" presId="urn:microsoft.com/office/officeart/2005/8/layout/list1"/>
    <dgm:cxn modelId="{F7D5C98F-5FA7-4D71-B635-991E50F95931}" srcId="{C0EDE9FE-03B0-4AEB-B86B-28E01523B40F}" destId="{073BCAF2-EAC0-4F6E-878A-BA428FB27038}" srcOrd="1" destOrd="0" parTransId="{38BE79BF-9DDC-48AC-99E6-EC7ED6674F12}" sibTransId="{1937E059-1B14-490D-8202-161D7B4A9366}"/>
    <dgm:cxn modelId="{C12F8A91-8B1A-4694-AF96-586698DF2B69}" type="presOf" srcId="{90EF7B9D-EAEE-4019-924D-E1E3FF5D0709}" destId="{03A8AB2E-2882-4173-AE97-F9CBADA52881}" srcOrd="0" destOrd="0" presId="urn:microsoft.com/office/officeart/2005/8/layout/list1"/>
    <dgm:cxn modelId="{D350109B-F389-4880-A04A-9296F2648015}" type="presOf" srcId="{8AE5BD08-AB02-42AB-90A7-929F4B67ED43}" destId="{2DCC25E9-5E72-4612-9740-F0702D23F7FF}" srcOrd="1" destOrd="0" presId="urn:microsoft.com/office/officeart/2005/8/layout/list1"/>
    <dgm:cxn modelId="{946117A3-FB7D-4EAC-BA24-9E359E0475C6}" srcId="{C0EDE9FE-03B0-4AEB-B86B-28E01523B40F}" destId="{40D7CB47-F137-44EC-B5D8-66BA80D57312}" srcOrd="4" destOrd="0" parTransId="{05ACA19E-5E2E-46FD-A7F3-54EFCD5B9C68}" sibTransId="{AE21B6E1-BB23-4651-B65D-BD3505C88117}"/>
    <dgm:cxn modelId="{923D8ECF-67DB-46CD-8E11-F17EF0383D3C}" srcId="{C0EDE9FE-03B0-4AEB-B86B-28E01523B40F}" destId="{8AE5BD08-AB02-42AB-90A7-929F4B67ED43}" srcOrd="6" destOrd="0" parTransId="{F367289D-BAF8-449F-91A0-097C40026FA1}" sibTransId="{3392FBA4-CD33-4282-A039-44822B957411}"/>
    <dgm:cxn modelId="{9BBB06DB-B526-4EE2-9B5C-21ADFC3B472A}" type="presOf" srcId="{40D7CB47-F137-44EC-B5D8-66BA80D57312}" destId="{119E3807-BD33-40BF-853D-4A82F3556068}" srcOrd="0" destOrd="0" presId="urn:microsoft.com/office/officeart/2005/8/layout/list1"/>
    <dgm:cxn modelId="{CA5881DD-9730-4841-A856-B7BB1D7C9B82}" type="presOf" srcId="{8AE5BD08-AB02-42AB-90A7-929F4B67ED43}" destId="{790D7CD4-CE83-4710-99D4-C2EAE524A5CF}" srcOrd="0" destOrd="0" presId="urn:microsoft.com/office/officeart/2005/8/layout/list1"/>
    <dgm:cxn modelId="{0744E9EB-93AF-4CA4-8D3D-F5FA580B5BE1}" type="presOf" srcId="{FC46E2AB-782B-49DF-94A3-FE0006528437}" destId="{159F9AA4-822C-4DB5-AC78-008B603D12C7}" srcOrd="0" destOrd="0" presId="urn:microsoft.com/office/officeart/2005/8/layout/list1"/>
    <dgm:cxn modelId="{8F4A4BD9-F8DF-4EDE-8255-AA3AA40058A2}" type="presParOf" srcId="{E3A1CE45-3525-44EC-A86C-9128588BC230}" destId="{64D1DB92-2D48-4611-A5F9-390904F18A71}" srcOrd="0" destOrd="0" presId="urn:microsoft.com/office/officeart/2005/8/layout/list1"/>
    <dgm:cxn modelId="{D8A17D30-E0C0-4883-8047-83918A1F5058}" type="presParOf" srcId="{64D1DB92-2D48-4611-A5F9-390904F18A71}" destId="{1DBD724C-B7E5-4187-9333-0A40B0D9402C}" srcOrd="0" destOrd="0" presId="urn:microsoft.com/office/officeart/2005/8/layout/list1"/>
    <dgm:cxn modelId="{A3681844-BE86-4E1F-93D8-ED35A5D6AD8D}" type="presParOf" srcId="{64D1DB92-2D48-4611-A5F9-390904F18A71}" destId="{35867977-857B-448E-B584-B74DAF83610B}" srcOrd="1" destOrd="0" presId="urn:microsoft.com/office/officeart/2005/8/layout/list1"/>
    <dgm:cxn modelId="{91E0ED84-1E25-4791-92FE-A2ECD1CFE2A0}" type="presParOf" srcId="{E3A1CE45-3525-44EC-A86C-9128588BC230}" destId="{C051E226-1768-4FFE-855F-F04B9E5250A5}" srcOrd="1" destOrd="0" presId="urn:microsoft.com/office/officeart/2005/8/layout/list1"/>
    <dgm:cxn modelId="{5F4FA1D6-8321-4E41-951C-F1189D2CAE61}" type="presParOf" srcId="{E3A1CE45-3525-44EC-A86C-9128588BC230}" destId="{E92CD2DA-A645-4FDD-AEF7-5B9068BA7507}" srcOrd="2" destOrd="0" presId="urn:microsoft.com/office/officeart/2005/8/layout/list1"/>
    <dgm:cxn modelId="{41A98C3F-DDDB-47B9-BBAC-AB4C0596B2CA}" type="presParOf" srcId="{E3A1CE45-3525-44EC-A86C-9128588BC230}" destId="{CA890A24-9991-4243-8E07-FE85E89C7B9A}" srcOrd="3" destOrd="0" presId="urn:microsoft.com/office/officeart/2005/8/layout/list1"/>
    <dgm:cxn modelId="{6E4D72A1-6A6F-4E1F-87FE-5044C91240F7}" type="presParOf" srcId="{E3A1CE45-3525-44EC-A86C-9128588BC230}" destId="{9DE7790A-FE7B-4962-A0B0-7FDB33048B21}" srcOrd="4" destOrd="0" presId="urn:microsoft.com/office/officeart/2005/8/layout/list1"/>
    <dgm:cxn modelId="{2860FE00-DAD2-4F0A-8CBE-B1EE34357019}" type="presParOf" srcId="{9DE7790A-FE7B-4962-A0B0-7FDB33048B21}" destId="{F58058D3-350E-4582-A9FA-0C31FF27D7EF}" srcOrd="0" destOrd="0" presId="urn:microsoft.com/office/officeart/2005/8/layout/list1"/>
    <dgm:cxn modelId="{1E7BA435-AA72-42F7-92D4-DC55CD50C9BF}" type="presParOf" srcId="{9DE7790A-FE7B-4962-A0B0-7FDB33048B21}" destId="{8E7898E9-C6AE-4F96-9A8F-E7B1461C3543}" srcOrd="1" destOrd="0" presId="urn:microsoft.com/office/officeart/2005/8/layout/list1"/>
    <dgm:cxn modelId="{E4FF2293-AAE4-4683-A35B-0335D29F33A0}" type="presParOf" srcId="{E3A1CE45-3525-44EC-A86C-9128588BC230}" destId="{8A75F574-5D7F-4721-AAFE-0B8B856DC5F2}" srcOrd="5" destOrd="0" presId="urn:microsoft.com/office/officeart/2005/8/layout/list1"/>
    <dgm:cxn modelId="{14FF0743-2CAC-425B-AF77-3CDF04362E90}" type="presParOf" srcId="{E3A1CE45-3525-44EC-A86C-9128588BC230}" destId="{1B799AB6-EAC7-44F1-AD2A-1002DF91AB39}" srcOrd="6" destOrd="0" presId="urn:microsoft.com/office/officeart/2005/8/layout/list1"/>
    <dgm:cxn modelId="{1B195F8D-1601-437C-827E-3BE335F10418}" type="presParOf" srcId="{E3A1CE45-3525-44EC-A86C-9128588BC230}" destId="{484D28F8-0F64-4CF8-AF92-342F887AE11D}" srcOrd="7" destOrd="0" presId="urn:microsoft.com/office/officeart/2005/8/layout/list1"/>
    <dgm:cxn modelId="{6563EF08-342F-4218-9AEA-E5D067E52729}" type="presParOf" srcId="{E3A1CE45-3525-44EC-A86C-9128588BC230}" destId="{48473C42-F7D3-47C2-9B1B-0EDD53C0A752}" srcOrd="8" destOrd="0" presId="urn:microsoft.com/office/officeart/2005/8/layout/list1"/>
    <dgm:cxn modelId="{015EF782-A859-49C9-BF1A-2A51D602F6A1}" type="presParOf" srcId="{48473C42-F7D3-47C2-9B1B-0EDD53C0A752}" destId="{159F9AA4-822C-4DB5-AC78-008B603D12C7}" srcOrd="0" destOrd="0" presId="urn:microsoft.com/office/officeart/2005/8/layout/list1"/>
    <dgm:cxn modelId="{84BC7DD4-D513-46B8-9518-C53E1081E8C8}" type="presParOf" srcId="{48473C42-F7D3-47C2-9B1B-0EDD53C0A752}" destId="{37B43302-BB9E-4754-B26A-D0FAB2E5A0C1}" srcOrd="1" destOrd="0" presId="urn:microsoft.com/office/officeart/2005/8/layout/list1"/>
    <dgm:cxn modelId="{57239E96-4019-46D0-BB9D-2A1E160B6DBA}" type="presParOf" srcId="{E3A1CE45-3525-44EC-A86C-9128588BC230}" destId="{6C9EABCC-823B-410A-ABD7-23A443F8E915}" srcOrd="9" destOrd="0" presId="urn:microsoft.com/office/officeart/2005/8/layout/list1"/>
    <dgm:cxn modelId="{AF2E58BA-1BB2-4918-B4DA-A14C03F1B93B}" type="presParOf" srcId="{E3A1CE45-3525-44EC-A86C-9128588BC230}" destId="{E55767DC-D5EA-4D68-89CE-A3F39E63F2A1}" srcOrd="10" destOrd="0" presId="urn:microsoft.com/office/officeart/2005/8/layout/list1"/>
    <dgm:cxn modelId="{726D2715-B871-4800-A8B1-75EB4FBF33CE}" type="presParOf" srcId="{E3A1CE45-3525-44EC-A86C-9128588BC230}" destId="{CA7AE993-ED18-4545-AD6C-844E22EDDE0D}" srcOrd="11" destOrd="0" presId="urn:microsoft.com/office/officeart/2005/8/layout/list1"/>
    <dgm:cxn modelId="{84B22368-7896-4916-B3B8-C2C78A930CBC}" type="presParOf" srcId="{E3A1CE45-3525-44EC-A86C-9128588BC230}" destId="{AF64A9A3-9C0B-475D-81B6-18F1AD2329DF}" srcOrd="12" destOrd="0" presId="urn:microsoft.com/office/officeart/2005/8/layout/list1"/>
    <dgm:cxn modelId="{0E5B3F4A-3476-4ACB-B577-5A4B3BB4CF92}" type="presParOf" srcId="{AF64A9A3-9C0B-475D-81B6-18F1AD2329DF}" destId="{6104262E-F88C-4F0F-8500-4F5C294C26AB}" srcOrd="0" destOrd="0" presId="urn:microsoft.com/office/officeart/2005/8/layout/list1"/>
    <dgm:cxn modelId="{9D146340-112D-4315-8614-5AB95B9BCF73}" type="presParOf" srcId="{AF64A9A3-9C0B-475D-81B6-18F1AD2329DF}" destId="{8832A998-3A80-4508-8DB4-3610F2D6579C}" srcOrd="1" destOrd="0" presId="urn:microsoft.com/office/officeart/2005/8/layout/list1"/>
    <dgm:cxn modelId="{B1A191AB-5694-4A87-A700-8A9F7C1E67FD}" type="presParOf" srcId="{E3A1CE45-3525-44EC-A86C-9128588BC230}" destId="{7F29960A-7410-4646-83A4-EC505788852B}" srcOrd="13" destOrd="0" presId="urn:microsoft.com/office/officeart/2005/8/layout/list1"/>
    <dgm:cxn modelId="{97DA5D77-F940-4C49-B52C-FF27A5DB46DB}" type="presParOf" srcId="{E3A1CE45-3525-44EC-A86C-9128588BC230}" destId="{AF4079FA-91D4-43BE-8143-7D9761FD6AC1}" srcOrd="14" destOrd="0" presId="urn:microsoft.com/office/officeart/2005/8/layout/list1"/>
    <dgm:cxn modelId="{330EEE19-3707-493A-9325-927894FA7045}" type="presParOf" srcId="{E3A1CE45-3525-44EC-A86C-9128588BC230}" destId="{A6A080D8-E8D9-48C9-A26B-66A6E01CA177}" srcOrd="15" destOrd="0" presId="urn:microsoft.com/office/officeart/2005/8/layout/list1"/>
    <dgm:cxn modelId="{302D48C4-13A5-4791-80EC-871927008980}" type="presParOf" srcId="{E3A1CE45-3525-44EC-A86C-9128588BC230}" destId="{375798FE-27B8-415E-82E3-C03F765D0614}" srcOrd="16" destOrd="0" presId="urn:microsoft.com/office/officeart/2005/8/layout/list1"/>
    <dgm:cxn modelId="{B34AF32B-0AE8-4B3C-A3BB-A565A8CED4A3}" type="presParOf" srcId="{375798FE-27B8-415E-82E3-C03F765D0614}" destId="{119E3807-BD33-40BF-853D-4A82F3556068}" srcOrd="0" destOrd="0" presId="urn:microsoft.com/office/officeart/2005/8/layout/list1"/>
    <dgm:cxn modelId="{82D1A29D-E1E5-4704-8D63-5C291F41A2CB}" type="presParOf" srcId="{375798FE-27B8-415E-82E3-C03F765D0614}" destId="{21C4FDA7-4B6E-4C22-B93F-BE0AAE269EF8}" srcOrd="1" destOrd="0" presId="urn:microsoft.com/office/officeart/2005/8/layout/list1"/>
    <dgm:cxn modelId="{92E27CC9-E90C-4C2E-AE16-119A1DE216E4}" type="presParOf" srcId="{E3A1CE45-3525-44EC-A86C-9128588BC230}" destId="{59B17A68-4549-4703-9B71-C0D891891A2D}" srcOrd="17" destOrd="0" presId="urn:microsoft.com/office/officeart/2005/8/layout/list1"/>
    <dgm:cxn modelId="{07E6A0B5-F865-48B4-97BD-E557E421970B}" type="presParOf" srcId="{E3A1CE45-3525-44EC-A86C-9128588BC230}" destId="{2578DD0D-F173-43B9-91E4-CDA5EFBED368}" srcOrd="18" destOrd="0" presId="urn:microsoft.com/office/officeart/2005/8/layout/list1"/>
    <dgm:cxn modelId="{013B96C8-9E06-4ABD-8F60-AF18D934743C}" type="presParOf" srcId="{E3A1CE45-3525-44EC-A86C-9128588BC230}" destId="{0348E588-CCA2-48A1-BEDA-C57EB6B0993A}" srcOrd="19" destOrd="0" presId="urn:microsoft.com/office/officeart/2005/8/layout/list1"/>
    <dgm:cxn modelId="{B3F59EFF-ADDE-4D8D-8F70-B705F76E0AB3}" type="presParOf" srcId="{E3A1CE45-3525-44EC-A86C-9128588BC230}" destId="{16E9BE5A-284B-4A81-AA6A-FF11E08E08B5}" srcOrd="20" destOrd="0" presId="urn:microsoft.com/office/officeart/2005/8/layout/list1"/>
    <dgm:cxn modelId="{E82C7BD3-B109-42BD-AD6B-969B730F2406}" type="presParOf" srcId="{16E9BE5A-284B-4A81-AA6A-FF11E08E08B5}" destId="{03A8AB2E-2882-4173-AE97-F9CBADA52881}" srcOrd="0" destOrd="0" presId="urn:microsoft.com/office/officeart/2005/8/layout/list1"/>
    <dgm:cxn modelId="{C1D02491-CC4F-4239-9F21-EA718ED3A3D7}" type="presParOf" srcId="{16E9BE5A-284B-4A81-AA6A-FF11E08E08B5}" destId="{9C90CE47-6852-4109-8877-8F8452E07B9E}" srcOrd="1" destOrd="0" presId="urn:microsoft.com/office/officeart/2005/8/layout/list1"/>
    <dgm:cxn modelId="{4856FCF6-5262-4866-86C9-102CBF804D54}" type="presParOf" srcId="{E3A1CE45-3525-44EC-A86C-9128588BC230}" destId="{A63173A2-8A71-40D6-AA1C-29CC8071808F}" srcOrd="21" destOrd="0" presId="urn:microsoft.com/office/officeart/2005/8/layout/list1"/>
    <dgm:cxn modelId="{BAA40947-D668-4B89-AE74-627541055855}" type="presParOf" srcId="{E3A1CE45-3525-44EC-A86C-9128588BC230}" destId="{BD617B2E-221C-46A6-86CB-B706601619D3}" srcOrd="22" destOrd="0" presId="urn:microsoft.com/office/officeart/2005/8/layout/list1"/>
    <dgm:cxn modelId="{4B64AE54-8183-4B5A-94C1-B080DDD44616}" type="presParOf" srcId="{E3A1CE45-3525-44EC-A86C-9128588BC230}" destId="{EE083ADB-F185-4AD4-98E1-DC2F531E802D}" srcOrd="23" destOrd="0" presId="urn:microsoft.com/office/officeart/2005/8/layout/list1"/>
    <dgm:cxn modelId="{3223F7E9-F836-47AB-8539-A63EF812EA68}" type="presParOf" srcId="{E3A1CE45-3525-44EC-A86C-9128588BC230}" destId="{D4A5CB2A-3DF6-4181-BB24-F0AAB9C72BDC}" srcOrd="24" destOrd="0" presId="urn:microsoft.com/office/officeart/2005/8/layout/list1"/>
    <dgm:cxn modelId="{6D392A85-2AFF-4B3F-AD9B-C987149845B0}" type="presParOf" srcId="{D4A5CB2A-3DF6-4181-BB24-F0AAB9C72BDC}" destId="{790D7CD4-CE83-4710-99D4-C2EAE524A5CF}" srcOrd="0" destOrd="0" presId="urn:microsoft.com/office/officeart/2005/8/layout/list1"/>
    <dgm:cxn modelId="{1E415C3F-2A9A-4C0A-B6C2-974162A72818}" type="presParOf" srcId="{D4A5CB2A-3DF6-4181-BB24-F0AAB9C72BDC}" destId="{2DCC25E9-5E72-4612-9740-F0702D23F7FF}" srcOrd="1" destOrd="0" presId="urn:microsoft.com/office/officeart/2005/8/layout/list1"/>
    <dgm:cxn modelId="{F4199A42-766E-449D-8852-ADB2566F1B9A}" type="presParOf" srcId="{E3A1CE45-3525-44EC-A86C-9128588BC230}" destId="{48EF0571-B6BA-458A-BE53-1BC606FB4650}" srcOrd="25" destOrd="0" presId="urn:microsoft.com/office/officeart/2005/8/layout/list1"/>
    <dgm:cxn modelId="{C6CE40DC-41AA-4212-922E-568C95D9AF6A}" type="presParOf" srcId="{E3A1CE45-3525-44EC-A86C-9128588BC230}" destId="{6DB1F96F-B9D0-4E0D-A34B-835EBF738889}" srcOrd="26" destOrd="0" presId="urn:microsoft.com/office/officeart/2005/8/layout/list1"/>
    <dgm:cxn modelId="{365D7867-B397-4CC2-A275-F9E2CDD14EFE}" type="presParOf" srcId="{E3A1CE45-3525-44EC-A86C-9128588BC230}" destId="{94D7CA97-230D-46F1-9AD6-633B43A4976C}" srcOrd="27" destOrd="0" presId="urn:microsoft.com/office/officeart/2005/8/layout/list1"/>
    <dgm:cxn modelId="{728BB1FA-86C8-48F6-A241-62233F0A63D3}" type="presParOf" srcId="{E3A1CE45-3525-44EC-A86C-9128588BC230}" destId="{D2215DF5-77B1-4F23-84D0-C119937D15C2}" srcOrd="28" destOrd="0" presId="urn:microsoft.com/office/officeart/2005/8/layout/list1"/>
    <dgm:cxn modelId="{D119BC14-742E-4022-99D4-4E086A4383ED}" type="presParOf" srcId="{D2215DF5-77B1-4F23-84D0-C119937D15C2}" destId="{B55A0E00-D4B5-44B6-9733-1B904E4D03EE}" srcOrd="0" destOrd="0" presId="urn:microsoft.com/office/officeart/2005/8/layout/list1"/>
    <dgm:cxn modelId="{549BE5B3-69FB-4993-A022-69770036435D}" type="presParOf" srcId="{D2215DF5-77B1-4F23-84D0-C119937D15C2}" destId="{BA07BE15-9196-49CD-99AA-AD53955B156A}" srcOrd="1" destOrd="0" presId="urn:microsoft.com/office/officeart/2005/8/layout/list1"/>
    <dgm:cxn modelId="{EBBB3C38-786C-4935-A9FC-ABAB82110234}" type="presParOf" srcId="{E3A1CE45-3525-44EC-A86C-9128588BC230}" destId="{87EF9EFD-1DB8-4C4C-B5E8-8657D2744EBE}" srcOrd="29" destOrd="0" presId="urn:microsoft.com/office/officeart/2005/8/layout/list1"/>
    <dgm:cxn modelId="{94BC28E4-0965-4EDD-A110-BCEDB043C89E}" type="presParOf" srcId="{E3A1CE45-3525-44EC-A86C-9128588BC230}" destId="{3FED7F18-C1D6-40BE-8565-9F1F6FA793EA}" srcOrd="3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A13D625-316F-4816-BFC1-3A4C2869BF63}" type="doc">
      <dgm:prSet loTypeId="urn:microsoft.com/office/officeart/2005/8/layout/equation1" loCatId="relationship" qsTypeId="urn:microsoft.com/office/officeart/2005/8/quickstyle/simple1" qsCatId="simple" csTypeId="urn:microsoft.com/office/officeart/2005/8/colors/accent1_2" csCatId="accent1" phldr="1"/>
      <dgm:spPr/>
    </dgm:pt>
    <dgm:pt modelId="{715BC77D-12D7-40C8-B0C9-211F34AAF166}">
      <dgm:prSet phldrT="[Текст]" custT="1"/>
      <dgm:spPr>
        <a:solidFill>
          <a:srgbClr val="FCFEBC"/>
        </a:solidFill>
      </dgm:spPr>
      <dgm:t>
        <a:bodyPr/>
        <a:lstStyle/>
        <a:p>
          <a:r>
            <a:rPr lang="ru-RU" sz="1600" b="1">
              <a:solidFill>
                <a:sysClr val="windowText" lastClr="000000"/>
              </a:solidFill>
            </a:rPr>
            <a:t>Підсумковий результат виконання показників </a:t>
          </a:r>
        </a:p>
      </dgm:t>
    </dgm:pt>
    <dgm:pt modelId="{41C5C635-CEEF-40FC-984B-511A1BE0D7D6}" type="parTrans" cxnId="{A7EC7DCB-B493-47C1-8E80-A7F3140714E8}">
      <dgm:prSet/>
      <dgm:spPr/>
      <dgm:t>
        <a:bodyPr/>
        <a:lstStyle/>
        <a:p>
          <a:endParaRPr lang="ru-RU"/>
        </a:p>
      </dgm:t>
    </dgm:pt>
    <dgm:pt modelId="{981CE97E-F5F8-4C23-990E-2C884AD69EA4}" type="sibTrans" cxnId="{A7EC7DCB-B493-47C1-8E80-A7F3140714E8}">
      <dgm:prSet/>
      <dgm:spPr>
        <a:solidFill>
          <a:srgbClr val="00B050"/>
        </a:solidFill>
      </dgm:spPr>
      <dgm:t>
        <a:bodyPr/>
        <a:lstStyle/>
        <a:p>
          <a:endParaRPr lang="ru-RU"/>
        </a:p>
      </dgm:t>
    </dgm:pt>
    <dgm:pt modelId="{7EC589C0-F50B-42B2-92FD-AA5B984ADD26}">
      <dgm:prSet phldrT="[Текст]" custT="1"/>
      <dgm:spPr>
        <a:solidFill>
          <a:srgbClr val="FCFEBC"/>
        </a:solidFill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</a:rPr>
            <a:t>Сума премії</a:t>
          </a:r>
        </a:p>
      </dgm:t>
    </dgm:pt>
    <dgm:pt modelId="{22A7AD6D-2447-4BB2-AF30-EEF412F87C1F}" type="parTrans" cxnId="{5CB59CD6-8313-4734-82A3-6DE1972597EF}">
      <dgm:prSet/>
      <dgm:spPr/>
      <dgm:t>
        <a:bodyPr/>
        <a:lstStyle/>
        <a:p>
          <a:endParaRPr lang="ru-RU"/>
        </a:p>
      </dgm:t>
    </dgm:pt>
    <dgm:pt modelId="{35EE847D-83A2-4348-9497-4805BBAC50B3}" type="sibTrans" cxnId="{5CB59CD6-8313-4734-82A3-6DE1972597EF}">
      <dgm:prSet/>
      <dgm:spPr>
        <a:solidFill>
          <a:srgbClr val="00B050"/>
        </a:solidFill>
      </dgm:spPr>
      <dgm:t>
        <a:bodyPr/>
        <a:lstStyle/>
        <a:p>
          <a:endParaRPr lang="ru-RU"/>
        </a:p>
      </dgm:t>
    </dgm:pt>
    <dgm:pt modelId="{C0ABB46E-FF90-4486-A7BA-116B348E709C}">
      <dgm:prSet phldrT="[Текст]" custT="1"/>
      <dgm:spPr>
        <a:solidFill>
          <a:srgbClr val="FCFEBC"/>
        </a:solidFill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</a:rPr>
            <a:t>Розмір премії до виплати</a:t>
          </a:r>
        </a:p>
      </dgm:t>
    </dgm:pt>
    <dgm:pt modelId="{1F91086E-2ECF-4000-B9E6-1B6B4831BB18}" type="parTrans" cxnId="{DE44074F-21CA-4533-B100-ADC0DCE7AB1F}">
      <dgm:prSet/>
      <dgm:spPr/>
      <dgm:t>
        <a:bodyPr/>
        <a:lstStyle/>
        <a:p>
          <a:endParaRPr lang="ru-RU"/>
        </a:p>
      </dgm:t>
    </dgm:pt>
    <dgm:pt modelId="{61B619E2-4F54-4167-A59B-DB8D2C47B41B}" type="sibTrans" cxnId="{DE44074F-21CA-4533-B100-ADC0DCE7AB1F}">
      <dgm:prSet/>
      <dgm:spPr/>
      <dgm:t>
        <a:bodyPr/>
        <a:lstStyle/>
        <a:p>
          <a:endParaRPr lang="ru-RU"/>
        </a:p>
      </dgm:t>
    </dgm:pt>
    <dgm:pt modelId="{CEE9D57C-1E36-4FC5-927B-487759BE3159}" type="pres">
      <dgm:prSet presAssocID="{1A13D625-316F-4816-BFC1-3A4C2869BF63}" presName="linearFlow" presStyleCnt="0">
        <dgm:presLayoutVars>
          <dgm:dir/>
          <dgm:resizeHandles val="exact"/>
        </dgm:presLayoutVars>
      </dgm:prSet>
      <dgm:spPr/>
    </dgm:pt>
    <dgm:pt modelId="{62581FEF-0819-4D55-A295-F7E4D9B2D85E}" type="pres">
      <dgm:prSet presAssocID="{715BC77D-12D7-40C8-B0C9-211F34AAF166}" presName="node" presStyleLbl="node1" presStyleIdx="0" presStyleCnt="3">
        <dgm:presLayoutVars>
          <dgm:bulletEnabled val="1"/>
        </dgm:presLayoutVars>
      </dgm:prSet>
      <dgm:spPr/>
    </dgm:pt>
    <dgm:pt modelId="{B177AEB9-D1A3-452C-8B2F-01390903AF33}" type="pres">
      <dgm:prSet presAssocID="{981CE97E-F5F8-4C23-990E-2C884AD69EA4}" presName="spacerL" presStyleCnt="0"/>
      <dgm:spPr/>
    </dgm:pt>
    <dgm:pt modelId="{78F676B1-6A56-4107-A338-14D7F4C99E95}" type="pres">
      <dgm:prSet presAssocID="{981CE97E-F5F8-4C23-990E-2C884AD69EA4}" presName="sibTrans" presStyleLbl="sibTrans2D1" presStyleIdx="0" presStyleCnt="2"/>
      <dgm:spPr/>
    </dgm:pt>
    <dgm:pt modelId="{02EF1E48-82C3-428A-A9F6-48B442D5FC9D}" type="pres">
      <dgm:prSet presAssocID="{981CE97E-F5F8-4C23-990E-2C884AD69EA4}" presName="spacerR" presStyleCnt="0"/>
      <dgm:spPr/>
    </dgm:pt>
    <dgm:pt modelId="{8F9A982D-93A0-421C-A447-290A4566E48F}" type="pres">
      <dgm:prSet presAssocID="{7EC589C0-F50B-42B2-92FD-AA5B984ADD26}" presName="node" presStyleLbl="node1" presStyleIdx="1" presStyleCnt="3">
        <dgm:presLayoutVars>
          <dgm:bulletEnabled val="1"/>
        </dgm:presLayoutVars>
      </dgm:prSet>
      <dgm:spPr/>
    </dgm:pt>
    <dgm:pt modelId="{FE2FD6AF-F2E7-4E68-8211-308A3710819F}" type="pres">
      <dgm:prSet presAssocID="{35EE847D-83A2-4348-9497-4805BBAC50B3}" presName="spacerL" presStyleCnt="0"/>
      <dgm:spPr/>
    </dgm:pt>
    <dgm:pt modelId="{5CBD6DCD-36A1-4F9C-8DE5-829A24C6F0D2}" type="pres">
      <dgm:prSet presAssocID="{35EE847D-83A2-4348-9497-4805BBAC50B3}" presName="sibTrans" presStyleLbl="sibTrans2D1" presStyleIdx="1" presStyleCnt="2"/>
      <dgm:spPr/>
    </dgm:pt>
    <dgm:pt modelId="{132F0E00-C49C-4CB1-B2DF-9BFEDEDE96B0}" type="pres">
      <dgm:prSet presAssocID="{35EE847D-83A2-4348-9497-4805BBAC50B3}" presName="spacerR" presStyleCnt="0"/>
      <dgm:spPr/>
    </dgm:pt>
    <dgm:pt modelId="{DD812412-BE6B-486C-AA3D-53345412A9AE}" type="pres">
      <dgm:prSet presAssocID="{C0ABB46E-FF90-4486-A7BA-116B348E709C}" presName="node" presStyleLbl="node1" presStyleIdx="2" presStyleCnt="3" custLinFactNeighborX="930" custLinFactNeighborY="-2412">
        <dgm:presLayoutVars>
          <dgm:bulletEnabled val="1"/>
        </dgm:presLayoutVars>
      </dgm:prSet>
      <dgm:spPr/>
    </dgm:pt>
  </dgm:ptLst>
  <dgm:cxnLst>
    <dgm:cxn modelId="{FDD9DB34-3030-4B46-9110-0004DEB59518}" type="presOf" srcId="{981CE97E-F5F8-4C23-990E-2C884AD69EA4}" destId="{78F676B1-6A56-4107-A338-14D7F4C99E95}" srcOrd="0" destOrd="0" presId="urn:microsoft.com/office/officeart/2005/8/layout/equation1"/>
    <dgm:cxn modelId="{BC8BCF66-8F4E-4315-8886-4DCA5A9BD93D}" type="presOf" srcId="{715BC77D-12D7-40C8-B0C9-211F34AAF166}" destId="{62581FEF-0819-4D55-A295-F7E4D9B2D85E}" srcOrd="0" destOrd="0" presId="urn:microsoft.com/office/officeart/2005/8/layout/equation1"/>
    <dgm:cxn modelId="{DE44074F-21CA-4533-B100-ADC0DCE7AB1F}" srcId="{1A13D625-316F-4816-BFC1-3A4C2869BF63}" destId="{C0ABB46E-FF90-4486-A7BA-116B348E709C}" srcOrd="2" destOrd="0" parTransId="{1F91086E-2ECF-4000-B9E6-1B6B4831BB18}" sibTransId="{61B619E2-4F54-4167-A59B-DB8D2C47B41B}"/>
    <dgm:cxn modelId="{2BC16B7B-95A6-418B-AF3E-03BADEAAB6F5}" type="presOf" srcId="{35EE847D-83A2-4348-9497-4805BBAC50B3}" destId="{5CBD6DCD-36A1-4F9C-8DE5-829A24C6F0D2}" srcOrd="0" destOrd="0" presId="urn:microsoft.com/office/officeart/2005/8/layout/equation1"/>
    <dgm:cxn modelId="{FCB89FBE-21AF-427A-9615-BAC94384C349}" type="presOf" srcId="{1A13D625-316F-4816-BFC1-3A4C2869BF63}" destId="{CEE9D57C-1E36-4FC5-927B-487759BE3159}" srcOrd="0" destOrd="0" presId="urn:microsoft.com/office/officeart/2005/8/layout/equation1"/>
    <dgm:cxn modelId="{A7EC7DCB-B493-47C1-8E80-A7F3140714E8}" srcId="{1A13D625-316F-4816-BFC1-3A4C2869BF63}" destId="{715BC77D-12D7-40C8-B0C9-211F34AAF166}" srcOrd="0" destOrd="0" parTransId="{41C5C635-CEEF-40FC-984B-511A1BE0D7D6}" sibTransId="{981CE97E-F5F8-4C23-990E-2C884AD69EA4}"/>
    <dgm:cxn modelId="{5CB59CD6-8313-4734-82A3-6DE1972597EF}" srcId="{1A13D625-316F-4816-BFC1-3A4C2869BF63}" destId="{7EC589C0-F50B-42B2-92FD-AA5B984ADD26}" srcOrd="1" destOrd="0" parTransId="{22A7AD6D-2447-4BB2-AF30-EEF412F87C1F}" sibTransId="{35EE847D-83A2-4348-9497-4805BBAC50B3}"/>
    <dgm:cxn modelId="{DBD3F8E6-88E5-4D67-847A-C2A194C644F5}" type="presOf" srcId="{C0ABB46E-FF90-4486-A7BA-116B348E709C}" destId="{DD812412-BE6B-486C-AA3D-53345412A9AE}" srcOrd="0" destOrd="0" presId="urn:microsoft.com/office/officeart/2005/8/layout/equation1"/>
    <dgm:cxn modelId="{C60228FC-E154-445E-A608-CEDBB626C45A}" type="presOf" srcId="{7EC589C0-F50B-42B2-92FD-AA5B984ADD26}" destId="{8F9A982D-93A0-421C-A447-290A4566E48F}" srcOrd="0" destOrd="0" presId="urn:microsoft.com/office/officeart/2005/8/layout/equation1"/>
    <dgm:cxn modelId="{43CE1DAB-C2FB-42FE-BBA1-4C4C1C614F46}" type="presParOf" srcId="{CEE9D57C-1E36-4FC5-927B-487759BE3159}" destId="{62581FEF-0819-4D55-A295-F7E4D9B2D85E}" srcOrd="0" destOrd="0" presId="urn:microsoft.com/office/officeart/2005/8/layout/equation1"/>
    <dgm:cxn modelId="{B07C8F7E-3E4A-4AFB-A2A8-2744B6FA1C1B}" type="presParOf" srcId="{CEE9D57C-1E36-4FC5-927B-487759BE3159}" destId="{B177AEB9-D1A3-452C-8B2F-01390903AF33}" srcOrd="1" destOrd="0" presId="urn:microsoft.com/office/officeart/2005/8/layout/equation1"/>
    <dgm:cxn modelId="{6C1CC333-3398-4889-8AC5-0D021F4D4B38}" type="presParOf" srcId="{CEE9D57C-1E36-4FC5-927B-487759BE3159}" destId="{78F676B1-6A56-4107-A338-14D7F4C99E95}" srcOrd="2" destOrd="0" presId="urn:microsoft.com/office/officeart/2005/8/layout/equation1"/>
    <dgm:cxn modelId="{9C8F0A2C-BFB1-45B9-A7E9-77C9E47BA9C0}" type="presParOf" srcId="{CEE9D57C-1E36-4FC5-927B-487759BE3159}" destId="{02EF1E48-82C3-428A-A9F6-48B442D5FC9D}" srcOrd="3" destOrd="0" presId="urn:microsoft.com/office/officeart/2005/8/layout/equation1"/>
    <dgm:cxn modelId="{C09A44E4-22E6-40F9-987E-796E686AEB69}" type="presParOf" srcId="{CEE9D57C-1E36-4FC5-927B-487759BE3159}" destId="{8F9A982D-93A0-421C-A447-290A4566E48F}" srcOrd="4" destOrd="0" presId="urn:microsoft.com/office/officeart/2005/8/layout/equation1"/>
    <dgm:cxn modelId="{2D90D38D-80A4-4B20-88EF-10301CD17BC9}" type="presParOf" srcId="{CEE9D57C-1E36-4FC5-927B-487759BE3159}" destId="{FE2FD6AF-F2E7-4E68-8211-308A3710819F}" srcOrd="5" destOrd="0" presId="urn:microsoft.com/office/officeart/2005/8/layout/equation1"/>
    <dgm:cxn modelId="{26F0F8DD-97F6-49E8-871C-3D4CA132A9B0}" type="presParOf" srcId="{CEE9D57C-1E36-4FC5-927B-487759BE3159}" destId="{5CBD6DCD-36A1-4F9C-8DE5-829A24C6F0D2}" srcOrd="6" destOrd="0" presId="urn:microsoft.com/office/officeart/2005/8/layout/equation1"/>
    <dgm:cxn modelId="{915C24DD-F555-4BEF-AB83-62E290E266CD}" type="presParOf" srcId="{CEE9D57C-1E36-4FC5-927B-487759BE3159}" destId="{132F0E00-C49C-4CB1-B2DF-9BFEDEDE96B0}" srcOrd="7" destOrd="0" presId="urn:microsoft.com/office/officeart/2005/8/layout/equation1"/>
    <dgm:cxn modelId="{108AE583-5AB0-46F9-A823-0237481F60D7}" type="presParOf" srcId="{CEE9D57C-1E36-4FC5-927B-487759BE3159}" destId="{DD812412-BE6B-486C-AA3D-53345412A9AE}" srcOrd="8" destOrd="0" presId="urn:microsoft.com/office/officeart/2005/8/layout/equation1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C4F1A164-EF7E-40C9-8375-C7EEF99C9CAF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AB4FDD2-EB70-4C60-AA3E-E25571750AED}">
      <dgm:prSet phldrT="[Текст]" custT="1"/>
      <dgm:spPr>
        <a:xfrm>
          <a:off x="3016" y="1579008"/>
          <a:ext cx="1989037" cy="1726402"/>
        </a:xfrm>
        <a:prstGeom prst="roundRect">
          <a:avLst>
            <a:gd name="adj" fmla="val 10000"/>
          </a:avLst>
        </a:prstGeom>
        <a:solidFill>
          <a:srgbClr val="DDDDD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uk-UA" sz="18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Методи аналізу та оцінки системи управління кадровим ресурсом</a:t>
          </a:r>
          <a:endParaRPr lang="ru-RU" sz="1800" b="1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83E0B5E-464C-438B-B62E-70B3F83DB10D}" type="parTrans" cxnId="{DD2151ED-8F97-4D59-BF59-93ED13963489}">
      <dgm:prSet/>
      <dgm:spPr/>
      <dgm:t>
        <a:bodyPr/>
        <a:lstStyle/>
        <a:p>
          <a:endParaRPr lang="ru-RU" b="1">
            <a:solidFill>
              <a:sysClr val="windowText" lastClr="000000"/>
            </a:solidFill>
          </a:endParaRPr>
        </a:p>
      </dgm:t>
    </dgm:pt>
    <dgm:pt modelId="{5ED3040E-761C-4DE7-A9F9-4549081E9975}" type="sibTrans" cxnId="{DD2151ED-8F97-4D59-BF59-93ED13963489}">
      <dgm:prSet/>
      <dgm:spPr/>
      <dgm:t>
        <a:bodyPr/>
        <a:lstStyle/>
        <a:p>
          <a:endParaRPr lang="ru-RU" b="1">
            <a:solidFill>
              <a:sysClr val="windowText" lastClr="000000"/>
            </a:solidFill>
          </a:endParaRPr>
        </a:p>
      </dgm:t>
    </dgm:pt>
    <dgm:pt modelId="{DA7E33F3-3D8A-42B9-8663-13CA6A4EC220}">
      <dgm:prSet phldrT="[Текст]" custT="1"/>
      <dgm:spPr>
        <a:xfrm>
          <a:off x="2489549" y="169345"/>
          <a:ext cx="2263667" cy="281016"/>
        </a:xfrm>
        <a:prstGeom prst="roundRect">
          <a:avLst>
            <a:gd name="adj" fmla="val 10000"/>
          </a:avLst>
        </a:prstGeom>
        <a:solidFill>
          <a:srgbClr val="DDDDD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ru-RU" sz="18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HR</a:t>
          </a:r>
          <a:r>
            <a:rPr lang="uk-UA" sz="18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-метрики</a:t>
          </a:r>
          <a:endParaRPr lang="ru-RU" sz="1800" b="1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2CE88C7-77E5-4BE9-8D54-CF97A6D41D1A}" type="parTrans" cxnId="{DE37B710-A7DD-4D52-B41D-BD8924809C13}">
      <dgm:prSet/>
      <dgm:spPr>
        <a:xfrm rot="16987958">
          <a:off x="1145990" y="1364573"/>
          <a:ext cx="2189622" cy="22917"/>
        </a:xfrm>
        <a:custGeom>
          <a:avLst/>
          <a:gdLst/>
          <a:ahLst/>
          <a:cxnLst/>
          <a:rect l="0" t="0" r="0" b="0"/>
          <a:pathLst>
            <a:path>
              <a:moveTo>
                <a:pt x="0" y="11458"/>
              </a:moveTo>
              <a:lnTo>
                <a:pt x="2189622" y="11458"/>
              </a:lnTo>
            </a:path>
          </a:pathLst>
        </a:custGeom>
        <a:noFill/>
        <a:ln w="25400" cap="flat" cmpd="sng" algn="ctr">
          <a:solidFill>
            <a:srgbClr val="DDDDD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ru-RU" b="1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08B61E4E-9B1B-4AB4-84E4-36765A7D4643}" type="sibTrans" cxnId="{DE37B710-A7DD-4D52-B41D-BD8924809C13}">
      <dgm:prSet/>
      <dgm:spPr/>
      <dgm:t>
        <a:bodyPr/>
        <a:lstStyle/>
        <a:p>
          <a:endParaRPr lang="ru-RU" b="1">
            <a:solidFill>
              <a:sysClr val="windowText" lastClr="000000"/>
            </a:solidFill>
          </a:endParaRPr>
        </a:p>
      </dgm:t>
    </dgm:pt>
    <dgm:pt modelId="{5A9366CE-D9C9-4347-8688-7D5BC3DD11FF}">
      <dgm:prSet phldrT="[Текст]" custT="1"/>
      <dgm:spPr>
        <a:xfrm>
          <a:off x="2489549" y="3817928"/>
          <a:ext cx="2396398" cy="897146"/>
        </a:xfrm>
        <a:prstGeom prst="roundRect">
          <a:avLst>
            <a:gd name="adj" fmla="val 10000"/>
          </a:avLst>
        </a:prstGeom>
        <a:solidFill>
          <a:srgbClr val="DDDDD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uk-UA" sz="18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система ключових показників ефективності </a:t>
          </a:r>
          <a:endParaRPr lang="ru-RU" sz="1800" b="1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DA9E126-3B67-4FC9-8B9C-67B1EB9D5CA8}" type="parTrans" cxnId="{A531E835-37D9-4E01-AC88-F9AB6C0AB5A9}">
      <dgm:prSet/>
      <dgm:spPr>
        <a:xfrm rot="4484760">
          <a:off x="1295346" y="3342897"/>
          <a:ext cx="1890910" cy="22917"/>
        </a:xfrm>
        <a:custGeom>
          <a:avLst/>
          <a:gdLst/>
          <a:ahLst/>
          <a:cxnLst/>
          <a:rect l="0" t="0" r="0" b="0"/>
          <a:pathLst>
            <a:path>
              <a:moveTo>
                <a:pt x="0" y="11458"/>
              </a:moveTo>
              <a:lnTo>
                <a:pt x="1890910" y="11458"/>
              </a:lnTo>
            </a:path>
          </a:pathLst>
        </a:custGeom>
        <a:noFill/>
        <a:ln w="25400" cap="flat" cmpd="sng" algn="ctr">
          <a:solidFill>
            <a:srgbClr val="DDDDD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ru-RU" b="1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4C3A332F-D28C-4BB1-A3CC-3F79F87D3169}" type="sibTrans" cxnId="{A531E835-37D9-4E01-AC88-F9AB6C0AB5A9}">
      <dgm:prSet/>
      <dgm:spPr/>
      <dgm:t>
        <a:bodyPr/>
        <a:lstStyle/>
        <a:p>
          <a:endParaRPr lang="ru-RU" b="1">
            <a:solidFill>
              <a:sysClr val="windowText" lastClr="000000"/>
            </a:solidFill>
          </a:endParaRPr>
        </a:p>
      </dgm:t>
    </dgm:pt>
    <dgm:pt modelId="{A6C83BC2-24AE-43BF-8A6B-7524EEF5BE2C}">
      <dgm:prSet phldrT="[Текст]" custT="1"/>
      <dgm:spPr>
        <a:xfrm>
          <a:off x="2489549" y="1369628"/>
          <a:ext cx="2348726" cy="630675"/>
        </a:xfrm>
        <a:prstGeom prst="roundRect">
          <a:avLst>
            <a:gd name="adj" fmla="val 10000"/>
          </a:avLst>
        </a:prstGeom>
        <a:solidFill>
          <a:srgbClr val="DDDDD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uk-UA" sz="18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оцінка інвестицій у людський ресурс </a:t>
          </a:r>
          <a:endParaRPr lang="ru-RU" sz="1800" b="1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EB3CB4B3-216D-4A28-B20E-879708F8AF93}" type="parTrans" cxnId="{86521D29-04FD-403D-B7C3-C4047EBCDA2E}">
      <dgm:prSet/>
      <dgm:spPr>
        <a:xfrm rot="18198251">
          <a:off x="1787778" y="2052129"/>
          <a:ext cx="906046" cy="22917"/>
        </a:xfrm>
        <a:custGeom>
          <a:avLst/>
          <a:gdLst/>
          <a:ahLst/>
          <a:cxnLst/>
          <a:rect l="0" t="0" r="0" b="0"/>
          <a:pathLst>
            <a:path>
              <a:moveTo>
                <a:pt x="0" y="11458"/>
              </a:moveTo>
              <a:lnTo>
                <a:pt x="906046" y="11458"/>
              </a:lnTo>
            </a:path>
          </a:pathLst>
        </a:custGeom>
        <a:noFill/>
        <a:ln w="25400" cap="flat" cmpd="sng" algn="ctr">
          <a:solidFill>
            <a:srgbClr val="DDDDD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ru-RU" b="1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9CC27F0-A235-41D7-8FB5-69A4BDAC9C56}" type="sibTrans" cxnId="{86521D29-04FD-403D-B7C3-C4047EBCDA2E}">
      <dgm:prSet/>
      <dgm:spPr/>
      <dgm:t>
        <a:bodyPr/>
        <a:lstStyle/>
        <a:p>
          <a:endParaRPr lang="ru-RU" b="1">
            <a:solidFill>
              <a:sysClr val="windowText" lastClr="000000"/>
            </a:solidFill>
          </a:endParaRPr>
        </a:p>
      </dgm:t>
    </dgm:pt>
    <dgm:pt modelId="{9E4335FC-3773-4BE6-ADB3-9C804817F3CC}">
      <dgm:prSet phldrT="[Текст]" custT="1"/>
      <dgm:spPr>
        <a:xfrm>
          <a:off x="2489549" y="2890870"/>
          <a:ext cx="2408363" cy="833777"/>
        </a:xfrm>
        <a:prstGeom prst="roundRect">
          <a:avLst>
            <a:gd name="adj" fmla="val 10000"/>
          </a:avLst>
        </a:prstGeom>
        <a:solidFill>
          <a:srgbClr val="DDDDD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uk-UA" sz="18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оцінка інвестицій у кадровий відділ (інший відділ)</a:t>
          </a:r>
        </a:p>
        <a:p>
          <a:pPr>
            <a:buNone/>
          </a:pPr>
          <a:endParaRPr lang="ru-RU" sz="1800" b="1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73C1BAD8-04B5-4C80-9821-D55B06A3551F}" type="parTrans" cxnId="{B118C8C3-489C-4DD9-B1D6-CB9E19FE8D6D}">
      <dgm:prSet/>
      <dgm:spPr>
        <a:xfrm rot="3606648">
          <a:off x="1741633" y="2863525"/>
          <a:ext cx="998337" cy="22917"/>
        </a:xfrm>
        <a:custGeom>
          <a:avLst/>
          <a:gdLst/>
          <a:ahLst/>
          <a:cxnLst/>
          <a:rect l="0" t="0" r="0" b="0"/>
          <a:pathLst>
            <a:path>
              <a:moveTo>
                <a:pt x="0" y="11458"/>
              </a:moveTo>
              <a:lnTo>
                <a:pt x="998337" y="11458"/>
              </a:lnTo>
            </a:path>
          </a:pathLst>
        </a:custGeom>
        <a:noFill/>
        <a:ln w="25400" cap="flat" cmpd="sng" algn="ctr">
          <a:solidFill>
            <a:srgbClr val="DDDDD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ru-RU" b="1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16895E7-D0A7-4B6B-ADBC-70B338AFF53F}" type="sibTrans" cxnId="{B118C8C3-489C-4DD9-B1D6-CB9E19FE8D6D}">
      <dgm:prSet/>
      <dgm:spPr/>
      <dgm:t>
        <a:bodyPr/>
        <a:lstStyle/>
        <a:p>
          <a:endParaRPr lang="ru-RU" b="1">
            <a:solidFill>
              <a:sysClr val="windowText" lastClr="000000"/>
            </a:solidFill>
          </a:endParaRPr>
        </a:p>
      </dgm:t>
    </dgm:pt>
    <dgm:pt modelId="{D0AADE11-C9B9-4FCE-A194-AB4024C0D9C5}">
      <dgm:prSet custT="1"/>
      <dgm:spPr>
        <a:xfrm>
          <a:off x="2489549" y="973789"/>
          <a:ext cx="2302720" cy="302558"/>
        </a:xfrm>
        <a:prstGeom prst="roundRect">
          <a:avLst>
            <a:gd name="adj" fmla="val 10000"/>
          </a:avLst>
        </a:prstGeom>
        <a:solidFill>
          <a:srgbClr val="DDDDD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uk-UA" sz="18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експертна оцінка</a:t>
          </a:r>
          <a:endParaRPr lang="ru-RU" sz="1800" b="1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DB1F539A-3F32-45C8-BD64-3780CC10FD6B}" type="parTrans" cxnId="{7DBD8047-2EF8-4D6F-9BBD-29A657E10CBF}">
      <dgm:prSet/>
      <dgm:spPr>
        <a:xfrm rot="17441519">
          <a:off x="1536819" y="1772180"/>
          <a:ext cx="1407964" cy="22917"/>
        </a:xfrm>
        <a:custGeom>
          <a:avLst/>
          <a:gdLst/>
          <a:ahLst/>
          <a:cxnLst/>
          <a:rect l="0" t="0" r="0" b="0"/>
          <a:pathLst>
            <a:path>
              <a:moveTo>
                <a:pt x="0" y="11458"/>
              </a:moveTo>
              <a:lnTo>
                <a:pt x="1407964" y="11458"/>
              </a:lnTo>
            </a:path>
          </a:pathLst>
        </a:custGeom>
        <a:noFill/>
        <a:ln w="25400" cap="flat" cmpd="sng" algn="ctr">
          <a:solidFill>
            <a:srgbClr val="DDDDD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ru-RU" b="1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F999CEC6-976D-4EA0-989F-9C1FC8B6F06E}" type="sibTrans" cxnId="{7DBD8047-2EF8-4D6F-9BBD-29A657E10CBF}">
      <dgm:prSet/>
      <dgm:spPr/>
      <dgm:t>
        <a:bodyPr/>
        <a:lstStyle/>
        <a:p>
          <a:endParaRPr lang="ru-RU" b="1">
            <a:solidFill>
              <a:sysClr val="windowText" lastClr="000000"/>
            </a:solidFill>
          </a:endParaRPr>
        </a:p>
      </dgm:t>
    </dgm:pt>
    <dgm:pt modelId="{73C338AD-4971-4F56-8CAB-E1235D512CB9}">
      <dgm:prSet custT="1"/>
      <dgm:spPr>
        <a:xfrm>
          <a:off x="2454712" y="532032"/>
          <a:ext cx="2353290" cy="336866"/>
        </a:xfrm>
        <a:prstGeom prst="roundRect">
          <a:avLst>
            <a:gd name="adj" fmla="val 10000"/>
          </a:avLst>
        </a:prstGeom>
        <a:solidFill>
          <a:srgbClr val="DDDDD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uk-UA" sz="18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метод бенчмаркингу</a:t>
          </a:r>
          <a:endParaRPr lang="ru-RU" sz="1800" b="1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15F74AF-1B24-45F8-AB87-BBABE601289E}" type="parTrans" cxnId="{B6BE4108-ED41-4675-9ACE-8D74762B16AC}">
      <dgm:prSet/>
      <dgm:spPr>
        <a:xfrm rot="17092555">
          <a:off x="1322310" y="1559879"/>
          <a:ext cx="1802144" cy="22917"/>
        </a:xfrm>
        <a:custGeom>
          <a:avLst/>
          <a:gdLst/>
          <a:ahLst/>
          <a:cxnLst/>
          <a:rect l="0" t="0" r="0" b="0"/>
          <a:pathLst>
            <a:path>
              <a:moveTo>
                <a:pt x="0" y="11458"/>
              </a:moveTo>
              <a:lnTo>
                <a:pt x="1802144" y="11458"/>
              </a:lnTo>
            </a:path>
          </a:pathLst>
        </a:custGeom>
        <a:noFill/>
        <a:ln w="25400" cap="flat" cmpd="sng" algn="ctr">
          <a:solidFill>
            <a:srgbClr val="DDDDD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ru-RU" b="1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B3B76211-1CF0-453C-A68E-E8F97A7CB59A}" type="sibTrans" cxnId="{B6BE4108-ED41-4675-9ACE-8D74762B16AC}">
      <dgm:prSet/>
      <dgm:spPr/>
      <dgm:t>
        <a:bodyPr/>
        <a:lstStyle/>
        <a:p>
          <a:endParaRPr lang="ru-RU" b="1">
            <a:solidFill>
              <a:sysClr val="windowText" lastClr="000000"/>
            </a:solidFill>
          </a:endParaRPr>
        </a:p>
      </dgm:t>
    </dgm:pt>
    <dgm:pt modelId="{39583935-C579-4097-9A5D-C75AB27AB436}">
      <dgm:prSet custT="1"/>
      <dgm:spPr>
        <a:xfrm>
          <a:off x="2489549" y="2093583"/>
          <a:ext cx="2374446" cy="704005"/>
        </a:xfrm>
        <a:prstGeom prst="roundRect">
          <a:avLst>
            <a:gd name="adj" fmla="val 10000"/>
          </a:avLst>
        </a:prstGeom>
        <a:solidFill>
          <a:srgbClr val="DDDDD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uk-UA" sz="18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методики Д. Філіпса й Д. Ульріха</a:t>
          </a:r>
          <a:endParaRPr lang="ru-RU" sz="1800" b="1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BF86BA5-26CC-470D-A421-3ACA23890686}" type="parTrans" cxnId="{D60DE53A-668F-4010-BB09-300447B4AAAB}">
      <dgm:prSet/>
      <dgm:spPr>
        <a:xfrm rot="23333">
          <a:off x="1992048" y="2432439"/>
          <a:ext cx="497507" cy="22917"/>
        </a:xfrm>
        <a:custGeom>
          <a:avLst/>
          <a:gdLst/>
          <a:ahLst/>
          <a:cxnLst/>
          <a:rect l="0" t="0" r="0" b="0"/>
          <a:pathLst>
            <a:path>
              <a:moveTo>
                <a:pt x="0" y="11458"/>
              </a:moveTo>
              <a:lnTo>
                <a:pt x="497507" y="11458"/>
              </a:lnTo>
            </a:path>
          </a:pathLst>
        </a:custGeom>
        <a:noFill/>
        <a:ln w="25400" cap="flat" cmpd="sng" algn="ctr">
          <a:solidFill>
            <a:srgbClr val="DDDDD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ru-RU" b="1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D7E9283-09C8-44FD-9DD1-9298E8627176}" type="sibTrans" cxnId="{D60DE53A-668F-4010-BB09-300447B4AAAB}">
      <dgm:prSet/>
      <dgm:spPr/>
      <dgm:t>
        <a:bodyPr/>
        <a:lstStyle/>
        <a:p>
          <a:endParaRPr lang="ru-RU" b="1">
            <a:solidFill>
              <a:sysClr val="windowText" lastClr="000000"/>
            </a:solidFill>
          </a:endParaRPr>
        </a:p>
      </dgm:t>
    </dgm:pt>
    <dgm:pt modelId="{B3D34F8E-DC6A-4731-AB27-773A591E0445}" type="pres">
      <dgm:prSet presAssocID="{C4F1A164-EF7E-40C9-8375-C7EEF99C9CAF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B29C3D14-1662-43A4-87E4-3D570D4F361C}" type="pres">
      <dgm:prSet presAssocID="{7AB4FDD2-EB70-4C60-AA3E-E25571750AED}" presName="root1" presStyleCnt="0"/>
      <dgm:spPr/>
    </dgm:pt>
    <dgm:pt modelId="{F25E2727-B4E0-4DD0-895B-FEB4058BC282}" type="pres">
      <dgm:prSet presAssocID="{7AB4FDD2-EB70-4C60-AA3E-E25571750AED}" presName="LevelOneTextNode" presStyleLbl="node0" presStyleIdx="0" presStyleCnt="1" custScaleX="221945" custScaleY="277615">
        <dgm:presLayoutVars>
          <dgm:chPref val="3"/>
        </dgm:presLayoutVars>
      </dgm:prSet>
      <dgm:spPr/>
    </dgm:pt>
    <dgm:pt modelId="{9FBC3DED-79EC-451F-BA02-45CBE1AE10E7}" type="pres">
      <dgm:prSet presAssocID="{7AB4FDD2-EB70-4C60-AA3E-E25571750AED}" presName="level2hierChild" presStyleCnt="0"/>
      <dgm:spPr/>
    </dgm:pt>
    <dgm:pt modelId="{FC13CE37-D166-47D0-975E-2B0D429E4170}" type="pres">
      <dgm:prSet presAssocID="{A2CE88C7-77E5-4BE9-8D54-CF97A6D41D1A}" presName="conn2-1" presStyleLbl="parChTrans1D2" presStyleIdx="0" presStyleCnt="7"/>
      <dgm:spPr/>
    </dgm:pt>
    <dgm:pt modelId="{9948560D-1B9F-411F-894E-14132BDB28A5}" type="pres">
      <dgm:prSet presAssocID="{A2CE88C7-77E5-4BE9-8D54-CF97A6D41D1A}" presName="connTx" presStyleLbl="parChTrans1D2" presStyleIdx="0" presStyleCnt="7"/>
      <dgm:spPr/>
    </dgm:pt>
    <dgm:pt modelId="{829E83D8-62FF-4584-BA3B-9AF97F1AFFA5}" type="pres">
      <dgm:prSet presAssocID="{DA7E33F3-3D8A-42B9-8663-13CA6A4EC220}" presName="root2" presStyleCnt="0"/>
      <dgm:spPr/>
    </dgm:pt>
    <dgm:pt modelId="{7AAA0E82-42A0-4E5E-BD75-72314439FF7E}" type="pres">
      <dgm:prSet presAssocID="{DA7E33F3-3D8A-42B9-8663-13CA6A4EC220}" presName="LevelTwoTextNode" presStyleLbl="node2" presStyleIdx="0" presStyleCnt="7" custScaleX="182005" custScaleY="45189" custLinFactX="29285" custLinFactNeighborX="100000" custLinFactNeighborY="14845">
        <dgm:presLayoutVars>
          <dgm:chPref val="3"/>
        </dgm:presLayoutVars>
      </dgm:prSet>
      <dgm:spPr/>
    </dgm:pt>
    <dgm:pt modelId="{D12782C7-2C56-42C5-9238-4EED1634F54F}" type="pres">
      <dgm:prSet presAssocID="{DA7E33F3-3D8A-42B9-8663-13CA6A4EC220}" presName="level3hierChild" presStyleCnt="0"/>
      <dgm:spPr/>
    </dgm:pt>
    <dgm:pt modelId="{CABFC2B2-B407-4B8C-8D53-8254E488C30C}" type="pres">
      <dgm:prSet presAssocID="{515F74AF-1B24-45F8-AB87-BBABE601289E}" presName="conn2-1" presStyleLbl="parChTrans1D2" presStyleIdx="1" presStyleCnt="7"/>
      <dgm:spPr/>
    </dgm:pt>
    <dgm:pt modelId="{29DD4204-E177-4D71-B078-DBC68C2B537A}" type="pres">
      <dgm:prSet presAssocID="{515F74AF-1B24-45F8-AB87-BBABE601289E}" presName="connTx" presStyleLbl="parChTrans1D2" presStyleIdx="1" presStyleCnt="7"/>
      <dgm:spPr/>
    </dgm:pt>
    <dgm:pt modelId="{9280709E-6D43-403F-988A-A654D1F96727}" type="pres">
      <dgm:prSet presAssocID="{73C338AD-4971-4F56-8CAB-E1235D512CB9}" presName="root2" presStyleCnt="0"/>
      <dgm:spPr/>
    </dgm:pt>
    <dgm:pt modelId="{1F9283E3-D753-4B60-A384-F5A516A3DF8D}" type="pres">
      <dgm:prSet presAssocID="{73C338AD-4971-4F56-8CAB-E1235D512CB9}" presName="LevelTwoTextNode" presStyleLbl="node2" presStyleIdx="1" presStyleCnt="7" custScaleX="189211" custScaleY="54170" custLinFactX="608" custLinFactNeighborX="100000" custLinFactNeighborY="3595">
        <dgm:presLayoutVars>
          <dgm:chPref val="3"/>
        </dgm:presLayoutVars>
      </dgm:prSet>
      <dgm:spPr/>
    </dgm:pt>
    <dgm:pt modelId="{789465A0-09B2-4E74-AD21-B40932CF2FE2}" type="pres">
      <dgm:prSet presAssocID="{73C338AD-4971-4F56-8CAB-E1235D512CB9}" presName="level3hierChild" presStyleCnt="0"/>
      <dgm:spPr/>
    </dgm:pt>
    <dgm:pt modelId="{9D163CF0-8B2A-4161-A31C-FBB15155A79A}" type="pres">
      <dgm:prSet presAssocID="{DB1F539A-3F32-45C8-BD64-3780CC10FD6B}" presName="conn2-1" presStyleLbl="parChTrans1D2" presStyleIdx="2" presStyleCnt="7"/>
      <dgm:spPr/>
    </dgm:pt>
    <dgm:pt modelId="{F5CED5B4-47CA-43EE-B842-B53DCC0E53DF}" type="pres">
      <dgm:prSet presAssocID="{DB1F539A-3F32-45C8-BD64-3780CC10FD6B}" presName="connTx" presStyleLbl="parChTrans1D2" presStyleIdx="2" presStyleCnt="7"/>
      <dgm:spPr/>
    </dgm:pt>
    <dgm:pt modelId="{EC1BA019-4CDF-4A32-9E8D-09EB245DA423}" type="pres">
      <dgm:prSet presAssocID="{D0AADE11-C9B9-4FCE-A194-AB4024C0D9C5}" presName="root2" presStyleCnt="0"/>
      <dgm:spPr/>
    </dgm:pt>
    <dgm:pt modelId="{B40D7D63-C78F-4E51-847C-648ABDE0C116}" type="pres">
      <dgm:prSet presAssocID="{D0AADE11-C9B9-4FCE-A194-AB4024C0D9C5}" presName="LevelTwoTextNode" presStyleLbl="node2" presStyleIdx="2" presStyleCnt="7" custScaleX="185145" custScaleY="48653" custLinFactNeighborX="79734" custLinFactNeighborY="-10083">
        <dgm:presLayoutVars>
          <dgm:chPref val="3"/>
        </dgm:presLayoutVars>
      </dgm:prSet>
      <dgm:spPr/>
    </dgm:pt>
    <dgm:pt modelId="{54F53FEB-B87E-42EB-80D8-95A18BF9B69E}" type="pres">
      <dgm:prSet presAssocID="{D0AADE11-C9B9-4FCE-A194-AB4024C0D9C5}" presName="level3hierChild" presStyleCnt="0"/>
      <dgm:spPr/>
    </dgm:pt>
    <dgm:pt modelId="{1BC281F3-AE9E-4977-A40B-097D3C1598C8}" type="pres">
      <dgm:prSet presAssocID="{EB3CB4B3-216D-4A28-B20E-879708F8AF93}" presName="conn2-1" presStyleLbl="parChTrans1D2" presStyleIdx="3" presStyleCnt="7"/>
      <dgm:spPr/>
    </dgm:pt>
    <dgm:pt modelId="{5440B0D0-E363-4B87-8C29-6A9F866E96A3}" type="pres">
      <dgm:prSet presAssocID="{EB3CB4B3-216D-4A28-B20E-879708F8AF93}" presName="connTx" presStyleLbl="parChTrans1D2" presStyleIdx="3" presStyleCnt="7"/>
      <dgm:spPr/>
    </dgm:pt>
    <dgm:pt modelId="{81CE1BD6-E167-48AC-84A7-7C1AF990940E}" type="pres">
      <dgm:prSet presAssocID="{A6C83BC2-24AE-43BF-8A6B-7524EEF5BE2C}" presName="root2" presStyleCnt="0"/>
      <dgm:spPr/>
    </dgm:pt>
    <dgm:pt modelId="{B8CD676F-3857-49F1-A31A-75B4A5DB896B}" type="pres">
      <dgm:prSet presAssocID="{A6C83BC2-24AE-43BF-8A6B-7524EEF5BE2C}" presName="LevelTwoTextNode" presStyleLbl="node2" presStyleIdx="3" presStyleCnt="7" custScaleX="339503" custScaleY="38422" custLinFactNeighborX="23320" custLinFactNeighborY="-19414">
        <dgm:presLayoutVars>
          <dgm:chPref val="3"/>
        </dgm:presLayoutVars>
      </dgm:prSet>
      <dgm:spPr/>
    </dgm:pt>
    <dgm:pt modelId="{18A09D95-91B8-4FEE-9CB2-3543870F463D}" type="pres">
      <dgm:prSet presAssocID="{A6C83BC2-24AE-43BF-8A6B-7524EEF5BE2C}" presName="level3hierChild" presStyleCnt="0"/>
      <dgm:spPr/>
    </dgm:pt>
    <dgm:pt modelId="{229883D0-49CA-491B-B426-A92351A7F8AC}" type="pres">
      <dgm:prSet presAssocID="{5BF86BA5-26CC-470D-A421-3ACA23890686}" presName="conn2-1" presStyleLbl="parChTrans1D2" presStyleIdx="4" presStyleCnt="7"/>
      <dgm:spPr/>
    </dgm:pt>
    <dgm:pt modelId="{97298411-462F-4124-A94F-B6EEFAF0BB5A}" type="pres">
      <dgm:prSet presAssocID="{5BF86BA5-26CC-470D-A421-3ACA23890686}" presName="connTx" presStyleLbl="parChTrans1D2" presStyleIdx="4" presStyleCnt="7"/>
      <dgm:spPr/>
    </dgm:pt>
    <dgm:pt modelId="{D35BD059-C6EA-405D-8063-BC496BC99133}" type="pres">
      <dgm:prSet presAssocID="{39583935-C579-4097-9A5D-C75AB27AB436}" presName="root2" presStyleCnt="0"/>
      <dgm:spPr/>
    </dgm:pt>
    <dgm:pt modelId="{54FF368F-B4A6-4C5D-82A4-0EF8BAD329DB}" type="pres">
      <dgm:prSet presAssocID="{39583935-C579-4097-9A5D-C75AB27AB436}" presName="LevelTwoTextNode" presStyleLbl="node2" presStyleIdx="4" presStyleCnt="7" custScaleX="339632" custScaleY="52878" custLinFactNeighborX="17066" custLinFactNeighborY="-12868">
        <dgm:presLayoutVars>
          <dgm:chPref val="3"/>
        </dgm:presLayoutVars>
      </dgm:prSet>
      <dgm:spPr/>
    </dgm:pt>
    <dgm:pt modelId="{DD86CD14-BAAF-4DF0-B8CF-EAD771E48F50}" type="pres">
      <dgm:prSet presAssocID="{39583935-C579-4097-9A5D-C75AB27AB436}" presName="level3hierChild" presStyleCnt="0"/>
      <dgm:spPr/>
    </dgm:pt>
    <dgm:pt modelId="{A5BD1197-F26D-4186-A271-8D5E6AF2DA20}" type="pres">
      <dgm:prSet presAssocID="{73C1BAD8-04B5-4C80-9821-D55B06A3551F}" presName="conn2-1" presStyleLbl="parChTrans1D2" presStyleIdx="5" presStyleCnt="7"/>
      <dgm:spPr/>
    </dgm:pt>
    <dgm:pt modelId="{2AA8D0C5-C6F2-46C5-893D-E70516242B05}" type="pres">
      <dgm:prSet presAssocID="{73C1BAD8-04B5-4C80-9821-D55B06A3551F}" presName="connTx" presStyleLbl="parChTrans1D2" presStyleIdx="5" presStyleCnt="7"/>
      <dgm:spPr/>
    </dgm:pt>
    <dgm:pt modelId="{8B08B93F-C165-4D03-8472-316B95EDA5CB}" type="pres">
      <dgm:prSet presAssocID="{9E4335FC-3773-4BE6-ADB3-9C804817F3CC}" presName="root2" presStyleCnt="0"/>
      <dgm:spPr/>
    </dgm:pt>
    <dgm:pt modelId="{FA376F6D-3095-4479-BB5C-21743FF2F9E7}" type="pres">
      <dgm:prSet presAssocID="{9E4335FC-3773-4BE6-ADB3-9C804817F3CC}" presName="LevelTwoTextNode" presStyleLbl="node2" presStyleIdx="5" presStyleCnt="7" custScaleX="395079" custScaleY="66209" custLinFactNeighborX="13671" custLinFactNeighborY="-5007">
        <dgm:presLayoutVars>
          <dgm:chPref val="3"/>
        </dgm:presLayoutVars>
      </dgm:prSet>
      <dgm:spPr/>
    </dgm:pt>
    <dgm:pt modelId="{3CF73982-5450-45A9-90F7-707D9B52FFBF}" type="pres">
      <dgm:prSet presAssocID="{9E4335FC-3773-4BE6-ADB3-9C804817F3CC}" presName="level3hierChild" presStyleCnt="0"/>
      <dgm:spPr/>
    </dgm:pt>
    <dgm:pt modelId="{AC0FDFF1-8129-496B-A009-085236C8FA58}" type="pres">
      <dgm:prSet presAssocID="{9DA9E126-3B67-4FC9-8B9C-67B1EB9D5CA8}" presName="conn2-1" presStyleLbl="parChTrans1D2" presStyleIdx="6" presStyleCnt="7"/>
      <dgm:spPr/>
    </dgm:pt>
    <dgm:pt modelId="{13860704-7529-48D0-914C-C398CE8054E3}" type="pres">
      <dgm:prSet presAssocID="{9DA9E126-3B67-4FC9-8B9C-67B1EB9D5CA8}" presName="connTx" presStyleLbl="parChTrans1D2" presStyleIdx="6" presStyleCnt="7"/>
      <dgm:spPr/>
    </dgm:pt>
    <dgm:pt modelId="{83D68D53-2FD1-4956-A1C0-9BA80CC35C1D}" type="pres">
      <dgm:prSet presAssocID="{5A9366CE-D9C9-4347-8688-7D5BC3DD11FF}" presName="root2" presStyleCnt="0"/>
      <dgm:spPr/>
    </dgm:pt>
    <dgm:pt modelId="{E5190884-3723-4D67-8F69-CE1BBAE574AB}" type="pres">
      <dgm:prSet presAssocID="{5A9366CE-D9C9-4347-8688-7D5BC3DD11FF}" presName="LevelTwoTextNode" presStyleLbl="node2" presStyleIdx="6" presStyleCnt="7" custScaleX="331356" custScaleY="72250" custLinFactNeighborX="29179" custLinFactNeighborY="448">
        <dgm:presLayoutVars>
          <dgm:chPref val="3"/>
        </dgm:presLayoutVars>
      </dgm:prSet>
      <dgm:spPr/>
    </dgm:pt>
    <dgm:pt modelId="{0E2CDAE1-3E94-4E26-8276-5B9E7A39C883}" type="pres">
      <dgm:prSet presAssocID="{5A9366CE-D9C9-4347-8688-7D5BC3DD11FF}" presName="level3hierChild" presStyleCnt="0"/>
      <dgm:spPr/>
    </dgm:pt>
  </dgm:ptLst>
  <dgm:cxnLst>
    <dgm:cxn modelId="{B6BE4108-ED41-4675-9ACE-8D74762B16AC}" srcId="{7AB4FDD2-EB70-4C60-AA3E-E25571750AED}" destId="{73C338AD-4971-4F56-8CAB-E1235D512CB9}" srcOrd="1" destOrd="0" parTransId="{515F74AF-1B24-45F8-AB87-BBABE601289E}" sibTransId="{B3B76211-1CF0-453C-A68E-E8F97A7CB59A}"/>
    <dgm:cxn modelId="{1D83C90A-B499-4A0E-90A7-A80028BFEAA0}" type="presOf" srcId="{5BF86BA5-26CC-470D-A421-3ACA23890686}" destId="{229883D0-49CA-491B-B426-A92351A7F8AC}" srcOrd="0" destOrd="0" presId="urn:microsoft.com/office/officeart/2005/8/layout/hierarchy2"/>
    <dgm:cxn modelId="{D770160B-B3B4-4D12-B713-C18B901C6754}" type="presOf" srcId="{9DA9E126-3B67-4FC9-8B9C-67B1EB9D5CA8}" destId="{13860704-7529-48D0-914C-C398CE8054E3}" srcOrd="1" destOrd="0" presId="urn:microsoft.com/office/officeart/2005/8/layout/hierarchy2"/>
    <dgm:cxn modelId="{DE37B710-A7DD-4D52-B41D-BD8924809C13}" srcId="{7AB4FDD2-EB70-4C60-AA3E-E25571750AED}" destId="{DA7E33F3-3D8A-42B9-8663-13CA6A4EC220}" srcOrd="0" destOrd="0" parTransId="{A2CE88C7-77E5-4BE9-8D54-CF97A6D41D1A}" sibTransId="{08B61E4E-9B1B-4AB4-84E4-36765A7D4643}"/>
    <dgm:cxn modelId="{E0F9FB13-0713-4541-8C0E-770CD689673C}" type="presOf" srcId="{D0AADE11-C9B9-4FCE-A194-AB4024C0D9C5}" destId="{B40D7D63-C78F-4E51-847C-648ABDE0C116}" srcOrd="0" destOrd="0" presId="urn:microsoft.com/office/officeart/2005/8/layout/hierarchy2"/>
    <dgm:cxn modelId="{A75BD914-EB23-4F6B-B7E5-9D9F16048DE2}" type="presOf" srcId="{39583935-C579-4097-9A5D-C75AB27AB436}" destId="{54FF368F-B4A6-4C5D-82A4-0EF8BAD329DB}" srcOrd="0" destOrd="0" presId="urn:microsoft.com/office/officeart/2005/8/layout/hierarchy2"/>
    <dgm:cxn modelId="{5FED6224-0C65-4BEE-9485-BFCA0622273C}" type="presOf" srcId="{5A9366CE-D9C9-4347-8688-7D5BC3DD11FF}" destId="{E5190884-3723-4D67-8F69-CE1BBAE574AB}" srcOrd="0" destOrd="0" presId="urn:microsoft.com/office/officeart/2005/8/layout/hierarchy2"/>
    <dgm:cxn modelId="{19DB5128-AE39-492C-9EC0-15059CBA2403}" type="presOf" srcId="{5BF86BA5-26CC-470D-A421-3ACA23890686}" destId="{97298411-462F-4124-A94F-B6EEFAF0BB5A}" srcOrd="1" destOrd="0" presId="urn:microsoft.com/office/officeart/2005/8/layout/hierarchy2"/>
    <dgm:cxn modelId="{86521D29-04FD-403D-B7C3-C4047EBCDA2E}" srcId="{7AB4FDD2-EB70-4C60-AA3E-E25571750AED}" destId="{A6C83BC2-24AE-43BF-8A6B-7524EEF5BE2C}" srcOrd="3" destOrd="0" parTransId="{EB3CB4B3-216D-4A28-B20E-879708F8AF93}" sibTransId="{19CC27F0-A235-41D7-8FB5-69A4BDAC9C56}"/>
    <dgm:cxn modelId="{8680C02F-9C3C-400E-9770-56F3E042CC70}" type="presOf" srcId="{9E4335FC-3773-4BE6-ADB3-9C804817F3CC}" destId="{FA376F6D-3095-4479-BB5C-21743FF2F9E7}" srcOrd="0" destOrd="0" presId="urn:microsoft.com/office/officeart/2005/8/layout/hierarchy2"/>
    <dgm:cxn modelId="{A531E835-37D9-4E01-AC88-F9AB6C0AB5A9}" srcId="{7AB4FDD2-EB70-4C60-AA3E-E25571750AED}" destId="{5A9366CE-D9C9-4347-8688-7D5BC3DD11FF}" srcOrd="6" destOrd="0" parTransId="{9DA9E126-3B67-4FC9-8B9C-67B1EB9D5CA8}" sibTransId="{4C3A332F-D28C-4BB1-A3CC-3F79F87D3169}"/>
    <dgm:cxn modelId="{D60DE53A-668F-4010-BB09-300447B4AAAB}" srcId="{7AB4FDD2-EB70-4C60-AA3E-E25571750AED}" destId="{39583935-C579-4097-9A5D-C75AB27AB436}" srcOrd="4" destOrd="0" parTransId="{5BF86BA5-26CC-470D-A421-3ACA23890686}" sibTransId="{AD7E9283-09C8-44FD-9DD1-9298E8627176}"/>
    <dgm:cxn modelId="{C5A3AD63-6B63-49DD-84B9-C330DE681423}" type="presOf" srcId="{DA7E33F3-3D8A-42B9-8663-13CA6A4EC220}" destId="{7AAA0E82-42A0-4E5E-BD75-72314439FF7E}" srcOrd="0" destOrd="0" presId="urn:microsoft.com/office/officeart/2005/8/layout/hierarchy2"/>
    <dgm:cxn modelId="{5FC64744-FF80-4364-A916-A58E1011A4F0}" type="presOf" srcId="{9DA9E126-3B67-4FC9-8B9C-67B1EB9D5CA8}" destId="{AC0FDFF1-8129-496B-A009-085236C8FA58}" srcOrd="0" destOrd="0" presId="urn:microsoft.com/office/officeart/2005/8/layout/hierarchy2"/>
    <dgm:cxn modelId="{7DBD8047-2EF8-4D6F-9BBD-29A657E10CBF}" srcId="{7AB4FDD2-EB70-4C60-AA3E-E25571750AED}" destId="{D0AADE11-C9B9-4FCE-A194-AB4024C0D9C5}" srcOrd="2" destOrd="0" parTransId="{DB1F539A-3F32-45C8-BD64-3780CC10FD6B}" sibTransId="{F999CEC6-976D-4EA0-989F-9C1FC8B6F06E}"/>
    <dgm:cxn modelId="{F9E79249-C9C5-4D56-A818-EE27A2760B8E}" type="presOf" srcId="{A2CE88C7-77E5-4BE9-8D54-CF97A6D41D1A}" destId="{9948560D-1B9F-411F-894E-14132BDB28A5}" srcOrd="1" destOrd="0" presId="urn:microsoft.com/office/officeart/2005/8/layout/hierarchy2"/>
    <dgm:cxn modelId="{3C38007B-35EA-4E2F-A66A-5A2FDF4C9533}" type="presOf" srcId="{EB3CB4B3-216D-4A28-B20E-879708F8AF93}" destId="{5440B0D0-E363-4B87-8C29-6A9F866E96A3}" srcOrd="1" destOrd="0" presId="urn:microsoft.com/office/officeart/2005/8/layout/hierarchy2"/>
    <dgm:cxn modelId="{69843188-6766-426F-ADE9-B2F3ED8F7733}" type="presOf" srcId="{EB3CB4B3-216D-4A28-B20E-879708F8AF93}" destId="{1BC281F3-AE9E-4977-A40B-097D3C1598C8}" srcOrd="0" destOrd="0" presId="urn:microsoft.com/office/officeart/2005/8/layout/hierarchy2"/>
    <dgm:cxn modelId="{C24E1394-8F6A-436A-AAC5-842DFCB80D6F}" type="presOf" srcId="{515F74AF-1B24-45F8-AB87-BBABE601289E}" destId="{29DD4204-E177-4D71-B078-DBC68C2B537A}" srcOrd="1" destOrd="0" presId="urn:microsoft.com/office/officeart/2005/8/layout/hierarchy2"/>
    <dgm:cxn modelId="{B431FB96-C3C7-43B3-BE50-5378BA94DD0A}" type="presOf" srcId="{73C338AD-4971-4F56-8CAB-E1235D512CB9}" destId="{1F9283E3-D753-4B60-A384-F5A516A3DF8D}" srcOrd="0" destOrd="0" presId="urn:microsoft.com/office/officeart/2005/8/layout/hierarchy2"/>
    <dgm:cxn modelId="{060C2C9D-6D7D-4C0C-90EF-BE740427EC7A}" type="presOf" srcId="{C4F1A164-EF7E-40C9-8375-C7EEF99C9CAF}" destId="{B3D34F8E-DC6A-4731-AB27-773A591E0445}" srcOrd="0" destOrd="0" presId="urn:microsoft.com/office/officeart/2005/8/layout/hierarchy2"/>
    <dgm:cxn modelId="{89D786B2-CBAF-4A85-8591-4518CEAB0A23}" type="presOf" srcId="{73C1BAD8-04B5-4C80-9821-D55B06A3551F}" destId="{A5BD1197-F26D-4186-A271-8D5E6AF2DA20}" srcOrd="0" destOrd="0" presId="urn:microsoft.com/office/officeart/2005/8/layout/hierarchy2"/>
    <dgm:cxn modelId="{AFE1C2BB-0A77-4D0C-AF3B-B3239DFDB96D}" type="presOf" srcId="{7AB4FDD2-EB70-4C60-AA3E-E25571750AED}" destId="{F25E2727-B4E0-4DD0-895B-FEB4058BC282}" srcOrd="0" destOrd="0" presId="urn:microsoft.com/office/officeart/2005/8/layout/hierarchy2"/>
    <dgm:cxn modelId="{B118C8C3-489C-4DD9-B1D6-CB9E19FE8D6D}" srcId="{7AB4FDD2-EB70-4C60-AA3E-E25571750AED}" destId="{9E4335FC-3773-4BE6-ADB3-9C804817F3CC}" srcOrd="5" destOrd="0" parTransId="{73C1BAD8-04B5-4C80-9821-D55B06A3551F}" sibTransId="{516895E7-D0A7-4B6B-ADBC-70B338AFF53F}"/>
    <dgm:cxn modelId="{233A23DA-6A56-4DEE-B398-080B3E60977E}" type="presOf" srcId="{515F74AF-1B24-45F8-AB87-BBABE601289E}" destId="{CABFC2B2-B407-4B8C-8D53-8254E488C30C}" srcOrd="0" destOrd="0" presId="urn:microsoft.com/office/officeart/2005/8/layout/hierarchy2"/>
    <dgm:cxn modelId="{5C3C5BE5-15DC-442D-9081-23EDE3DF1D20}" type="presOf" srcId="{DB1F539A-3F32-45C8-BD64-3780CC10FD6B}" destId="{9D163CF0-8B2A-4161-A31C-FBB15155A79A}" srcOrd="0" destOrd="0" presId="urn:microsoft.com/office/officeart/2005/8/layout/hierarchy2"/>
    <dgm:cxn modelId="{9148B4E9-6E95-4DB9-95C9-3BDF79619D18}" type="presOf" srcId="{73C1BAD8-04B5-4C80-9821-D55B06A3551F}" destId="{2AA8D0C5-C6F2-46C5-893D-E70516242B05}" srcOrd="1" destOrd="0" presId="urn:microsoft.com/office/officeart/2005/8/layout/hierarchy2"/>
    <dgm:cxn modelId="{01BB19EA-FB40-46F1-9A69-A53A54ABE49E}" type="presOf" srcId="{A2CE88C7-77E5-4BE9-8D54-CF97A6D41D1A}" destId="{FC13CE37-D166-47D0-975E-2B0D429E4170}" srcOrd="0" destOrd="0" presId="urn:microsoft.com/office/officeart/2005/8/layout/hierarchy2"/>
    <dgm:cxn modelId="{DD2151ED-8F97-4D59-BF59-93ED13963489}" srcId="{C4F1A164-EF7E-40C9-8375-C7EEF99C9CAF}" destId="{7AB4FDD2-EB70-4C60-AA3E-E25571750AED}" srcOrd="0" destOrd="0" parTransId="{583E0B5E-464C-438B-B62E-70B3F83DB10D}" sibTransId="{5ED3040E-761C-4DE7-A9F9-4549081E9975}"/>
    <dgm:cxn modelId="{F4D71FEE-2747-468F-B274-3AF619323E71}" type="presOf" srcId="{DB1F539A-3F32-45C8-BD64-3780CC10FD6B}" destId="{F5CED5B4-47CA-43EE-B842-B53DCC0E53DF}" srcOrd="1" destOrd="0" presId="urn:microsoft.com/office/officeart/2005/8/layout/hierarchy2"/>
    <dgm:cxn modelId="{260FC2F6-D92D-4C86-B7BE-2C24DD3AB2C5}" type="presOf" srcId="{A6C83BC2-24AE-43BF-8A6B-7524EEF5BE2C}" destId="{B8CD676F-3857-49F1-A31A-75B4A5DB896B}" srcOrd="0" destOrd="0" presId="urn:microsoft.com/office/officeart/2005/8/layout/hierarchy2"/>
    <dgm:cxn modelId="{4D4A7E3F-B043-44AA-BE58-2F8E44F2EB1A}" type="presParOf" srcId="{B3D34F8E-DC6A-4731-AB27-773A591E0445}" destId="{B29C3D14-1662-43A4-87E4-3D570D4F361C}" srcOrd="0" destOrd="0" presId="urn:microsoft.com/office/officeart/2005/8/layout/hierarchy2"/>
    <dgm:cxn modelId="{4403B4F6-7C4F-4F5E-9BEE-8B21803AE66C}" type="presParOf" srcId="{B29C3D14-1662-43A4-87E4-3D570D4F361C}" destId="{F25E2727-B4E0-4DD0-895B-FEB4058BC282}" srcOrd="0" destOrd="0" presId="urn:microsoft.com/office/officeart/2005/8/layout/hierarchy2"/>
    <dgm:cxn modelId="{A9553491-6B0F-4A6F-8580-26D112700259}" type="presParOf" srcId="{B29C3D14-1662-43A4-87E4-3D570D4F361C}" destId="{9FBC3DED-79EC-451F-BA02-45CBE1AE10E7}" srcOrd="1" destOrd="0" presId="urn:microsoft.com/office/officeart/2005/8/layout/hierarchy2"/>
    <dgm:cxn modelId="{E7946F7E-BFA9-4EF7-8AF0-36A7FA940AB1}" type="presParOf" srcId="{9FBC3DED-79EC-451F-BA02-45CBE1AE10E7}" destId="{FC13CE37-D166-47D0-975E-2B0D429E4170}" srcOrd="0" destOrd="0" presId="urn:microsoft.com/office/officeart/2005/8/layout/hierarchy2"/>
    <dgm:cxn modelId="{71F2699D-7E11-48AC-BE82-02518B44B580}" type="presParOf" srcId="{FC13CE37-D166-47D0-975E-2B0D429E4170}" destId="{9948560D-1B9F-411F-894E-14132BDB28A5}" srcOrd="0" destOrd="0" presId="urn:microsoft.com/office/officeart/2005/8/layout/hierarchy2"/>
    <dgm:cxn modelId="{03B5972E-E90B-4B05-A02A-BC35FAB1E8BA}" type="presParOf" srcId="{9FBC3DED-79EC-451F-BA02-45CBE1AE10E7}" destId="{829E83D8-62FF-4584-BA3B-9AF97F1AFFA5}" srcOrd="1" destOrd="0" presId="urn:microsoft.com/office/officeart/2005/8/layout/hierarchy2"/>
    <dgm:cxn modelId="{84828023-05D0-4126-87EC-ADD76EC4E51A}" type="presParOf" srcId="{829E83D8-62FF-4584-BA3B-9AF97F1AFFA5}" destId="{7AAA0E82-42A0-4E5E-BD75-72314439FF7E}" srcOrd="0" destOrd="0" presId="urn:microsoft.com/office/officeart/2005/8/layout/hierarchy2"/>
    <dgm:cxn modelId="{749CD923-E7FF-436C-B339-AA18BEB9BAF5}" type="presParOf" srcId="{829E83D8-62FF-4584-BA3B-9AF97F1AFFA5}" destId="{D12782C7-2C56-42C5-9238-4EED1634F54F}" srcOrd="1" destOrd="0" presId="urn:microsoft.com/office/officeart/2005/8/layout/hierarchy2"/>
    <dgm:cxn modelId="{8F0B6802-FA02-4939-B58A-67A4717A67F3}" type="presParOf" srcId="{9FBC3DED-79EC-451F-BA02-45CBE1AE10E7}" destId="{CABFC2B2-B407-4B8C-8D53-8254E488C30C}" srcOrd="2" destOrd="0" presId="urn:microsoft.com/office/officeart/2005/8/layout/hierarchy2"/>
    <dgm:cxn modelId="{69DCB75E-0096-44C7-B0AC-FB590B8C7041}" type="presParOf" srcId="{CABFC2B2-B407-4B8C-8D53-8254E488C30C}" destId="{29DD4204-E177-4D71-B078-DBC68C2B537A}" srcOrd="0" destOrd="0" presId="urn:microsoft.com/office/officeart/2005/8/layout/hierarchy2"/>
    <dgm:cxn modelId="{8D83410C-1023-456D-A210-A47FBB505FF3}" type="presParOf" srcId="{9FBC3DED-79EC-451F-BA02-45CBE1AE10E7}" destId="{9280709E-6D43-403F-988A-A654D1F96727}" srcOrd="3" destOrd="0" presId="urn:microsoft.com/office/officeart/2005/8/layout/hierarchy2"/>
    <dgm:cxn modelId="{A7F33C58-0A0C-44CA-B80E-E3A5CDCC0327}" type="presParOf" srcId="{9280709E-6D43-403F-988A-A654D1F96727}" destId="{1F9283E3-D753-4B60-A384-F5A516A3DF8D}" srcOrd="0" destOrd="0" presId="urn:microsoft.com/office/officeart/2005/8/layout/hierarchy2"/>
    <dgm:cxn modelId="{DEBA77B8-E4B7-4079-9732-47E32C58CE36}" type="presParOf" srcId="{9280709E-6D43-403F-988A-A654D1F96727}" destId="{789465A0-09B2-4E74-AD21-B40932CF2FE2}" srcOrd="1" destOrd="0" presId="urn:microsoft.com/office/officeart/2005/8/layout/hierarchy2"/>
    <dgm:cxn modelId="{34B7A1F6-837F-4F4F-975C-6448804D727B}" type="presParOf" srcId="{9FBC3DED-79EC-451F-BA02-45CBE1AE10E7}" destId="{9D163CF0-8B2A-4161-A31C-FBB15155A79A}" srcOrd="4" destOrd="0" presId="urn:microsoft.com/office/officeart/2005/8/layout/hierarchy2"/>
    <dgm:cxn modelId="{703F1449-02BD-476C-9043-F5DCCFB21C5B}" type="presParOf" srcId="{9D163CF0-8B2A-4161-A31C-FBB15155A79A}" destId="{F5CED5B4-47CA-43EE-B842-B53DCC0E53DF}" srcOrd="0" destOrd="0" presId="urn:microsoft.com/office/officeart/2005/8/layout/hierarchy2"/>
    <dgm:cxn modelId="{2631A75D-FAEF-48CC-A4B3-2AAB0998D50F}" type="presParOf" srcId="{9FBC3DED-79EC-451F-BA02-45CBE1AE10E7}" destId="{EC1BA019-4CDF-4A32-9E8D-09EB245DA423}" srcOrd="5" destOrd="0" presId="urn:microsoft.com/office/officeart/2005/8/layout/hierarchy2"/>
    <dgm:cxn modelId="{1205B9CD-956D-4370-83CF-D8C5A743193B}" type="presParOf" srcId="{EC1BA019-4CDF-4A32-9E8D-09EB245DA423}" destId="{B40D7D63-C78F-4E51-847C-648ABDE0C116}" srcOrd="0" destOrd="0" presId="urn:microsoft.com/office/officeart/2005/8/layout/hierarchy2"/>
    <dgm:cxn modelId="{51AB4299-D812-42C5-B3CA-07003D3C2093}" type="presParOf" srcId="{EC1BA019-4CDF-4A32-9E8D-09EB245DA423}" destId="{54F53FEB-B87E-42EB-80D8-95A18BF9B69E}" srcOrd="1" destOrd="0" presId="urn:microsoft.com/office/officeart/2005/8/layout/hierarchy2"/>
    <dgm:cxn modelId="{89EE9BD8-793A-46B8-BA9A-657D25AA34A1}" type="presParOf" srcId="{9FBC3DED-79EC-451F-BA02-45CBE1AE10E7}" destId="{1BC281F3-AE9E-4977-A40B-097D3C1598C8}" srcOrd="6" destOrd="0" presId="urn:microsoft.com/office/officeart/2005/8/layout/hierarchy2"/>
    <dgm:cxn modelId="{ED7737C3-921B-44E1-BFE5-A9D0E2B339D1}" type="presParOf" srcId="{1BC281F3-AE9E-4977-A40B-097D3C1598C8}" destId="{5440B0D0-E363-4B87-8C29-6A9F866E96A3}" srcOrd="0" destOrd="0" presId="urn:microsoft.com/office/officeart/2005/8/layout/hierarchy2"/>
    <dgm:cxn modelId="{A6691925-6880-4584-9F22-13CE0BB1E170}" type="presParOf" srcId="{9FBC3DED-79EC-451F-BA02-45CBE1AE10E7}" destId="{81CE1BD6-E167-48AC-84A7-7C1AF990940E}" srcOrd="7" destOrd="0" presId="urn:microsoft.com/office/officeart/2005/8/layout/hierarchy2"/>
    <dgm:cxn modelId="{4E12234A-F763-49A0-93A2-19F130C16DD8}" type="presParOf" srcId="{81CE1BD6-E167-48AC-84A7-7C1AF990940E}" destId="{B8CD676F-3857-49F1-A31A-75B4A5DB896B}" srcOrd="0" destOrd="0" presId="urn:microsoft.com/office/officeart/2005/8/layout/hierarchy2"/>
    <dgm:cxn modelId="{A891D933-B4C1-4802-BBE7-CB76B8F23240}" type="presParOf" srcId="{81CE1BD6-E167-48AC-84A7-7C1AF990940E}" destId="{18A09D95-91B8-4FEE-9CB2-3543870F463D}" srcOrd="1" destOrd="0" presId="urn:microsoft.com/office/officeart/2005/8/layout/hierarchy2"/>
    <dgm:cxn modelId="{FE060229-8B32-4290-A61B-1D17970FA843}" type="presParOf" srcId="{9FBC3DED-79EC-451F-BA02-45CBE1AE10E7}" destId="{229883D0-49CA-491B-B426-A92351A7F8AC}" srcOrd="8" destOrd="0" presId="urn:microsoft.com/office/officeart/2005/8/layout/hierarchy2"/>
    <dgm:cxn modelId="{C79E4A43-86AE-4303-B9FD-59B6FBF0AA37}" type="presParOf" srcId="{229883D0-49CA-491B-B426-A92351A7F8AC}" destId="{97298411-462F-4124-A94F-B6EEFAF0BB5A}" srcOrd="0" destOrd="0" presId="urn:microsoft.com/office/officeart/2005/8/layout/hierarchy2"/>
    <dgm:cxn modelId="{9BF8A480-FD28-42CD-8ACE-31234F31D9B5}" type="presParOf" srcId="{9FBC3DED-79EC-451F-BA02-45CBE1AE10E7}" destId="{D35BD059-C6EA-405D-8063-BC496BC99133}" srcOrd="9" destOrd="0" presId="urn:microsoft.com/office/officeart/2005/8/layout/hierarchy2"/>
    <dgm:cxn modelId="{F1010B55-FBD3-49F4-8CB3-CFD9B2FEE859}" type="presParOf" srcId="{D35BD059-C6EA-405D-8063-BC496BC99133}" destId="{54FF368F-B4A6-4C5D-82A4-0EF8BAD329DB}" srcOrd="0" destOrd="0" presId="urn:microsoft.com/office/officeart/2005/8/layout/hierarchy2"/>
    <dgm:cxn modelId="{56C61C3E-1FFE-43BD-A59F-E186E8F93770}" type="presParOf" srcId="{D35BD059-C6EA-405D-8063-BC496BC99133}" destId="{DD86CD14-BAAF-4DF0-B8CF-EAD771E48F50}" srcOrd="1" destOrd="0" presId="urn:microsoft.com/office/officeart/2005/8/layout/hierarchy2"/>
    <dgm:cxn modelId="{1A9A5D1F-8078-444F-8E75-B774F5FDB29C}" type="presParOf" srcId="{9FBC3DED-79EC-451F-BA02-45CBE1AE10E7}" destId="{A5BD1197-F26D-4186-A271-8D5E6AF2DA20}" srcOrd="10" destOrd="0" presId="urn:microsoft.com/office/officeart/2005/8/layout/hierarchy2"/>
    <dgm:cxn modelId="{644D11F9-E97E-43C5-9E4C-6D0035F092CC}" type="presParOf" srcId="{A5BD1197-F26D-4186-A271-8D5E6AF2DA20}" destId="{2AA8D0C5-C6F2-46C5-893D-E70516242B05}" srcOrd="0" destOrd="0" presId="urn:microsoft.com/office/officeart/2005/8/layout/hierarchy2"/>
    <dgm:cxn modelId="{3EAF955F-73CD-42C1-AA2F-E47C55070A01}" type="presParOf" srcId="{9FBC3DED-79EC-451F-BA02-45CBE1AE10E7}" destId="{8B08B93F-C165-4D03-8472-316B95EDA5CB}" srcOrd="11" destOrd="0" presId="urn:microsoft.com/office/officeart/2005/8/layout/hierarchy2"/>
    <dgm:cxn modelId="{0E4AB6D3-E7E7-4A09-9E51-8E501E4FCE01}" type="presParOf" srcId="{8B08B93F-C165-4D03-8472-316B95EDA5CB}" destId="{FA376F6D-3095-4479-BB5C-21743FF2F9E7}" srcOrd="0" destOrd="0" presId="urn:microsoft.com/office/officeart/2005/8/layout/hierarchy2"/>
    <dgm:cxn modelId="{5697E047-41C6-464C-AF72-01EEF0C0B141}" type="presParOf" srcId="{8B08B93F-C165-4D03-8472-316B95EDA5CB}" destId="{3CF73982-5450-45A9-90F7-707D9B52FFBF}" srcOrd="1" destOrd="0" presId="urn:microsoft.com/office/officeart/2005/8/layout/hierarchy2"/>
    <dgm:cxn modelId="{2828BE31-489E-4D12-A63E-FFF24CE44111}" type="presParOf" srcId="{9FBC3DED-79EC-451F-BA02-45CBE1AE10E7}" destId="{AC0FDFF1-8129-496B-A009-085236C8FA58}" srcOrd="12" destOrd="0" presId="urn:microsoft.com/office/officeart/2005/8/layout/hierarchy2"/>
    <dgm:cxn modelId="{406D154C-6643-43B9-8E36-CFFCA5EF21C3}" type="presParOf" srcId="{AC0FDFF1-8129-496B-A009-085236C8FA58}" destId="{13860704-7529-48D0-914C-C398CE8054E3}" srcOrd="0" destOrd="0" presId="urn:microsoft.com/office/officeart/2005/8/layout/hierarchy2"/>
    <dgm:cxn modelId="{43EAC2E5-F4EA-473D-A6D4-E7266D4A94A1}" type="presParOf" srcId="{9FBC3DED-79EC-451F-BA02-45CBE1AE10E7}" destId="{83D68D53-2FD1-4956-A1C0-9BA80CC35C1D}" srcOrd="13" destOrd="0" presId="urn:microsoft.com/office/officeart/2005/8/layout/hierarchy2"/>
    <dgm:cxn modelId="{64C3E114-D791-4361-AE60-E8F18206498F}" type="presParOf" srcId="{83D68D53-2FD1-4956-A1C0-9BA80CC35C1D}" destId="{E5190884-3723-4D67-8F69-CE1BBAE574AB}" srcOrd="0" destOrd="0" presId="urn:microsoft.com/office/officeart/2005/8/layout/hierarchy2"/>
    <dgm:cxn modelId="{2E52A08A-7BBB-4A37-91A9-D61E0D3199C0}" type="presParOf" srcId="{83D68D53-2FD1-4956-A1C0-9BA80CC35C1D}" destId="{0E2CDAE1-3E94-4E26-8276-5B9E7A39C883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25E2727-B4E0-4DD0-895B-FEB4058BC282}">
      <dsp:nvSpPr>
        <dsp:cNvPr id="0" name=""/>
        <dsp:cNvSpPr/>
      </dsp:nvSpPr>
      <dsp:spPr>
        <a:xfrm>
          <a:off x="2899" y="1579138"/>
          <a:ext cx="1989200" cy="172654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800" b="1" kern="1200">
              <a:solidFill>
                <a:sysClr val="windowText" lastClr="000000"/>
              </a:solidFill>
            </a:rPr>
            <a:t> Методи аналізу та оцінки системи управління кадровим ресурсом</a:t>
          </a:r>
          <a:endParaRPr lang="ru-RU" sz="1800" b="1" kern="1200">
            <a:solidFill>
              <a:sysClr val="windowText" lastClr="000000"/>
            </a:solidFill>
          </a:endParaRPr>
        </a:p>
      </dsp:txBody>
      <dsp:txXfrm>
        <a:off x="53468" y="1629707"/>
        <a:ext cx="1888062" cy="1625406"/>
      </dsp:txXfrm>
    </dsp:sp>
    <dsp:sp modelId="{FC13CE37-D166-47D0-975E-2B0D429E4170}">
      <dsp:nvSpPr>
        <dsp:cNvPr id="0" name=""/>
        <dsp:cNvSpPr/>
      </dsp:nvSpPr>
      <dsp:spPr>
        <a:xfrm rot="16987958">
          <a:off x="1145967" y="1364686"/>
          <a:ext cx="2189801" cy="22917"/>
        </a:xfrm>
        <a:custGeom>
          <a:avLst/>
          <a:gdLst/>
          <a:ahLst/>
          <a:cxnLst/>
          <a:rect l="0" t="0" r="0" b="0"/>
          <a:pathLst>
            <a:path>
              <a:moveTo>
                <a:pt x="0" y="11458"/>
              </a:moveTo>
              <a:lnTo>
                <a:pt x="2189801" y="1145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700" b="1" kern="1200">
            <a:solidFill>
              <a:sysClr val="windowText" lastClr="000000"/>
            </a:solidFill>
          </a:endParaRPr>
        </a:p>
      </dsp:txBody>
      <dsp:txXfrm>
        <a:off x="2186122" y="1321399"/>
        <a:ext cx="109490" cy="109490"/>
      </dsp:txXfrm>
    </dsp:sp>
    <dsp:sp modelId="{7AAA0E82-42A0-4E5E-BD75-72314439FF7E}">
      <dsp:nvSpPr>
        <dsp:cNvPr id="0" name=""/>
        <dsp:cNvSpPr/>
      </dsp:nvSpPr>
      <dsp:spPr>
        <a:xfrm>
          <a:off x="2489636" y="169359"/>
          <a:ext cx="2263852" cy="28103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b="1" kern="1200">
              <a:solidFill>
                <a:sysClr val="windowText" lastClr="000000"/>
              </a:solidFill>
            </a:rPr>
            <a:t>HR</a:t>
          </a:r>
          <a:r>
            <a:rPr lang="uk-UA" sz="1800" b="1" kern="1200">
              <a:solidFill>
                <a:sysClr val="windowText" lastClr="000000"/>
              </a:solidFill>
            </a:rPr>
            <a:t>-метрики</a:t>
          </a:r>
          <a:endParaRPr lang="ru-RU" sz="1800" b="1" kern="1200">
            <a:solidFill>
              <a:sysClr val="windowText" lastClr="000000"/>
            </a:solidFill>
          </a:endParaRPr>
        </a:p>
      </dsp:txBody>
      <dsp:txXfrm>
        <a:off x="2497867" y="177590"/>
        <a:ext cx="2247390" cy="264577"/>
      </dsp:txXfrm>
    </dsp:sp>
    <dsp:sp modelId="{CABFC2B2-B407-4B8C-8D53-8254E488C30C}">
      <dsp:nvSpPr>
        <dsp:cNvPr id="0" name=""/>
        <dsp:cNvSpPr/>
      </dsp:nvSpPr>
      <dsp:spPr>
        <a:xfrm rot="17092555">
          <a:off x="1322301" y="1560008"/>
          <a:ext cx="1802292" cy="22917"/>
        </a:xfrm>
        <a:custGeom>
          <a:avLst/>
          <a:gdLst/>
          <a:ahLst/>
          <a:cxnLst/>
          <a:rect l="0" t="0" r="0" b="0"/>
          <a:pathLst>
            <a:path>
              <a:moveTo>
                <a:pt x="0" y="11458"/>
              </a:moveTo>
              <a:lnTo>
                <a:pt x="1802292" y="1145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600" b="1" kern="1200">
            <a:solidFill>
              <a:sysClr val="windowText" lastClr="000000"/>
            </a:solidFill>
          </a:endParaRPr>
        </a:p>
      </dsp:txBody>
      <dsp:txXfrm>
        <a:off x="2178390" y="1526409"/>
        <a:ext cx="90114" cy="90114"/>
      </dsp:txXfrm>
    </dsp:sp>
    <dsp:sp modelId="{1F9283E3-D753-4B60-A384-F5A516A3DF8D}">
      <dsp:nvSpPr>
        <dsp:cNvPr id="0" name=""/>
        <dsp:cNvSpPr/>
      </dsp:nvSpPr>
      <dsp:spPr>
        <a:xfrm>
          <a:off x="2454796" y="532075"/>
          <a:ext cx="2353484" cy="33689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800" b="1" kern="1200">
              <a:solidFill>
                <a:sysClr val="windowText" lastClr="000000"/>
              </a:solidFill>
            </a:rPr>
            <a:t>метод бенчмаркингу</a:t>
          </a:r>
          <a:endParaRPr lang="ru-RU" sz="1800" b="1" kern="1200">
            <a:solidFill>
              <a:sysClr val="windowText" lastClr="000000"/>
            </a:solidFill>
          </a:endParaRPr>
        </a:p>
      </dsp:txBody>
      <dsp:txXfrm>
        <a:off x="2464663" y="541942"/>
        <a:ext cx="2333750" cy="317160"/>
      </dsp:txXfrm>
    </dsp:sp>
    <dsp:sp modelId="{9D163CF0-8B2A-4161-A31C-FBB15155A79A}">
      <dsp:nvSpPr>
        <dsp:cNvPr id="0" name=""/>
        <dsp:cNvSpPr/>
      </dsp:nvSpPr>
      <dsp:spPr>
        <a:xfrm rot="17441519">
          <a:off x="1536828" y="1772327"/>
          <a:ext cx="1408079" cy="22917"/>
        </a:xfrm>
        <a:custGeom>
          <a:avLst/>
          <a:gdLst/>
          <a:ahLst/>
          <a:cxnLst/>
          <a:rect l="0" t="0" r="0" b="0"/>
          <a:pathLst>
            <a:path>
              <a:moveTo>
                <a:pt x="0" y="11458"/>
              </a:moveTo>
              <a:lnTo>
                <a:pt x="1408079" y="1145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b="1" kern="1200">
            <a:solidFill>
              <a:sysClr val="windowText" lastClr="000000"/>
            </a:solidFill>
          </a:endParaRPr>
        </a:p>
      </dsp:txBody>
      <dsp:txXfrm>
        <a:off x="2205666" y="1748583"/>
        <a:ext cx="70403" cy="70403"/>
      </dsp:txXfrm>
    </dsp:sp>
    <dsp:sp modelId="{B40D7D63-C78F-4E51-847C-648ABDE0C116}">
      <dsp:nvSpPr>
        <dsp:cNvPr id="0" name=""/>
        <dsp:cNvSpPr/>
      </dsp:nvSpPr>
      <dsp:spPr>
        <a:xfrm>
          <a:off x="2489636" y="973869"/>
          <a:ext cx="2302909" cy="30258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800" b="1" kern="1200">
              <a:solidFill>
                <a:sysClr val="windowText" lastClr="000000"/>
              </a:solidFill>
            </a:rPr>
            <a:t>експертна оцінка</a:t>
          </a:r>
          <a:endParaRPr lang="ru-RU" sz="1800" b="1" kern="1200">
            <a:solidFill>
              <a:sysClr val="windowText" lastClr="000000"/>
            </a:solidFill>
          </a:endParaRPr>
        </a:p>
      </dsp:txBody>
      <dsp:txXfrm>
        <a:off x="2498498" y="982731"/>
        <a:ext cx="2285185" cy="284858"/>
      </dsp:txXfrm>
    </dsp:sp>
    <dsp:sp modelId="{1BC281F3-AE9E-4977-A40B-097D3C1598C8}">
      <dsp:nvSpPr>
        <dsp:cNvPr id="0" name=""/>
        <dsp:cNvSpPr/>
      </dsp:nvSpPr>
      <dsp:spPr>
        <a:xfrm rot="18198251">
          <a:off x="1787807" y="2052298"/>
          <a:ext cx="906121" cy="22917"/>
        </a:xfrm>
        <a:custGeom>
          <a:avLst/>
          <a:gdLst/>
          <a:ahLst/>
          <a:cxnLst/>
          <a:rect l="0" t="0" r="0" b="0"/>
          <a:pathLst>
            <a:path>
              <a:moveTo>
                <a:pt x="0" y="11458"/>
              </a:moveTo>
              <a:lnTo>
                <a:pt x="906121" y="1145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b="1" kern="1200">
            <a:solidFill>
              <a:sysClr val="windowText" lastClr="000000"/>
            </a:solidFill>
          </a:endParaRPr>
        </a:p>
      </dsp:txBody>
      <dsp:txXfrm>
        <a:off x="2218214" y="2041104"/>
        <a:ext cx="45306" cy="45306"/>
      </dsp:txXfrm>
    </dsp:sp>
    <dsp:sp modelId="{B8CD676F-3857-49F1-A31A-75B4A5DB896B}">
      <dsp:nvSpPr>
        <dsp:cNvPr id="0" name=""/>
        <dsp:cNvSpPr/>
      </dsp:nvSpPr>
      <dsp:spPr>
        <a:xfrm>
          <a:off x="2489636" y="1369740"/>
          <a:ext cx="2348919" cy="63072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800" b="1" kern="1200">
              <a:solidFill>
                <a:sysClr val="windowText" lastClr="000000"/>
              </a:solidFill>
            </a:rPr>
            <a:t>оцінка інвестицій у людський ресурс </a:t>
          </a:r>
          <a:endParaRPr lang="ru-RU" sz="1800" b="1" kern="1200">
            <a:solidFill>
              <a:sysClr val="windowText" lastClr="000000"/>
            </a:solidFill>
          </a:endParaRPr>
        </a:p>
      </dsp:txBody>
      <dsp:txXfrm>
        <a:off x="2508109" y="1388213"/>
        <a:ext cx="2311973" cy="593780"/>
      </dsp:txXfrm>
    </dsp:sp>
    <dsp:sp modelId="{229883D0-49CA-491B-B426-A92351A7F8AC}">
      <dsp:nvSpPr>
        <dsp:cNvPr id="0" name=""/>
        <dsp:cNvSpPr/>
      </dsp:nvSpPr>
      <dsp:spPr>
        <a:xfrm rot="23333">
          <a:off x="1992094" y="2432640"/>
          <a:ext cx="497547" cy="22917"/>
        </a:xfrm>
        <a:custGeom>
          <a:avLst/>
          <a:gdLst/>
          <a:ahLst/>
          <a:cxnLst/>
          <a:rect l="0" t="0" r="0" b="0"/>
          <a:pathLst>
            <a:path>
              <a:moveTo>
                <a:pt x="0" y="11458"/>
              </a:moveTo>
              <a:lnTo>
                <a:pt x="497547" y="1145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b="1" kern="1200">
            <a:solidFill>
              <a:sysClr val="windowText" lastClr="000000"/>
            </a:solidFill>
          </a:endParaRPr>
        </a:p>
      </dsp:txBody>
      <dsp:txXfrm>
        <a:off x="2228429" y="2431660"/>
        <a:ext cx="24877" cy="24877"/>
      </dsp:txXfrm>
    </dsp:sp>
    <dsp:sp modelId="{54FF368F-B4A6-4C5D-82A4-0EF8BAD329DB}">
      <dsp:nvSpPr>
        <dsp:cNvPr id="0" name=""/>
        <dsp:cNvSpPr/>
      </dsp:nvSpPr>
      <dsp:spPr>
        <a:xfrm>
          <a:off x="2489636" y="2093755"/>
          <a:ext cx="2374641" cy="70406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800" b="1" kern="1200">
              <a:solidFill>
                <a:sysClr val="windowText" lastClr="000000"/>
              </a:solidFill>
            </a:rPr>
            <a:t>методики Д. Філіпса й Д. Ульріха</a:t>
          </a:r>
          <a:endParaRPr lang="ru-RU" sz="1800" b="1" kern="1200">
            <a:solidFill>
              <a:sysClr val="windowText" lastClr="000000"/>
            </a:solidFill>
          </a:endParaRPr>
        </a:p>
      </dsp:txBody>
      <dsp:txXfrm>
        <a:off x="2510257" y="2114376"/>
        <a:ext cx="2333399" cy="662821"/>
      </dsp:txXfrm>
    </dsp:sp>
    <dsp:sp modelId="{A5BD1197-F26D-4186-A271-8D5E6AF2DA20}">
      <dsp:nvSpPr>
        <dsp:cNvPr id="0" name=""/>
        <dsp:cNvSpPr/>
      </dsp:nvSpPr>
      <dsp:spPr>
        <a:xfrm rot="3606648">
          <a:off x="1741658" y="2863762"/>
          <a:ext cx="998419" cy="22917"/>
        </a:xfrm>
        <a:custGeom>
          <a:avLst/>
          <a:gdLst/>
          <a:ahLst/>
          <a:cxnLst/>
          <a:rect l="0" t="0" r="0" b="0"/>
          <a:pathLst>
            <a:path>
              <a:moveTo>
                <a:pt x="0" y="11458"/>
              </a:moveTo>
              <a:lnTo>
                <a:pt x="998419" y="1145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b="1" kern="1200">
            <a:solidFill>
              <a:sysClr val="windowText" lastClr="000000"/>
            </a:solidFill>
          </a:endParaRPr>
        </a:p>
      </dsp:txBody>
      <dsp:txXfrm>
        <a:off x="2215907" y="2850260"/>
        <a:ext cx="49920" cy="49920"/>
      </dsp:txXfrm>
    </dsp:sp>
    <dsp:sp modelId="{FA376F6D-3095-4479-BB5C-21743FF2F9E7}">
      <dsp:nvSpPr>
        <dsp:cNvPr id="0" name=""/>
        <dsp:cNvSpPr/>
      </dsp:nvSpPr>
      <dsp:spPr>
        <a:xfrm>
          <a:off x="2489636" y="2891107"/>
          <a:ext cx="2408561" cy="83384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800" b="1" kern="1200">
              <a:solidFill>
                <a:sysClr val="windowText" lastClr="000000"/>
              </a:solidFill>
            </a:rPr>
            <a:t>оцінка інвестицій у людський кадровий відділ</a:t>
          </a:r>
          <a:endParaRPr lang="ru-RU" sz="1800" b="1" kern="1200">
            <a:solidFill>
              <a:sysClr val="windowText" lastClr="000000"/>
            </a:solidFill>
          </a:endParaRPr>
        </a:p>
      </dsp:txBody>
      <dsp:txXfrm>
        <a:off x="2514059" y="2915530"/>
        <a:ext cx="2359715" cy="785000"/>
      </dsp:txXfrm>
    </dsp:sp>
    <dsp:sp modelId="{AC0FDFF1-8129-496B-A009-085236C8FA58}">
      <dsp:nvSpPr>
        <dsp:cNvPr id="0" name=""/>
        <dsp:cNvSpPr/>
      </dsp:nvSpPr>
      <dsp:spPr>
        <a:xfrm rot="4484760">
          <a:off x="1295335" y="3343172"/>
          <a:ext cx="1891065" cy="22917"/>
        </a:xfrm>
        <a:custGeom>
          <a:avLst/>
          <a:gdLst/>
          <a:ahLst/>
          <a:cxnLst/>
          <a:rect l="0" t="0" r="0" b="0"/>
          <a:pathLst>
            <a:path>
              <a:moveTo>
                <a:pt x="0" y="11458"/>
              </a:moveTo>
              <a:lnTo>
                <a:pt x="1891065" y="1145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600" b="1" kern="1200">
            <a:solidFill>
              <a:sysClr val="windowText" lastClr="000000"/>
            </a:solidFill>
          </a:endParaRPr>
        </a:p>
      </dsp:txBody>
      <dsp:txXfrm>
        <a:off x="2193591" y="3307354"/>
        <a:ext cx="94553" cy="94553"/>
      </dsp:txXfrm>
    </dsp:sp>
    <dsp:sp modelId="{E5190884-3723-4D67-8F69-CE1BBAE574AB}">
      <dsp:nvSpPr>
        <dsp:cNvPr id="0" name=""/>
        <dsp:cNvSpPr/>
      </dsp:nvSpPr>
      <dsp:spPr>
        <a:xfrm>
          <a:off x="2489636" y="3818241"/>
          <a:ext cx="2396595" cy="89721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800" b="1" kern="1200">
              <a:solidFill>
                <a:sysClr val="windowText" lastClr="000000"/>
              </a:solidFill>
            </a:rPr>
            <a:t>система ключових показників ефективності </a:t>
          </a:r>
          <a:endParaRPr lang="ru-RU" sz="1800" b="1" kern="1200">
            <a:solidFill>
              <a:sysClr val="windowText" lastClr="000000"/>
            </a:solidFill>
          </a:endParaRPr>
        </a:p>
      </dsp:txBody>
      <dsp:txXfrm>
        <a:off x="2515915" y="3844520"/>
        <a:ext cx="2344037" cy="84466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92CD2DA-A645-4FDD-AEF7-5B9068BA7507}">
      <dsp:nvSpPr>
        <dsp:cNvPr id="0" name=""/>
        <dsp:cNvSpPr/>
      </dsp:nvSpPr>
      <dsp:spPr>
        <a:xfrm>
          <a:off x="0" y="148917"/>
          <a:ext cx="6533047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5867977-857B-448E-B584-B74DAF83610B}">
      <dsp:nvSpPr>
        <dsp:cNvPr id="0" name=""/>
        <dsp:cNvSpPr/>
      </dsp:nvSpPr>
      <dsp:spPr>
        <a:xfrm>
          <a:off x="312622" y="36255"/>
          <a:ext cx="6220424" cy="206640"/>
        </a:xfrm>
        <a:prstGeom prst="roundRect">
          <a:avLst/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2854" tIns="0" rIns="172854" bIns="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600" b="1" kern="1200">
              <a:solidFill>
                <a:sysClr val="windowText" lastClr="000000"/>
              </a:solidFill>
            </a:rPr>
            <a:t>кількісно легко вимірні</a:t>
          </a:r>
          <a:endParaRPr lang="ru-RU" sz="1600" b="1" kern="1200">
            <a:solidFill>
              <a:sysClr val="windowText" lastClr="000000"/>
            </a:solidFill>
          </a:endParaRPr>
        </a:p>
      </dsp:txBody>
      <dsp:txXfrm>
        <a:off x="322709" y="46342"/>
        <a:ext cx="6200250" cy="186466"/>
      </dsp:txXfrm>
    </dsp:sp>
    <dsp:sp modelId="{1B799AB6-EAC7-44F1-AD2A-1002DF91AB39}">
      <dsp:nvSpPr>
        <dsp:cNvPr id="0" name=""/>
        <dsp:cNvSpPr/>
      </dsp:nvSpPr>
      <dsp:spPr>
        <a:xfrm>
          <a:off x="0" y="659394"/>
          <a:ext cx="6533047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E7898E9-C6AE-4F96-9A8F-E7B1461C3543}">
      <dsp:nvSpPr>
        <dsp:cNvPr id="0" name=""/>
        <dsp:cNvSpPr/>
      </dsp:nvSpPr>
      <dsp:spPr>
        <a:xfrm>
          <a:off x="311021" y="363117"/>
          <a:ext cx="6220424" cy="399596"/>
        </a:xfrm>
        <a:prstGeom prst="roundRect">
          <a:avLst/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2854" tIns="0" rIns="172854" bIns="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600" b="1" kern="1200">
              <a:solidFill>
                <a:sysClr val="windowText" lastClr="000000"/>
              </a:solidFill>
            </a:rPr>
            <a:t>мати формулу розрахунку, легку для розуміння працівниками</a:t>
          </a:r>
          <a:endParaRPr lang="ru-RU" sz="1600" b="1" kern="1200">
            <a:solidFill>
              <a:sysClr val="windowText" lastClr="000000"/>
            </a:solidFill>
          </a:endParaRPr>
        </a:p>
      </dsp:txBody>
      <dsp:txXfrm>
        <a:off x="330528" y="382624"/>
        <a:ext cx="6181410" cy="360582"/>
      </dsp:txXfrm>
    </dsp:sp>
    <dsp:sp modelId="{E55767DC-D5EA-4D68-89CE-A3F39E63F2A1}">
      <dsp:nvSpPr>
        <dsp:cNvPr id="0" name=""/>
        <dsp:cNvSpPr/>
      </dsp:nvSpPr>
      <dsp:spPr>
        <a:xfrm>
          <a:off x="0" y="1206367"/>
          <a:ext cx="6533047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7B43302-BB9E-4754-B26A-D0FAB2E5A0C1}">
      <dsp:nvSpPr>
        <dsp:cNvPr id="0" name=""/>
        <dsp:cNvSpPr/>
      </dsp:nvSpPr>
      <dsp:spPr>
        <a:xfrm>
          <a:off x="311021" y="873594"/>
          <a:ext cx="6220424" cy="436093"/>
        </a:xfrm>
        <a:prstGeom prst="roundRect">
          <a:avLst/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2854" tIns="0" rIns="172854" bIns="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600" b="1" kern="1200">
              <a:solidFill>
                <a:sysClr val="windowText" lastClr="000000"/>
              </a:solidFill>
            </a:rPr>
            <a:t>прив’язані до корпоративних стратегічних цілей, ключовим бізнес-процесам і проектам розвитку підприємства</a:t>
          </a:r>
          <a:endParaRPr lang="ru-RU" sz="1600" b="1" kern="1200">
            <a:solidFill>
              <a:sysClr val="windowText" lastClr="000000"/>
            </a:solidFill>
          </a:endParaRPr>
        </a:p>
      </dsp:txBody>
      <dsp:txXfrm>
        <a:off x="332309" y="894882"/>
        <a:ext cx="6177848" cy="393517"/>
      </dsp:txXfrm>
    </dsp:sp>
    <dsp:sp modelId="{AF4079FA-91D4-43BE-8143-7D9761FD6AC1}">
      <dsp:nvSpPr>
        <dsp:cNvPr id="0" name=""/>
        <dsp:cNvSpPr/>
      </dsp:nvSpPr>
      <dsp:spPr>
        <a:xfrm>
          <a:off x="0" y="1661889"/>
          <a:ext cx="6533047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832A998-3A80-4508-8DB4-3610F2D6579C}">
      <dsp:nvSpPr>
        <dsp:cNvPr id="0" name=""/>
        <dsp:cNvSpPr/>
      </dsp:nvSpPr>
      <dsp:spPr>
        <a:xfrm>
          <a:off x="316763" y="1420567"/>
          <a:ext cx="6212821" cy="344642"/>
        </a:xfrm>
        <a:prstGeom prst="roundRect">
          <a:avLst/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2854" tIns="0" rIns="172854" bIns="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600" b="1" kern="1200">
              <a:solidFill>
                <a:sysClr val="windowText" lastClr="000000"/>
              </a:solidFill>
            </a:rPr>
            <a:t>враховують зону відповідальності працівника</a:t>
          </a:r>
          <a:endParaRPr lang="ru-RU" sz="1600" b="1" kern="1200">
            <a:solidFill>
              <a:sysClr val="windowText" lastClr="000000"/>
            </a:solidFill>
          </a:endParaRPr>
        </a:p>
      </dsp:txBody>
      <dsp:txXfrm>
        <a:off x="333587" y="1437391"/>
        <a:ext cx="6179173" cy="310994"/>
      </dsp:txXfrm>
    </dsp:sp>
    <dsp:sp modelId="{2578DD0D-F173-43B9-91E4-CDA5EFBED368}">
      <dsp:nvSpPr>
        <dsp:cNvPr id="0" name=""/>
        <dsp:cNvSpPr/>
      </dsp:nvSpPr>
      <dsp:spPr>
        <a:xfrm>
          <a:off x="0" y="2185076"/>
          <a:ext cx="6533047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1C4FDA7-4B6E-4C22-B93F-BE0AAE269EF8}">
      <dsp:nvSpPr>
        <dsp:cNvPr id="0" name=""/>
        <dsp:cNvSpPr/>
      </dsp:nvSpPr>
      <dsp:spPr>
        <a:xfrm>
          <a:off x="311021" y="1876089"/>
          <a:ext cx="6220424" cy="412306"/>
        </a:xfrm>
        <a:prstGeom prst="roundRect">
          <a:avLst/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2854" tIns="0" rIns="172854" bIns="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600" b="1" kern="1200">
              <a:solidFill>
                <a:sysClr val="windowText" lastClr="000000"/>
              </a:solidFill>
            </a:rPr>
            <a:t>ймовірність її досягнення повинна бути не менше 70-80 %</a:t>
          </a:r>
          <a:endParaRPr lang="ru-RU" sz="1600" b="1" kern="1200">
            <a:solidFill>
              <a:sysClr val="windowText" lastClr="000000"/>
            </a:solidFill>
          </a:endParaRPr>
        </a:p>
      </dsp:txBody>
      <dsp:txXfrm>
        <a:off x="331148" y="1896216"/>
        <a:ext cx="6180170" cy="372052"/>
      </dsp:txXfrm>
    </dsp:sp>
    <dsp:sp modelId="{BD617B2E-221C-46A6-86CB-B706601619D3}">
      <dsp:nvSpPr>
        <dsp:cNvPr id="0" name=""/>
        <dsp:cNvSpPr/>
      </dsp:nvSpPr>
      <dsp:spPr>
        <a:xfrm>
          <a:off x="0" y="2839863"/>
          <a:ext cx="6533047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90CE47-6852-4109-8877-8F8452E07B9E}">
      <dsp:nvSpPr>
        <dsp:cNvPr id="0" name=""/>
        <dsp:cNvSpPr/>
      </dsp:nvSpPr>
      <dsp:spPr>
        <a:xfrm>
          <a:off x="311021" y="2399276"/>
          <a:ext cx="6220424" cy="543907"/>
        </a:xfrm>
        <a:prstGeom prst="roundRect">
          <a:avLst/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2854" tIns="0" rIns="172854" bIns="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600" b="1" kern="1200">
              <a:solidFill>
                <a:sysClr val="windowText" lastClr="000000"/>
              </a:solidFill>
            </a:rPr>
            <a:t>фокусують увагу і зусилля працівника на досягненні визначеної низки пріоритетних завдань</a:t>
          </a:r>
          <a:endParaRPr lang="ru-RU" sz="1600" b="1" kern="1200">
            <a:solidFill>
              <a:sysClr val="windowText" lastClr="000000"/>
            </a:solidFill>
          </a:endParaRPr>
        </a:p>
      </dsp:txBody>
      <dsp:txXfrm>
        <a:off x="337572" y="2425827"/>
        <a:ext cx="6167322" cy="490805"/>
      </dsp:txXfrm>
    </dsp:sp>
    <dsp:sp modelId="{6DB1F96F-B9D0-4E0D-A34B-835EBF738889}">
      <dsp:nvSpPr>
        <dsp:cNvPr id="0" name=""/>
        <dsp:cNvSpPr/>
      </dsp:nvSpPr>
      <dsp:spPr>
        <a:xfrm>
          <a:off x="0" y="3295390"/>
          <a:ext cx="6533047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DCC25E9-5E72-4612-9740-F0702D23F7FF}">
      <dsp:nvSpPr>
        <dsp:cNvPr id="0" name=""/>
        <dsp:cNvSpPr/>
      </dsp:nvSpPr>
      <dsp:spPr>
        <a:xfrm>
          <a:off x="311021" y="3054063"/>
          <a:ext cx="6220424" cy="344646"/>
        </a:xfrm>
        <a:prstGeom prst="roundRect">
          <a:avLst/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2854" tIns="0" rIns="172854" bIns="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600" b="1" kern="1200">
              <a:solidFill>
                <a:sysClr val="windowText" lastClr="000000"/>
              </a:solidFill>
            </a:rPr>
            <a:t>є збалансованими</a:t>
          </a:r>
          <a:endParaRPr lang="ru-RU" sz="1600" b="1" kern="1200">
            <a:solidFill>
              <a:sysClr val="windowText" lastClr="000000"/>
            </a:solidFill>
          </a:endParaRPr>
        </a:p>
      </dsp:txBody>
      <dsp:txXfrm>
        <a:off x="327845" y="3070887"/>
        <a:ext cx="6186776" cy="310998"/>
      </dsp:txXfrm>
    </dsp:sp>
    <dsp:sp modelId="{3FED7F18-C1D6-40BE-8565-9F1F6FA793EA}">
      <dsp:nvSpPr>
        <dsp:cNvPr id="0" name=""/>
        <dsp:cNvSpPr/>
      </dsp:nvSpPr>
      <dsp:spPr>
        <a:xfrm>
          <a:off x="0" y="4109371"/>
          <a:ext cx="6533047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A07BE15-9196-49CD-99AA-AD53955B156A}">
      <dsp:nvSpPr>
        <dsp:cNvPr id="0" name=""/>
        <dsp:cNvSpPr/>
      </dsp:nvSpPr>
      <dsp:spPr>
        <a:xfrm>
          <a:off x="326333" y="3509590"/>
          <a:ext cx="6113196" cy="703100"/>
        </a:xfrm>
        <a:prstGeom prst="roundRect">
          <a:avLst/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2854" tIns="0" rIns="172854" bIns="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600" b="1" kern="1200">
              <a:solidFill>
                <a:sysClr val="windowText" lastClr="000000"/>
              </a:solidFill>
            </a:rPr>
            <a:t>вступають базою для аналізу діяльності працівника і підприємства в цілому</a:t>
          </a:r>
          <a:endParaRPr lang="ru-RU" sz="1600" b="1" kern="1200">
            <a:solidFill>
              <a:sysClr val="windowText" lastClr="000000"/>
            </a:solidFill>
          </a:endParaRPr>
        </a:p>
      </dsp:txBody>
      <dsp:txXfrm>
        <a:off x="360656" y="3543913"/>
        <a:ext cx="6044550" cy="63445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2581FEF-0819-4D55-A295-F7E4D9B2D85E}">
      <dsp:nvSpPr>
        <dsp:cNvPr id="0" name=""/>
        <dsp:cNvSpPr/>
      </dsp:nvSpPr>
      <dsp:spPr>
        <a:xfrm>
          <a:off x="1505" y="602554"/>
          <a:ext cx="1995291" cy="1995291"/>
        </a:xfrm>
        <a:prstGeom prst="ellipse">
          <a:avLst/>
        </a:prstGeom>
        <a:solidFill>
          <a:srgbClr val="FCFEBC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>
              <a:solidFill>
                <a:sysClr val="windowText" lastClr="000000"/>
              </a:solidFill>
            </a:rPr>
            <a:t>Підсумковий результат виконання показників </a:t>
          </a:r>
        </a:p>
      </dsp:txBody>
      <dsp:txXfrm>
        <a:off x="293709" y="894758"/>
        <a:ext cx="1410883" cy="1410883"/>
      </dsp:txXfrm>
    </dsp:sp>
    <dsp:sp modelId="{78F676B1-6A56-4107-A338-14D7F4C99E95}">
      <dsp:nvSpPr>
        <dsp:cNvPr id="0" name=""/>
        <dsp:cNvSpPr/>
      </dsp:nvSpPr>
      <dsp:spPr>
        <a:xfrm>
          <a:off x="2158814" y="1021565"/>
          <a:ext cx="1157269" cy="1157269"/>
        </a:xfrm>
        <a:prstGeom prst="mathPlus">
          <a:avLst/>
        </a:prstGeom>
        <a:solidFill>
          <a:srgbClr val="00B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900" kern="1200"/>
        </a:p>
      </dsp:txBody>
      <dsp:txXfrm>
        <a:off x="2312210" y="1464105"/>
        <a:ext cx="850477" cy="272189"/>
      </dsp:txXfrm>
    </dsp:sp>
    <dsp:sp modelId="{8F9A982D-93A0-421C-A447-290A4566E48F}">
      <dsp:nvSpPr>
        <dsp:cNvPr id="0" name=""/>
        <dsp:cNvSpPr/>
      </dsp:nvSpPr>
      <dsp:spPr>
        <a:xfrm>
          <a:off x="3478101" y="602554"/>
          <a:ext cx="1995291" cy="1995291"/>
        </a:xfrm>
        <a:prstGeom prst="ellipse">
          <a:avLst/>
        </a:prstGeom>
        <a:solidFill>
          <a:srgbClr val="FCFEBC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kern="1200">
              <a:solidFill>
                <a:sysClr val="windowText" lastClr="000000"/>
              </a:solidFill>
            </a:rPr>
            <a:t>Сума премії</a:t>
          </a:r>
        </a:p>
      </dsp:txBody>
      <dsp:txXfrm>
        <a:off x="3770305" y="894758"/>
        <a:ext cx="1410883" cy="1410883"/>
      </dsp:txXfrm>
    </dsp:sp>
    <dsp:sp modelId="{5CBD6DCD-36A1-4F9C-8DE5-829A24C6F0D2}">
      <dsp:nvSpPr>
        <dsp:cNvPr id="0" name=""/>
        <dsp:cNvSpPr/>
      </dsp:nvSpPr>
      <dsp:spPr>
        <a:xfrm>
          <a:off x="5635411" y="1021565"/>
          <a:ext cx="1157269" cy="1157269"/>
        </a:xfrm>
        <a:prstGeom prst="mathEqual">
          <a:avLst/>
        </a:prstGeom>
        <a:solidFill>
          <a:srgbClr val="00B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4800" kern="1200"/>
        </a:p>
      </dsp:txBody>
      <dsp:txXfrm>
        <a:off x="5788807" y="1259962"/>
        <a:ext cx="850477" cy="680475"/>
      </dsp:txXfrm>
    </dsp:sp>
    <dsp:sp modelId="{DD812412-BE6B-486C-AA3D-53345412A9AE}">
      <dsp:nvSpPr>
        <dsp:cNvPr id="0" name=""/>
        <dsp:cNvSpPr/>
      </dsp:nvSpPr>
      <dsp:spPr>
        <a:xfrm>
          <a:off x="6956203" y="554427"/>
          <a:ext cx="1995291" cy="1995291"/>
        </a:xfrm>
        <a:prstGeom prst="ellipse">
          <a:avLst/>
        </a:prstGeom>
        <a:solidFill>
          <a:srgbClr val="FCFEBC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kern="1200">
              <a:solidFill>
                <a:sysClr val="windowText" lastClr="000000"/>
              </a:solidFill>
            </a:rPr>
            <a:t>Розмір премії до виплати</a:t>
          </a:r>
        </a:p>
      </dsp:txBody>
      <dsp:txXfrm>
        <a:off x="7248407" y="846631"/>
        <a:ext cx="1410883" cy="1410883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25E2727-B4E0-4DD0-895B-FEB4058BC282}">
      <dsp:nvSpPr>
        <dsp:cNvPr id="0" name=""/>
        <dsp:cNvSpPr/>
      </dsp:nvSpPr>
      <dsp:spPr>
        <a:xfrm>
          <a:off x="5067" y="783934"/>
          <a:ext cx="2914919" cy="1823031"/>
        </a:xfrm>
        <a:prstGeom prst="roundRect">
          <a:avLst>
            <a:gd name="adj" fmla="val 10000"/>
          </a:avLst>
        </a:prstGeom>
        <a:solidFill>
          <a:srgbClr val="DDDDD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8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Методи аналізу та оцінки системи управління кадровим ресурсом</a:t>
          </a:r>
          <a:endParaRPr lang="ru-RU" sz="1800" b="1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58462" y="837329"/>
        <a:ext cx="2808129" cy="1716241"/>
      </dsp:txXfrm>
    </dsp:sp>
    <dsp:sp modelId="{FC13CE37-D166-47D0-975E-2B0D429E4170}">
      <dsp:nvSpPr>
        <dsp:cNvPr id="0" name=""/>
        <dsp:cNvSpPr/>
      </dsp:nvSpPr>
      <dsp:spPr>
        <a:xfrm rot="19792603">
          <a:off x="2746414" y="1033013"/>
          <a:ext cx="2570454" cy="34858"/>
        </a:xfrm>
        <a:custGeom>
          <a:avLst/>
          <a:gdLst/>
          <a:ahLst/>
          <a:cxnLst/>
          <a:rect l="0" t="0" r="0" b="0"/>
          <a:pathLst>
            <a:path>
              <a:moveTo>
                <a:pt x="0" y="11458"/>
              </a:moveTo>
              <a:lnTo>
                <a:pt x="2189622" y="11458"/>
              </a:lnTo>
            </a:path>
          </a:pathLst>
        </a:custGeom>
        <a:noFill/>
        <a:ln w="25400" cap="flat" cmpd="sng" algn="ctr">
          <a:solidFill>
            <a:srgbClr val="DDDDD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b="1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943808" y="1027110"/>
        <a:ext cx="0" cy="0"/>
      </dsp:txXfrm>
    </dsp:sp>
    <dsp:sp modelId="{7AAA0E82-42A0-4E5E-BD75-72314439FF7E}">
      <dsp:nvSpPr>
        <dsp:cNvPr id="0" name=""/>
        <dsp:cNvSpPr/>
      </dsp:nvSpPr>
      <dsp:spPr>
        <a:xfrm>
          <a:off x="5143295" y="257063"/>
          <a:ext cx="2390366" cy="296745"/>
        </a:xfrm>
        <a:prstGeom prst="roundRect">
          <a:avLst>
            <a:gd name="adj" fmla="val 10000"/>
          </a:avLst>
        </a:prstGeom>
        <a:solidFill>
          <a:srgbClr val="DDDDD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HR</a:t>
          </a:r>
          <a:r>
            <a:rPr lang="uk-UA" sz="18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-метрики</a:t>
          </a:r>
          <a:endParaRPr lang="ru-RU" sz="1800" b="1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5151986" y="265754"/>
        <a:ext cx="2372984" cy="279363"/>
      </dsp:txXfrm>
    </dsp:sp>
    <dsp:sp modelId="{CABFC2B2-B407-4B8C-8D53-8254E488C30C}">
      <dsp:nvSpPr>
        <dsp:cNvPr id="0" name=""/>
        <dsp:cNvSpPr/>
      </dsp:nvSpPr>
      <dsp:spPr>
        <a:xfrm rot="19982623">
          <a:off x="2807441" y="1208443"/>
          <a:ext cx="2071770" cy="34858"/>
        </a:xfrm>
        <a:custGeom>
          <a:avLst/>
          <a:gdLst/>
          <a:ahLst/>
          <a:cxnLst/>
          <a:rect l="0" t="0" r="0" b="0"/>
          <a:pathLst>
            <a:path>
              <a:moveTo>
                <a:pt x="0" y="11458"/>
              </a:moveTo>
              <a:lnTo>
                <a:pt x="1802144" y="11458"/>
              </a:lnTo>
            </a:path>
          </a:pathLst>
        </a:custGeom>
        <a:noFill/>
        <a:ln w="25400" cap="flat" cmpd="sng" algn="ctr">
          <a:solidFill>
            <a:srgbClr val="DDDDD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b="1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773681" y="1203184"/>
        <a:ext cx="0" cy="0"/>
      </dsp:txXfrm>
    </dsp:sp>
    <dsp:sp modelId="{1F9283E3-D753-4B60-A384-F5A516A3DF8D}">
      <dsp:nvSpPr>
        <dsp:cNvPr id="0" name=""/>
        <dsp:cNvSpPr/>
      </dsp:nvSpPr>
      <dsp:spPr>
        <a:xfrm>
          <a:off x="4766665" y="578434"/>
          <a:ext cx="2485006" cy="355721"/>
        </a:xfrm>
        <a:prstGeom prst="roundRect">
          <a:avLst>
            <a:gd name="adj" fmla="val 10000"/>
          </a:avLst>
        </a:prstGeom>
        <a:solidFill>
          <a:srgbClr val="DDDDD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8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метод бенчмаркингу</a:t>
          </a:r>
          <a:endParaRPr lang="ru-RU" sz="1800" b="1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4777084" y="588853"/>
        <a:ext cx="2464168" cy="334883"/>
      </dsp:txXfrm>
    </dsp:sp>
    <dsp:sp modelId="{9D163CF0-8B2A-4161-A31C-FBB15155A79A}">
      <dsp:nvSpPr>
        <dsp:cNvPr id="0" name=""/>
        <dsp:cNvSpPr/>
      </dsp:nvSpPr>
      <dsp:spPr>
        <a:xfrm rot="20360569">
          <a:off x="2865963" y="1381587"/>
          <a:ext cx="1680576" cy="34858"/>
        </a:xfrm>
        <a:custGeom>
          <a:avLst/>
          <a:gdLst/>
          <a:ahLst/>
          <a:cxnLst/>
          <a:rect l="0" t="0" r="0" b="0"/>
          <a:pathLst>
            <a:path>
              <a:moveTo>
                <a:pt x="0" y="11458"/>
              </a:moveTo>
              <a:lnTo>
                <a:pt x="1407964" y="11458"/>
              </a:lnTo>
            </a:path>
          </a:pathLst>
        </a:custGeom>
        <a:noFill/>
        <a:ln w="25400" cap="flat" cmpd="sng" algn="ctr">
          <a:solidFill>
            <a:srgbClr val="DDDDD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b="1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652117" y="1374525"/>
        <a:ext cx="0" cy="0"/>
      </dsp:txXfrm>
    </dsp:sp>
    <dsp:sp modelId="{B40D7D63-C78F-4E51-847C-648ABDE0C116}">
      <dsp:nvSpPr>
        <dsp:cNvPr id="0" name=""/>
        <dsp:cNvSpPr/>
      </dsp:nvSpPr>
      <dsp:spPr>
        <a:xfrm>
          <a:off x="4492516" y="942836"/>
          <a:ext cx="2431605" cy="319492"/>
        </a:xfrm>
        <a:prstGeom prst="roundRect">
          <a:avLst>
            <a:gd name="adj" fmla="val 10000"/>
          </a:avLst>
        </a:prstGeom>
        <a:solidFill>
          <a:srgbClr val="DDDDD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8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експертна оцінка</a:t>
          </a:r>
          <a:endParaRPr lang="ru-RU" sz="1800" b="1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4501874" y="952194"/>
        <a:ext cx="2412889" cy="300776"/>
      </dsp:txXfrm>
    </dsp:sp>
    <dsp:sp modelId="{1BC281F3-AE9E-4977-A40B-097D3C1598C8}">
      <dsp:nvSpPr>
        <dsp:cNvPr id="0" name=""/>
        <dsp:cNvSpPr/>
      </dsp:nvSpPr>
      <dsp:spPr>
        <a:xfrm rot="20521752">
          <a:off x="2898661" y="1543150"/>
          <a:ext cx="874266" cy="34858"/>
        </a:xfrm>
        <a:custGeom>
          <a:avLst/>
          <a:gdLst/>
          <a:ahLst/>
          <a:cxnLst/>
          <a:rect l="0" t="0" r="0" b="0"/>
          <a:pathLst>
            <a:path>
              <a:moveTo>
                <a:pt x="0" y="11458"/>
              </a:moveTo>
              <a:lnTo>
                <a:pt x="906046" y="11458"/>
              </a:lnTo>
            </a:path>
          </a:pathLst>
        </a:custGeom>
        <a:noFill/>
        <a:ln w="25400" cap="flat" cmpd="sng" algn="ctr">
          <a:solidFill>
            <a:srgbClr val="DDDDD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b="1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308261" y="1546533"/>
        <a:ext cx="0" cy="0"/>
      </dsp:txXfrm>
    </dsp:sp>
    <dsp:sp modelId="{B8CD676F-3857-49F1-A31A-75B4A5DB896B}">
      <dsp:nvSpPr>
        <dsp:cNvPr id="0" name=""/>
        <dsp:cNvSpPr/>
      </dsp:nvSpPr>
      <dsp:spPr>
        <a:xfrm>
          <a:off x="3751602" y="1299556"/>
          <a:ext cx="4458870" cy="252308"/>
        </a:xfrm>
        <a:prstGeom prst="roundRect">
          <a:avLst>
            <a:gd name="adj" fmla="val 10000"/>
          </a:avLst>
        </a:prstGeom>
        <a:solidFill>
          <a:srgbClr val="DDDDD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8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оцінка інвестицій у людський ресурс </a:t>
          </a:r>
          <a:endParaRPr lang="ru-RU" sz="1800" b="1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758992" y="1306946"/>
        <a:ext cx="4444090" cy="237528"/>
      </dsp:txXfrm>
    </dsp:sp>
    <dsp:sp modelId="{229883D0-49CA-491B-B426-A92351A7F8AC}">
      <dsp:nvSpPr>
        <dsp:cNvPr id="0" name=""/>
        <dsp:cNvSpPr/>
      </dsp:nvSpPr>
      <dsp:spPr>
        <a:xfrm rot="773421">
          <a:off x="2910299" y="1763781"/>
          <a:ext cx="768853" cy="34858"/>
        </a:xfrm>
        <a:custGeom>
          <a:avLst/>
          <a:gdLst/>
          <a:ahLst/>
          <a:cxnLst/>
          <a:rect l="0" t="0" r="0" b="0"/>
          <a:pathLst>
            <a:path>
              <a:moveTo>
                <a:pt x="0" y="11458"/>
              </a:moveTo>
              <a:lnTo>
                <a:pt x="497507" y="11458"/>
              </a:lnTo>
            </a:path>
          </a:pathLst>
        </a:custGeom>
        <a:noFill/>
        <a:ln w="25400" cap="flat" cmpd="sng" algn="ctr">
          <a:solidFill>
            <a:srgbClr val="DDDDD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b="1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280276" y="1758184"/>
        <a:ext cx="0" cy="0"/>
      </dsp:txXfrm>
    </dsp:sp>
    <dsp:sp modelId="{54FF368F-B4A6-4C5D-82A4-0EF8BAD329DB}">
      <dsp:nvSpPr>
        <dsp:cNvPr id="0" name=""/>
        <dsp:cNvSpPr/>
      </dsp:nvSpPr>
      <dsp:spPr>
        <a:xfrm>
          <a:off x="3669465" y="1693351"/>
          <a:ext cx="4460564" cy="347237"/>
        </a:xfrm>
        <a:prstGeom prst="roundRect">
          <a:avLst>
            <a:gd name="adj" fmla="val 10000"/>
          </a:avLst>
        </a:prstGeom>
        <a:solidFill>
          <a:srgbClr val="DDDDD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8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методики Д. Філіпса й Д. Ульріха</a:t>
          </a:r>
          <a:endParaRPr lang="ru-RU" sz="1800" b="1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679635" y="1703521"/>
        <a:ext cx="4440224" cy="326897"/>
      </dsp:txXfrm>
    </dsp:sp>
    <dsp:sp modelId="{A5BD1197-F26D-4186-A271-8D5E6AF2DA20}">
      <dsp:nvSpPr>
        <dsp:cNvPr id="0" name=""/>
        <dsp:cNvSpPr/>
      </dsp:nvSpPr>
      <dsp:spPr>
        <a:xfrm rot="3200436">
          <a:off x="2741005" y="2034346"/>
          <a:ext cx="888372" cy="34858"/>
        </a:xfrm>
        <a:custGeom>
          <a:avLst/>
          <a:gdLst/>
          <a:ahLst/>
          <a:cxnLst/>
          <a:rect l="0" t="0" r="0" b="0"/>
          <a:pathLst>
            <a:path>
              <a:moveTo>
                <a:pt x="0" y="11458"/>
              </a:moveTo>
              <a:lnTo>
                <a:pt x="998337" y="11458"/>
              </a:lnTo>
            </a:path>
          </a:pathLst>
        </a:custGeom>
        <a:noFill/>
        <a:ln w="25400" cap="flat" cmpd="sng" algn="ctr">
          <a:solidFill>
            <a:srgbClr val="DDDDD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b="1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189747" y="2020699"/>
        <a:ext cx="0" cy="0"/>
      </dsp:txXfrm>
    </dsp:sp>
    <dsp:sp modelId="{FA376F6D-3095-4479-BB5C-21743FF2F9E7}">
      <dsp:nvSpPr>
        <dsp:cNvPr id="0" name=""/>
        <dsp:cNvSpPr/>
      </dsp:nvSpPr>
      <dsp:spPr>
        <a:xfrm>
          <a:off x="3450396" y="2190711"/>
          <a:ext cx="5188778" cy="434778"/>
        </a:xfrm>
        <a:prstGeom prst="roundRect">
          <a:avLst>
            <a:gd name="adj" fmla="val 10000"/>
          </a:avLst>
        </a:prstGeom>
        <a:solidFill>
          <a:srgbClr val="DDDDD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8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оцінка інвестицій у кадровий відділ (інший відділ)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800" b="1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463130" y="2203445"/>
        <a:ext cx="5163310" cy="409310"/>
      </dsp:txXfrm>
    </dsp:sp>
    <dsp:sp modelId="{AC0FDFF1-8129-496B-A009-085236C8FA58}">
      <dsp:nvSpPr>
        <dsp:cNvPr id="0" name=""/>
        <dsp:cNvSpPr/>
      </dsp:nvSpPr>
      <dsp:spPr>
        <a:xfrm rot="3304999">
          <a:off x="2580603" y="2328814"/>
          <a:ext cx="1587330" cy="34858"/>
        </a:xfrm>
        <a:custGeom>
          <a:avLst/>
          <a:gdLst/>
          <a:ahLst/>
          <a:cxnLst/>
          <a:rect l="0" t="0" r="0" b="0"/>
          <a:pathLst>
            <a:path>
              <a:moveTo>
                <a:pt x="0" y="11458"/>
              </a:moveTo>
              <a:lnTo>
                <a:pt x="1890910" y="11458"/>
              </a:lnTo>
            </a:path>
          </a:pathLst>
        </a:custGeom>
        <a:noFill/>
        <a:ln w="25400" cap="flat" cmpd="sng" algn="ctr">
          <a:solidFill>
            <a:srgbClr val="DDDDD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b="1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384095" y="2290990"/>
        <a:ext cx="0" cy="0"/>
      </dsp:txXfrm>
    </dsp:sp>
    <dsp:sp modelId="{E5190884-3723-4D67-8F69-CE1BBAE574AB}">
      <dsp:nvSpPr>
        <dsp:cNvPr id="0" name=""/>
        <dsp:cNvSpPr/>
      </dsp:nvSpPr>
      <dsp:spPr>
        <a:xfrm>
          <a:off x="3828551" y="2759813"/>
          <a:ext cx="4351871" cy="474448"/>
        </a:xfrm>
        <a:prstGeom prst="roundRect">
          <a:avLst>
            <a:gd name="adj" fmla="val 10000"/>
          </a:avLst>
        </a:prstGeom>
        <a:solidFill>
          <a:srgbClr val="DDDDD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8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система ключових показників ефективності </a:t>
          </a:r>
          <a:endParaRPr lang="ru-RU" sz="1800" b="1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842447" y="2773709"/>
        <a:ext cx="4324079" cy="44665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equation1">
  <dgm:title val=""/>
  <dgm:desc val=""/>
  <dgm:catLst>
    <dgm:cat type="relationship" pri="17000"/>
    <dgm:cat type="process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choose name="Name0">
      <dgm:if name="Name1" func="var" arg="dir" op="equ" val="norm">
        <dgm:alg type="lin">
          <dgm:param type="fallback" val="2D"/>
        </dgm:alg>
      </dgm:if>
      <dgm:else name="Name2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fact="0.58"/>
      <dgm:constr type="primFontSz" for="ch" ptType="node" op="equ" val="65"/>
      <dgm:constr type="primFontSz" for="ch" ptType="sibTrans" op="equ" val="55"/>
      <dgm:constr type="primFontSz" for="ch" ptType="sibTrans" refType="primFontSz" refFor="ch" refPtType="node" op="lte" fact="0.8"/>
      <dgm:constr type="w" for="ch" forName="spacerL" refType="w" refFor="ch" refPtType="sibTrans" fact="0.14"/>
      <dgm:constr type="w" for="ch" forName="spacerR" refType="w" refFor="ch" refPtType="sibTrans" fact="0.14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pacerL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ibTrans">
          <dgm:alg type="tx"/>
          <dgm:choose name="Name3">
            <dgm:if name="Name4" axis="followSib" ptType="sibTrans" func="cnt" op="equ" val="0">
              <dgm:shape xmlns:r="http://schemas.openxmlformats.org/officeDocument/2006/relationships" type="mathEqual" r:blip="">
                <dgm:adjLst/>
              </dgm:shape>
            </dgm:if>
            <dgm:else name="Name5">
              <dgm:shape xmlns:r="http://schemas.openxmlformats.org/officeDocument/2006/relationships" type="mathPlus" r:blip="">
                <dgm:adjLst/>
              </dgm:shape>
            </dgm:else>
          </dgm:choose>
          <dgm:presOf axis="self"/>
          <dgm:constrLst>
            <dgm:constr type="h" refType="w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  <dgm:layoutNode name="spacerR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20</Pages>
  <Words>1714</Words>
  <Characters>9776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legion noutbuk</cp:lastModifiedBy>
  <cp:revision>8</cp:revision>
  <dcterms:created xsi:type="dcterms:W3CDTF">2023-03-23T04:08:00Z</dcterms:created>
  <dcterms:modified xsi:type="dcterms:W3CDTF">2023-03-23T13:16:00Z</dcterms:modified>
</cp:coreProperties>
</file>