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C3" w:rsidRPr="00EB48E3" w:rsidRDefault="004C4566" w:rsidP="00DE7A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Семінар</w:t>
      </w:r>
      <w:r w:rsidR="00DE7AC3" w:rsidRPr="00EB48E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00AF2">
        <w:rPr>
          <w:rFonts w:ascii="Times New Roman" w:hAnsi="Times New Roman" w:cs="Times New Roman"/>
          <w:b/>
          <w:sz w:val="28"/>
          <w:szCs w:val="28"/>
          <w:lang w:val="ru-RU"/>
        </w:rPr>
        <w:t>Політичні</w:t>
      </w:r>
      <w:proofErr w:type="spellEnd"/>
      <w:r w:rsidR="00800A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рейтинги</w:t>
      </w:r>
      <w:r w:rsidR="00DE7AC3">
        <w:rPr>
          <w:rFonts w:ascii="Times New Roman" w:hAnsi="Times New Roman" w:cs="Times New Roman"/>
          <w:b/>
          <w:sz w:val="28"/>
          <w:szCs w:val="28"/>
        </w:rPr>
        <w:t>.</w:t>
      </w:r>
    </w:p>
    <w:p w:rsidR="00DE7AC3" w:rsidRPr="00EB48E3" w:rsidRDefault="00DE7AC3" w:rsidP="00DE7AC3">
      <w:pPr>
        <w:pStyle w:val="a3"/>
        <w:shd w:val="clear" w:color="auto" w:fill="FFFFFF"/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E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00000" w:rsidRPr="002F3E92" w:rsidRDefault="002F3E92" w:rsidP="002F3E92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Сутність і п</w:t>
      </w:r>
      <w:r w:rsidRPr="002F3E92">
        <w:rPr>
          <w:rFonts w:ascii="Times New Roman" w:hAnsi="Times New Roman" w:cs="Times New Roman"/>
          <w:sz w:val="28"/>
          <w:szCs w:val="28"/>
        </w:rPr>
        <w:t xml:space="preserve">ризначення передвиборчих (базових)  опитувань. </w:t>
      </w:r>
    </w:p>
    <w:p w:rsidR="0076618C" w:rsidRDefault="0076618C" w:rsidP="0076618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і види </w:t>
      </w:r>
      <w:r w:rsidR="004D56B0">
        <w:rPr>
          <w:rFonts w:ascii="Times New Roman" w:hAnsi="Times New Roman" w:cs="Times New Roman"/>
          <w:sz w:val="28"/>
          <w:szCs w:val="28"/>
        </w:rPr>
        <w:t xml:space="preserve">політичних </w:t>
      </w:r>
      <w:r>
        <w:rPr>
          <w:rFonts w:ascii="Times New Roman" w:hAnsi="Times New Roman" w:cs="Times New Roman"/>
          <w:sz w:val="28"/>
          <w:szCs w:val="28"/>
        </w:rPr>
        <w:t>рейтингів.</w:t>
      </w:r>
    </w:p>
    <w:p w:rsidR="002F3E92" w:rsidRPr="00BB0FE5" w:rsidRDefault="002F3E92" w:rsidP="002F3E92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0FE5">
        <w:rPr>
          <w:rFonts w:ascii="Times New Roman" w:hAnsi="Times New Roman" w:cs="Times New Roman"/>
          <w:sz w:val="28"/>
          <w:szCs w:val="28"/>
        </w:rPr>
        <w:t>Проблем</w:t>
      </w:r>
      <w:bookmarkStart w:id="0" w:name="_GoBack"/>
      <w:bookmarkEnd w:id="0"/>
      <w:r w:rsidRPr="00BB0FE5">
        <w:rPr>
          <w:rFonts w:ascii="Times New Roman" w:hAnsi="Times New Roman" w:cs="Times New Roman"/>
          <w:sz w:val="28"/>
          <w:szCs w:val="28"/>
        </w:rPr>
        <w:t>а об’єктивності політичних рейтингів.</w:t>
      </w:r>
    </w:p>
    <w:p w:rsidR="002F3E92" w:rsidRPr="002F3E92" w:rsidRDefault="002F3E92" w:rsidP="002F3E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AC3" w:rsidRPr="005C0A53" w:rsidRDefault="00DE7AC3" w:rsidP="00DE7AC3">
      <w:pPr>
        <w:pStyle w:val="a3"/>
        <w:shd w:val="clear" w:color="auto" w:fill="FFFFFF"/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53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FA5328" w:rsidRPr="00FA5328" w:rsidRDefault="00FA5328" w:rsidP="00FA5328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5270C">
        <w:rPr>
          <w:rFonts w:ascii="Times New Roman" w:hAnsi="Times New Roman" w:cs="Times New Roman"/>
          <w:sz w:val="28"/>
          <w:szCs w:val="28"/>
        </w:rPr>
        <w:t>Вишняк О.І. Електоральна соціологія: історія, теорії, методи. – К., 2000.</w:t>
      </w:r>
    </w:p>
    <w:p w:rsidR="004D56B0" w:rsidRDefault="005F1947" w:rsidP="004D56B0">
      <w:pPr>
        <w:pStyle w:val="a3"/>
        <w:numPr>
          <w:ilvl w:val="0"/>
          <w:numId w:val="2"/>
        </w:numPr>
        <w:shd w:val="clear" w:color="auto" w:fill="FFFFFF"/>
        <w:spacing w:after="270" w:line="36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ru-RU"/>
        </w:rPr>
      </w:pPr>
      <w:r w:rsidRPr="004D56B0"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ru-RU"/>
        </w:rPr>
        <w:t>Чи варто довіряти українській соціології напередодні виборів?</w:t>
      </w:r>
      <w:r w:rsidRPr="004D56B0">
        <w:rPr>
          <w:rFonts w:ascii="Times New Roman" w:hAnsi="Times New Roman" w:cs="Times New Roman"/>
          <w:sz w:val="28"/>
          <w:szCs w:val="28"/>
        </w:rPr>
        <w:t xml:space="preserve"> </w:t>
      </w:r>
      <w:r w:rsidRPr="004D56B0">
        <w:rPr>
          <w:rFonts w:ascii="Times New Roman" w:hAnsi="Times New Roman" w:cs="Times New Roman"/>
          <w:sz w:val="28"/>
          <w:szCs w:val="28"/>
          <w:shd w:val="clear" w:color="auto" w:fill="FFFFFF"/>
        </w:rPr>
        <w:t>19 грудня 2018.</w:t>
      </w:r>
      <w:r w:rsidRPr="004D56B0">
        <w:rPr>
          <w:rFonts w:ascii="Times New Roman" w:hAnsi="Times New Roman" w:cs="Times New Roman"/>
          <w:color w:val="818A93"/>
          <w:sz w:val="28"/>
          <w:szCs w:val="28"/>
          <w:shd w:val="clear" w:color="auto" w:fill="FFFFFF"/>
        </w:rPr>
        <w:t xml:space="preserve"> </w:t>
      </w:r>
      <w:hyperlink r:id="rId6" w:history="1">
        <w:r w:rsidR="004D56B0" w:rsidRPr="00A0140F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https://www.radiosvoboda.org/a/should-people-trust-ukrainian-sociology-on-the-eve-of-the-elections/29665400.html</w:t>
        </w:r>
      </w:hyperlink>
    </w:p>
    <w:p w:rsidR="005F1947" w:rsidRPr="004D56B0" w:rsidRDefault="004D56B0" w:rsidP="004D56B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outlineLvl w:val="0"/>
        <w:rPr>
          <w:rFonts w:ascii="Times New Roman" w:eastAsia="Times New Roman" w:hAnsi="Times New Roman" w:cs="Times New Roman"/>
          <w:color w:val="1F2124"/>
          <w:kern w:val="36"/>
          <w:sz w:val="28"/>
          <w:szCs w:val="28"/>
          <w:lang w:eastAsia="ru-RU"/>
        </w:rPr>
      </w:pPr>
      <w:r w:rsidRPr="004D56B0">
        <w:rPr>
          <w:rFonts w:ascii="Times New Roman" w:hAnsi="Times New Roman" w:cs="Times New Roman"/>
          <w:color w:val="111111"/>
          <w:sz w:val="28"/>
          <w:szCs w:val="28"/>
        </w:rPr>
        <w:t>Псевдо-рейтинги як зброя: політичні технології на виборах мера у Харкові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hyperlink r:id="rId7" w:history="1">
        <w:r w:rsidR="005F1947" w:rsidRPr="004D56B0">
          <w:rPr>
            <w:rStyle w:val="a4"/>
            <w:rFonts w:ascii="Times New Roman" w:hAnsi="Times New Roman" w:cs="Times New Roman"/>
            <w:sz w:val="28"/>
            <w:szCs w:val="28"/>
          </w:rPr>
          <w:t>https://od.org.ua/en/%D0%BF%D1%81%D0%B5%D0%B2%D0%B4%D0%BE-%D1%80%D0%B5%D0%B9%D1%82%D0%B8%D0%BD%D0%B3%D0%B8-%D1%8F%D0%BA-%D0%B7%D0%B1%D1%80%D0%BE%D1%8F-%D0%BF%D0%BE%D0%BB%D1%96%D1%82%D0%B8%D1%87%D0%BD%D1%96-%D1%82%D0%B5/</w:t>
        </w:r>
      </w:hyperlink>
    </w:p>
    <w:p w:rsidR="0076618C" w:rsidRPr="004D56B0" w:rsidRDefault="0076618C" w:rsidP="004D56B0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6B0">
        <w:rPr>
          <w:rFonts w:ascii="Times New Roman" w:hAnsi="Times New Roman" w:cs="Times New Roman"/>
          <w:sz w:val="28"/>
          <w:szCs w:val="28"/>
        </w:rPr>
        <w:t>Горбачик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 А. Політичні рейтинги як індикатор політичного успіху: вимірювання, інтерпретація та способи порівняння // Соціологія: теорія, методи, маркетинг. – 2002. - № 3. – С. 5 – 18.</w:t>
      </w:r>
    </w:p>
    <w:p w:rsidR="0076618C" w:rsidRPr="004D56B0" w:rsidRDefault="0076618C" w:rsidP="004D56B0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6B0">
        <w:rPr>
          <w:rFonts w:ascii="Times New Roman" w:hAnsi="Times New Roman" w:cs="Times New Roman"/>
          <w:sz w:val="28"/>
          <w:szCs w:val="28"/>
        </w:rPr>
        <w:t>Кривошеїн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 В. Електоральні дослідження // Політологія: енциклопедичний </w:t>
      </w:r>
      <w:proofErr w:type="spellStart"/>
      <w:r w:rsidRPr="004D56B0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4D56B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D56B0">
        <w:rPr>
          <w:rFonts w:ascii="Times New Roman" w:hAnsi="Times New Roman" w:cs="Times New Roman"/>
          <w:sz w:val="28"/>
          <w:szCs w:val="28"/>
        </w:rPr>
        <w:t>вник-довідник / за ред.. Н.М. Хоми. – Львів, 2014.</w:t>
      </w:r>
    </w:p>
    <w:p w:rsidR="0076618C" w:rsidRPr="004D56B0" w:rsidRDefault="0076618C" w:rsidP="004D56B0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D56B0">
        <w:rPr>
          <w:rFonts w:ascii="Times New Roman" w:hAnsi="Times New Roman" w:cs="Times New Roman"/>
          <w:sz w:val="28"/>
          <w:szCs w:val="28"/>
        </w:rPr>
        <w:t>Міщенко М. Застосування вуличних опитувань у дослідженнях електоральних орієнтацій // Соціологія: теорія, методи, маркетинг. – 2006. - № 1. – С. 88 – 110.</w:t>
      </w:r>
    </w:p>
    <w:p w:rsidR="0076618C" w:rsidRPr="004D56B0" w:rsidRDefault="0076618C" w:rsidP="004D56B0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6B0">
        <w:rPr>
          <w:rFonts w:ascii="Times New Roman" w:hAnsi="Times New Roman" w:cs="Times New Roman"/>
          <w:sz w:val="28"/>
          <w:szCs w:val="28"/>
        </w:rPr>
        <w:t>Нельга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 О. Електоральна громадська думка на стадії формування // Вісник Центральної виборчої комісії. – 2008. – № 4. – С. 24-28.</w:t>
      </w:r>
    </w:p>
    <w:p w:rsidR="0076618C" w:rsidRPr="004D56B0" w:rsidRDefault="0076618C" w:rsidP="004D56B0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6B0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 В.А. Маркетингові дослідження. – К., 2004. – 288 с.</w:t>
      </w:r>
    </w:p>
    <w:p w:rsidR="0076618C" w:rsidRPr="004D56B0" w:rsidRDefault="0076618C" w:rsidP="004D56B0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D56B0">
        <w:rPr>
          <w:rFonts w:ascii="Times New Roman" w:hAnsi="Times New Roman" w:cs="Times New Roman"/>
          <w:sz w:val="28"/>
          <w:szCs w:val="28"/>
        </w:rPr>
        <w:t xml:space="preserve">Соціологія політики: енциклопедичний словник / автор.-упор.: </w:t>
      </w:r>
      <w:proofErr w:type="spellStart"/>
      <w:r w:rsidRPr="004D56B0">
        <w:rPr>
          <w:rFonts w:ascii="Times New Roman" w:hAnsi="Times New Roman" w:cs="Times New Roman"/>
          <w:sz w:val="28"/>
          <w:szCs w:val="28"/>
        </w:rPr>
        <w:t>В.А. Пол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торак, О.В. Петров, А.В. </w:t>
      </w:r>
      <w:proofErr w:type="spellStart"/>
      <w:r w:rsidRPr="004D56B0">
        <w:rPr>
          <w:rFonts w:ascii="Times New Roman" w:hAnsi="Times New Roman" w:cs="Times New Roman"/>
          <w:sz w:val="28"/>
          <w:szCs w:val="28"/>
        </w:rPr>
        <w:t>Толстоухов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. – К. : Вид-во </w:t>
      </w:r>
      <w:proofErr w:type="spellStart"/>
      <w:r w:rsidRPr="004D56B0">
        <w:rPr>
          <w:rFonts w:ascii="Times New Roman" w:hAnsi="Times New Roman" w:cs="Times New Roman"/>
          <w:sz w:val="28"/>
          <w:szCs w:val="28"/>
        </w:rPr>
        <w:t>Європ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56B0">
        <w:rPr>
          <w:rFonts w:ascii="Times New Roman" w:hAnsi="Times New Roman" w:cs="Times New Roman"/>
          <w:sz w:val="28"/>
          <w:szCs w:val="28"/>
        </w:rPr>
        <w:t>ун-ту</w:t>
      </w:r>
      <w:proofErr w:type="spellEnd"/>
      <w:r w:rsidRPr="004D56B0">
        <w:rPr>
          <w:rFonts w:ascii="Times New Roman" w:hAnsi="Times New Roman" w:cs="Times New Roman"/>
          <w:sz w:val="28"/>
          <w:szCs w:val="28"/>
        </w:rPr>
        <w:t xml:space="preserve">, 2009. </w:t>
      </w:r>
    </w:p>
    <w:p w:rsidR="007F2943" w:rsidRPr="004D56B0" w:rsidRDefault="002F3E92" w:rsidP="004D56B0">
      <w:pPr>
        <w:pStyle w:val="a3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7F2943" w:rsidRPr="004D56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130"/>
    <w:multiLevelType w:val="hybridMultilevel"/>
    <w:tmpl w:val="CA549CF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14764"/>
    <w:multiLevelType w:val="hybridMultilevel"/>
    <w:tmpl w:val="315CF65A"/>
    <w:lvl w:ilvl="0" w:tplc="9F8EA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F3C6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DDE0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8C6D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A86A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59C9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B0C1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265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6C40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28C67034"/>
    <w:multiLevelType w:val="hybridMultilevel"/>
    <w:tmpl w:val="AAC0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F2514"/>
    <w:multiLevelType w:val="hybridMultilevel"/>
    <w:tmpl w:val="51F464D6"/>
    <w:lvl w:ilvl="0" w:tplc="173A8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B29F5"/>
    <w:multiLevelType w:val="hybridMultilevel"/>
    <w:tmpl w:val="BFD8496E"/>
    <w:lvl w:ilvl="0" w:tplc="2660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807A85"/>
    <w:multiLevelType w:val="hybridMultilevel"/>
    <w:tmpl w:val="29002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C3"/>
    <w:rsid w:val="000E00A5"/>
    <w:rsid w:val="002F3E92"/>
    <w:rsid w:val="004C4566"/>
    <w:rsid w:val="004D56B0"/>
    <w:rsid w:val="005F1947"/>
    <w:rsid w:val="00666CFE"/>
    <w:rsid w:val="00693E2B"/>
    <w:rsid w:val="007066C2"/>
    <w:rsid w:val="0076618C"/>
    <w:rsid w:val="00800AF2"/>
    <w:rsid w:val="00DE7AC3"/>
    <w:rsid w:val="00F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C3"/>
    <w:rPr>
      <w:lang w:val="uk-UA"/>
    </w:rPr>
  </w:style>
  <w:style w:type="paragraph" w:styleId="1">
    <w:name w:val="heading 1"/>
    <w:basedOn w:val="a"/>
    <w:link w:val="10"/>
    <w:uiPriority w:val="9"/>
    <w:qFormat/>
    <w:rsid w:val="005F1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C3"/>
    <w:pPr>
      <w:ind w:left="720"/>
      <w:contextualSpacing/>
    </w:pPr>
  </w:style>
  <w:style w:type="character" w:styleId="a4">
    <w:name w:val="Hyperlink"/>
    <w:rsid w:val="004C4566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4C45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4C45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1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1947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C3"/>
    <w:rPr>
      <w:lang w:val="uk-UA"/>
    </w:rPr>
  </w:style>
  <w:style w:type="paragraph" w:styleId="1">
    <w:name w:val="heading 1"/>
    <w:basedOn w:val="a"/>
    <w:link w:val="10"/>
    <w:uiPriority w:val="9"/>
    <w:qFormat/>
    <w:rsid w:val="005F1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C3"/>
    <w:pPr>
      <w:ind w:left="720"/>
      <w:contextualSpacing/>
    </w:pPr>
  </w:style>
  <w:style w:type="character" w:styleId="a4">
    <w:name w:val="Hyperlink"/>
    <w:rsid w:val="004C4566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4C45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4C45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C45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1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1947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96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d.org.ua/en/%D0%BF%D1%81%D0%B5%D0%B2%D0%B4%D0%BE-%D1%80%D0%B5%D0%B9%D1%82%D0%B8%D0%BD%D0%B3%D0%B8-%D1%8F%D0%BA-%D0%B7%D0%B1%D1%80%D0%BE%D1%8F-%D0%BF%D0%BE%D0%BB%D1%96%D1%82%D0%B8%D1%87%D0%BD%D1%96-%D1%82%D0%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iosvoboda.org/a/should-people-trust-ukrainian-sociology-on-the-eve-of-the-elections/2966540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2023-04-30T16:20:00Z</dcterms:created>
  <dcterms:modified xsi:type="dcterms:W3CDTF">2023-04-30T16:44:00Z</dcterms:modified>
</cp:coreProperties>
</file>