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98E" w:rsidRPr="003819A7" w:rsidRDefault="00CA498E" w:rsidP="00CA498E">
      <w:pPr>
        <w:ind w:left="360" w:firstLine="348"/>
        <w:rPr>
          <w:b/>
          <w:lang w:val="uk-UA"/>
        </w:rPr>
      </w:pPr>
      <w:r>
        <w:rPr>
          <w:b/>
          <w:lang w:val="uk-UA"/>
        </w:rPr>
        <w:t>З</w:t>
      </w:r>
      <w:r w:rsidRPr="003819A7">
        <w:rPr>
          <w:b/>
          <w:lang w:val="uk-UA"/>
        </w:rPr>
        <w:t>ахист відстанню та часом</w:t>
      </w:r>
    </w:p>
    <w:p w:rsidR="00CA498E" w:rsidRPr="003819A7" w:rsidRDefault="00CA498E" w:rsidP="00CA498E">
      <w:pPr>
        <w:ind w:left="360"/>
        <w:rPr>
          <w:b/>
          <w:lang w:val="uk-UA"/>
        </w:rPr>
      </w:pPr>
    </w:p>
    <w:p w:rsidR="00CA498E" w:rsidRPr="003819A7" w:rsidRDefault="00CA498E" w:rsidP="00CA498E">
      <w:pPr>
        <w:ind w:right="-64"/>
        <w:jc w:val="center"/>
        <w:rPr>
          <w:b/>
          <w:lang w:val="uk-UA"/>
        </w:rPr>
      </w:pPr>
      <w:r w:rsidRPr="003819A7">
        <w:rPr>
          <w:b/>
          <w:lang w:val="uk-UA"/>
        </w:rPr>
        <w:t>Задача  34</w:t>
      </w:r>
    </w:p>
    <w:p w:rsidR="00CA498E" w:rsidRPr="003819A7" w:rsidRDefault="00CA498E" w:rsidP="00CA498E">
      <w:pPr>
        <w:ind w:right="-64"/>
        <w:jc w:val="both"/>
        <w:rPr>
          <w:lang w:val="uk-UA"/>
        </w:rPr>
      </w:pPr>
      <w:r w:rsidRPr="003819A7">
        <w:rPr>
          <w:lang w:val="uk-UA"/>
        </w:rPr>
        <w:t xml:space="preserve">     </w:t>
      </w:r>
      <w:r>
        <w:rPr>
          <w:lang w:val="uk-UA"/>
        </w:rPr>
        <w:tab/>
      </w:r>
      <w:r w:rsidRPr="003819A7">
        <w:rPr>
          <w:lang w:val="uk-UA"/>
        </w:rPr>
        <w:t>У цеху підприємства розташовано д</w:t>
      </w:r>
      <w:r>
        <w:rPr>
          <w:lang w:val="uk-UA"/>
        </w:rPr>
        <w:t>жерело γ-випромінювання (рис. 7.</w:t>
      </w:r>
      <w:r w:rsidRPr="003819A7">
        <w:rPr>
          <w:lang w:val="uk-UA"/>
        </w:rPr>
        <w:t>1). Визначити відстані до стін, що виходять на територію підприємства і на територію житлової забудови, при яких потужність експозиційної дози на поверхні стенів буде рівною допустимою, для двох випадків:</w:t>
      </w:r>
    </w:p>
    <w:p w:rsidR="00CA498E" w:rsidRPr="003819A7" w:rsidRDefault="00CA498E" w:rsidP="00CA498E">
      <w:pPr>
        <w:ind w:right="-64"/>
        <w:jc w:val="both"/>
        <w:rPr>
          <w:lang w:val="uk-UA"/>
        </w:rPr>
      </w:pPr>
      <w:r w:rsidRPr="003819A7">
        <w:rPr>
          <w:lang w:val="uk-UA"/>
        </w:rPr>
        <w:t xml:space="preserve">    а) вузький пучок;</w:t>
      </w:r>
    </w:p>
    <w:p w:rsidR="00CA498E" w:rsidRPr="003819A7" w:rsidRDefault="00CA498E" w:rsidP="00CA498E">
      <w:pPr>
        <w:ind w:right="-64"/>
        <w:jc w:val="both"/>
        <w:rPr>
          <w:lang w:val="uk-UA"/>
        </w:rPr>
      </w:pPr>
      <w:r w:rsidRPr="003819A7">
        <w:rPr>
          <w:lang w:val="uk-UA"/>
        </w:rPr>
        <w:t xml:space="preserve">    б) джерело випромінює на всі боки рівномірно.</w:t>
      </w:r>
    </w:p>
    <w:p w:rsidR="00CA498E" w:rsidRPr="003819A7" w:rsidRDefault="00CA498E" w:rsidP="00CA498E">
      <w:pPr>
        <w:ind w:right="-64"/>
        <w:jc w:val="both"/>
        <w:rPr>
          <w:lang w:val="uk-UA"/>
        </w:rPr>
      </w:pPr>
      <w:r w:rsidRPr="003819A7">
        <w:rPr>
          <w:lang w:val="uk-UA"/>
        </w:rPr>
        <w:t xml:space="preserve">    Лінійний коефіцієнт ослаблення для повітря μ=0,02 1/м. Норма потужності експозиційної дози для стіни, що виходить на територію підприємства 300 </w:t>
      </w:r>
      <w:proofErr w:type="spellStart"/>
      <w:r w:rsidRPr="003819A7">
        <w:rPr>
          <w:lang w:val="uk-UA"/>
        </w:rPr>
        <w:t>мкР</w:t>
      </w:r>
      <w:proofErr w:type="spellEnd"/>
      <w:r w:rsidRPr="003819A7">
        <w:rPr>
          <w:lang w:val="uk-UA"/>
        </w:rPr>
        <w:t xml:space="preserve">/год, на житлову територію - 10 </w:t>
      </w:r>
      <w:proofErr w:type="spellStart"/>
      <w:r w:rsidRPr="003819A7">
        <w:rPr>
          <w:lang w:val="uk-UA"/>
        </w:rPr>
        <w:t>мкР</w:t>
      </w:r>
      <w:proofErr w:type="spellEnd"/>
      <w:r w:rsidRPr="003819A7">
        <w:rPr>
          <w:lang w:val="uk-UA"/>
        </w:rPr>
        <w:t>/год.</w:t>
      </w:r>
    </w:p>
    <w:p w:rsidR="00CA498E" w:rsidRDefault="00CA498E" w:rsidP="00CA498E">
      <w:pPr>
        <w:ind w:right="-64"/>
        <w:jc w:val="both"/>
        <w:rPr>
          <w:lang w:val="uk-UA"/>
        </w:rPr>
      </w:pPr>
      <w:r w:rsidRPr="003819A7">
        <w:rPr>
          <w:lang w:val="uk-UA"/>
        </w:rPr>
        <w:t xml:space="preserve">     Ослаблення потужності експозиційної дози від джерела, випромінюючого на всі боки рівномірно, приблизно виражається формулою:</w:t>
      </w:r>
    </w:p>
    <w:p w:rsidR="00CA498E" w:rsidRPr="003819A7" w:rsidRDefault="00CA498E" w:rsidP="00CA498E">
      <w:pPr>
        <w:ind w:right="-64"/>
        <w:rPr>
          <w:lang w:val="uk-UA"/>
        </w:rPr>
      </w:pPr>
    </w:p>
    <w:p w:rsidR="00CA498E" w:rsidRDefault="00CA498E" w:rsidP="00CA498E">
      <w:pPr>
        <w:ind w:right="-64"/>
        <w:rPr>
          <w:lang w:val="uk-UA"/>
        </w:rPr>
      </w:pPr>
      <w:r w:rsidRPr="003819A7">
        <w:rPr>
          <w:lang w:val="uk-UA"/>
        </w:rPr>
        <w:t xml:space="preserve">                                                W = (</w:t>
      </w:r>
      <w:proofErr w:type="spellStart"/>
      <w:r w:rsidRPr="003819A7">
        <w:rPr>
          <w:lang w:val="uk-UA"/>
        </w:rPr>
        <w:t>Wo</w:t>
      </w:r>
      <w:proofErr w:type="spellEnd"/>
      <w:r w:rsidRPr="003819A7">
        <w:rPr>
          <w:lang w:val="uk-UA"/>
        </w:rPr>
        <w:t>/r</w:t>
      </w:r>
      <w:r w:rsidRPr="003819A7">
        <w:rPr>
          <w:vertAlign w:val="superscript"/>
          <w:lang w:val="uk-UA"/>
        </w:rPr>
        <w:t>2</w:t>
      </w:r>
      <w:r w:rsidRPr="003819A7">
        <w:rPr>
          <w:lang w:val="uk-UA"/>
        </w:rPr>
        <w:t xml:space="preserve"> )</w:t>
      </w:r>
      <w:proofErr w:type="spellStart"/>
      <w:r w:rsidRPr="003819A7">
        <w:rPr>
          <w:lang w:val="uk-UA"/>
        </w:rPr>
        <w:t>exp</w:t>
      </w:r>
      <w:proofErr w:type="spellEnd"/>
      <w:r w:rsidRPr="003819A7">
        <w:rPr>
          <w:lang w:val="uk-UA"/>
        </w:rPr>
        <w:t>(-</w:t>
      </w:r>
      <w:r w:rsidRPr="003819A7">
        <w:rPr>
          <w:lang w:val="uk-UA"/>
        </w:rPr>
        <w:sym w:font="Symbol" w:char="F06D"/>
      </w:r>
      <w:r w:rsidRPr="003819A7">
        <w:rPr>
          <w:lang w:val="uk-UA"/>
        </w:rPr>
        <w:t xml:space="preserve">r),               </w:t>
      </w:r>
      <w:r>
        <w:rPr>
          <w:lang w:val="uk-UA"/>
        </w:rPr>
        <w:t xml:space="preserve">                             (7</w:t>
      </w:r>
      <w:r w:rsidRPr="003819A7">
        <w:rPr>
          <w:lang w:val="uk-UA"/>
        </w:rPr>
        <w:t>.5)</w:t>
      </w:r>
    </w:p>
    <w:p w:rsidR="00CA498E" w:rsidRPr="003819A7" w:rsidRDefault="00CA498E" w:rsidP="00CA498E">
      <w:pPr>
        <w:ind w:right="-64"/>
        <w:rPr>
          <w:lang w:val="uk-UA"/>
        </w:rPr>
      </w:pPr>
    </w:p>
    <w:p w:rsidR="00CA498E" w:rsidRPr="003819A7" w:rsidRDefault="00CA498E" w:rsidP="00CA498E">
      <w:pPr>
        <w:ind w:right="-64"/>
        <w:rPr>
          <w:lang w:val="uk-UA"/>
        </w:rPr>
      </w:pPr>
      <w:r w:rsidRPr="003819A7">
        <w:rPr>
          <w:lang w:val="uk-UA"/>
        </w:rPr>
        <w:t xml:space="preserve">де </w:t>
      </w:r>
      <w:proofErr w:type="spellStart"/>
      <w:r w:rsidRPr="003819A7">
        <w:rPr>
          <w:lang w:val="uk-UA"/>
        </w:rPr>
        <w:t>Wo</w:t>
      </w:r>
      <w:proofErr w:type="spellEnd"/>
      <w:r w:rsidRPr="003819A7">
        <w:rPr>
          <w:lang w:val="uk-UA"/>
        </w:rPr>
        <w:t xml:space="preserve"> – потужність дози джерела, r – відстань до джерела.</w:t>
      </w:r>
    </w:p>
    <w:p w:rsidR="00CA498E" w:rsidRPr="003819A7" w:rsidRDefault="00CA498E" w:rsidP="00CA498E">
      <w:pPr>
        <w:ind w:right="-64"/>
        <w:rPr>
          <w:lang w:val="uk-UA"/>
        </w:rPr>
      </w:pPr>
    </w:p>
    <w:p w:rsidR="00CA498E" w:rsidRPr="003819A7" w:rsidRDefault="00E84308" w:rsidP="00CA498E">
      <w:pPr>
        <w:ind w:right="-64"/>
        <w:rPr>
          <w:lang w:val="uk-UA"/>
        </w:rPr>
      </w:pPr>
      <w:r>
        <w:rPr>
          <w:noProof/>
          <w:lang w:val="uk-UA" w:eastAsia="uk-UA"/>
        </w:rPr>
        <w:pict>
          <v:line id="_x0000_s1026" style="position:absolute;z-index:251660288" from="54.05pt,20.85pt" to="54.1pt,64.1pt" o:allowincell="f" strokeweight=".5pt">
            <v:stroke dashstyle="1 1"/>
          </v:line>
        </w:pict>
      </w:r>
      <w:r w:rsidR="00CA498E" w:rsidRPr="003819A7">
        <w:rPr>
          <w:i/>
          <w:lang w:val="uk-UA"/>
        </w:rPr>
        <w:t xml:space="preserve">                    </w:t>
      </w:r>
      <w:proofErr w:type="spellStart"/>
      <w:r w:rsidR="00CA498E" w:rsidRPr="003819A7">
        <w:rPr>
          <w:i/>
          <w:lang w:val="uk-UA"/>
        </w:rPr>
        <w:t>Теріторія</w:t>
      </w:r>
      <w:proofErr w:type="spellEnd"/>
      <w:r w:rsidR="00CA498E" w:rsidRPr="003819A7">
        <w:rPr>
          <w:i/>
          <w:lang w:val="uk-UA"/>
        </w:rPr>
        <w:t xml:space="preserve"> підприємства   </w:t>
      </w:r>
    </w:p>
    <w:p w:rsidR="00CA498E" w:rsidRPr="003819A7" w:rsidRDefault="00E84308" w:rsidP="00CA498E">
      <w:pPr>
        <w:ind w:right="-64"/>
        <w:rPr>
          <w:lang w:val="uk-UA"/>
        </w:rPr>
      </w:pPr>
      <w:r>
        <w:rPr>
          <w:noProof/>
          <w:lang w:val="uk-UA" w:eastAsia="uk-UA"/>
        </w:rPr>
        <w:pict>
          <v:line id="_x0000_s1027" style="position:absolute;z-index:251661312" from="190.8pt,.5pt" to="190.8pt,123.2pt" o:allowincell="f" strokeweight="2pt"/>
        </w:pict>
      </w:r>
      <w:r>
        <w:rPr>
          <w:noProof/>
          <w:lang w:val="uk-UA" w:eastAsia="uk-UA"/>
        </w:rPr>
        <w:pict>
          <v:line id="_x0000_s1028" style="position:absolute;flip:x;z-index:251662336" from="190.8pt,.5pt" to="190.8pt,12.8pt" o:allowincell="f" strokeweight=".5pt">
            <v:stroke dashstyle="1 1"/>
          </v:line>
        </w:pict>
      </w:r>
      <w:r>
        <w:rPr>
          <w:noProof/>
          <w:lang w:val="uk-UA" w:eastAsia="uk-UA"/>
        </w:rPr>
        <w:pict>
          <v:line id="_x0000_s1029" style="position:absolute;z-index:251663360" from="54pt,.5pt" to="190.85pt,.55pt" o:allowincell="f" strokeweight="2pt"/>
        </w:pict>
      </w:r>
    </w:p>
    <w:p w:rsidR="00CA498E" w:rsidRPr="003819A7" w:rsidRDefault="00E84308" w:rsidP="00CA498E">
      <w:pPr>
        <w:ind w:right="-64"/>
        <w:rPr>
          <w:lang w:val="uk-UA"/>
        </w:rPr>
      </w:pPr>
      <w:r>
        <w:rPr>
          <w:noProof/>
          <w:lang w:val="uk-UA" w:eastAsia="uk-UA"/>
        </w:rPr>
        <w:pict>
          <v:line id="_x0000_s1031" style="position:absolute;z-index:251665408" from="169.2pt,7.95pt" to="169.2pt,98.65pt" o:allowincell="f" strokeweight="2pt"/>
        </w:pict>
      </w:r>
      <w:r>
        <w:rPr>
          <w:noProof/>
          <w:lang w:val="uk-UA" w:eastAsia="uk-UA"/>
        </w:rPr>
        <w:pict>
          <v:line id="_x0000_s1030" style="position:absolute;flip:x;z-index:251664384" from="82.75pt,7.95pt" to="82.8pt,91.35pt" o:allowincell="f">
            <v:stroke startarrow="block" startarrowwidth="narrow" startarrowlength="short" endarrow="block" endarrowwidth="narrow" endarrowlength="short"/>
          </v:line>
        </w:pict>
      </w:r>
      <w:r>
        <w:rPr>
          <w:noProof/>
          <w:lang w:val="uk-UA" w:eastAsia="uk-UA"/>
        </w:rPr>
        <w:pict>
          <v:line id="_x0000_s1032" style="position:absolute;z-index:251666432" from="54pt,7.95pt" to="169.25pt,8pt" o:allowincell="f" strokeweight="2pt"/>
        </w:pict>
      </w:r>
    </w:p>
    <w:p w:rsidR="00CA498E" w:rsidRPr="003819A7" w:rsidRDefault="00CA498E" w:rsidP="00CA498E">
      <w:pPr>
        <w:ind w:right="-64"/>
        <w:rPr>
          <w:lang w:val="uk-UA"/>
        </w:rPr>
      </w:pPr>
      <w:r w:rsidRPr="003819A7">
        <w:rPr>
          <w:lang w:val="uk-UA"/>
        </w:rPr>
        <w:t xml:space="preserve">                                                         </w:t>
      </w:r>
      <w:r w:rsidRPr="003819A7">
        <w:rPr>
          <w:lang w:val="uk-UA"/>
        </w:rPr>
        <w:sym w:font="Symbol" w:char="F064"/>
      </w:r>
    </w:p>
    <w:p w:rsidR="00CA498E" w:rsidRPr="003819A7" w:rsidRDefault="00E84308" w:rsidP="00CA498E">
      <w:pPr>
        <w:ind w:right="-64"/>
        <w:rPr>
          <w:lang w:val="uk-UA"/>
        </w:rPr>
      </w:pPr>
      <w:r>
        <w:rPr>
          <w:noProof/>
          <w:lang w:val="uk-UA" w:eastAsia="uk-UA"/>
        </w:rPr>
        <w:pict>
          <v:line id="_x0000_s1033" style="position:absolute;z-index:251667456" from="190.8pt,1.25pt" to="212.45pt,1.3pt" o:allowincell="f">
            <v:stroke startarrow="block" startarrowwidth="narrow" startarrowlength="short"/>
          </v:line>
        </w:pict>
      </w:r>
      <w:r>
        <w:rPr>
          <w:noProof/>
          <w:lang w:val="uk-UA" w:eastAsia="uk-UA"/>
        </w:rPr>
        <w:pict>
          <v:line id="_x0000_s1034" style="position:absolute;z-index:251668480" from="147.6pt,1.25pt" to="169.25pt,1.3pt" o:allowincell="f">
            <v:stroke endarrow="block" endarrowwidth="narrow" endarrowlength="short"/>
          </v:line>
        </w:pict>
      </w:r>
      <w:r w:rsidR="00CA498E" w:rsidRPr="003819A7">
        <w:rPr>
          <w:lang w:val="uk-UA"/>
        </w:rPr>
        <w:t xml:space="preserve">                        r</w:t>
      </w:r>
      <w:r w:rsidR="00CA498E" w:rsidRPr="003819A7">
        <w:rPr>
          <w:lang w:val="uk-UA"/>
        </w:rPr>
        <w:sym w:font="Symbol" w:char="F0A2"/>
      </w:r>
      <w:r w:rsidR="00CA498E" w:rsidRPr="003819A7">
        <w:rPr>
          <w:lang w:val="uk-UA"/>
        </w:rPr>
        <w:t xml:space="preserve">                         </w:t>
      </w:r>
    </w:p>
    <w:p w:rsidR="00CA498E" w:rsidRPr="003819A7" w:rsidRDefault="00E84308" w:rsidP="00CA498E">
      <w:pPr>
        <w:ind w:right="-64"/>
        <w:rPr>
          <w:lang w:val="uk-UA"/>
        </w:rPr>
      </w:pPr>
      <w:r>
        <w:rPr>
          <w:noProof/>
          <w:lang w:val="uk-UA" w:eastAsia="uk-UA"/>
        </w:rPr>
        <w:pict>
          <v:line id="_x0000_s1035" style="position:absolute;z-index:251669504" from="82.75pt,15.85pt" to="169.25pt,15.9pt" o:allowincell="f">
            <v:stroke startarrow="block" startarrowwidth="narrow" startarrowlength="short" endarrow="block" endarrowwidth="narrow" endarrowlength="short"/>
          </v:line>
        </w:pict>
      </w:r>
      <w:r>
        <w:rPr>
          <w:noProof/>
          <w:lang w:val="uk-UA" w:eastAsia="uk-UA"/>
        </w:rPr>
        <w:pict>
          <v:line id="_x0000_s1037" style="position:absolute;z-index:251671552" from="154.8pt,23.1pt" to="205.25pt,23.15pt" o:allowincell="f" strokeweight=".5pt">
            <v:stroke dashstyle="1 1"/>
          </v:line>
        </w:pict>
      </w:r>
      <w:r>
        <w:rPr>
          <w:noProof/>
          <w:lang w:val="uk-UA" w:eastAsia="uk-UA"/>
        </w:rPr>
        <w:pict>
          <v:oval id="_x0000_s1036" style="position:absolute;margin-left:75.55pt;margin-top:15.9pt;width:7.25pt;height:7.25pt;z-index:251670528" o:allowincell="f" fillcolor="#404040"/>
        </w:pict>
      </w:r>
      <w:r w:rsidR="00CA498E" w:rsidRPr="003819A7">
        <w:rPr>
          <w:lang w:val="uk-UA"/>
        </w:rPr>
        <w:t xml:space="preserve">                                      r</w:t>
      </w:r>
      <w:r w:rsidR="00CA498E" w:rsidRPr="003819A7">
        <w:rPr>
          <w:lang w:val="uk-UA"/>
        </w:rPr>
        <w:sym w:font="Symbol" w:char="F0B2"/>
      </w:r>
      <w:r w:rsidR="00CA498E" w:rsidRPr="003819A7">
        <w:rPr>
          <w:lang w:val="uk-UA"/>
        </w:rPr>
        <w:t xml:space="preserve">                               </w:t>
      </w:r>
      <w:r w:rsidR="00CA498E" w:rsidRPr="003819A7">
        <w:rPr>
          <w:i/>
          <w:lang w:val="uk-UA"/>
        </w:rPr>
        <w:t>житлова зона</w:t>
      </w:r>
      <w:r w:rsidR="00CA498E" w:rsidRPr="003819A7">
        <w:rPr>
          <w:lang w:val="uk-UA"/>
        </w:rPr>
        <w:t xml:space="preserve">        </w:t>
      </w:r>
    </w:p>
    <w:p w:rsidR="00CA498E" w:rsidRPr="003819A7" w:rsidRDefault="00CA498E" w:rsidP="00CA498E">
      <w:pPr>
        <w:ind w:right="-64"/>
        <w:rPr>
          <w:lang w:val="uk-UA"/>
        </w:rPr>
      </w:pPr>
      <w:r w:rsidRPr="003819A7">
        <w:rPr>
          <w:lang w:val="uk-UA"/>
        </w:rPr>
        <w:t xml:space="preserve">           </w:t>
      </w:r>
      <w:r w:rsidRPr="003819A7">
        <w:rPr>
          <w:i/>
          <w:lang w:val="uk-UA"/>
        </w:rPr>
        <w:t>джерело</w:t>
      </w:r>
    </w:p>
    <w:p w:rsidR="00CA498E" w:rsidRPr="003819A7" w:rsidRDefault="00CA498E" w:rsidP="00CA498E">
      <w:pPr>
        <w:ind w:right="-64"/>
        <w:rPr>
          <w:lang w:val="uk-UA"/>
        </w:rPr>
      </w:pPr>
      <w:r w:rsidRPr="003819A7">
        <w:rPr>
          <w:lang w:val="uk-UA"/>
        </w:rPr>
        <w:t xml:space="preserve">                         </w:t>
      </w:r>
    </w:p>
    <w:p w:rsidR="00CA498E" w:rsidRDefault="00CA498E" w:rsidP="00CA498E">
      <w:pPr>
        <w:ind w:right="-64"/>
        <w:rPr>
          <w:lang w:val="uk-UA"/>
        </w:rPr>
      </w:pPr>
    </w:p>
    <w:p w:rsidR="00CA498E" w:rsidRPr="003819A7" w:rsidRDefault="00CA498E" w:rsidP="00CA498E">
      <w:pPr>
        <w:ind w:right="-64"/>
        <w:jc w:val="center"/>
        <w:rPr>
          <w:lang w:val="uk-UA"/>
        </w:rPr>
      </w:pPr>
      <w:r>
        <w:rPr>
          <w:lang w:val="uk-UA"/>
        </w:rPr>
        <w:t>Рисунок 7.1 – Схема розташування джерела</w:t>
      </w:r>
      <w:r w:rsidRPr="003819A7">
        <w:rPr>
          <w:lang w:val="uk-UA"/>
        </w:rPr>
        <w:t xml:space="preserve"> γ-випромінювання</w:t>
      </w:r>
    </w:p>
    <w:p w:rsidR="00CA498E" w:rsidRPr="003819A7" w:rsidRDefault="00CA498E" w:rsidP="00CA498E">
      <w:pPr>
        <w:ind w:right="-64"/>
        <w:rPr>
          <w:lang w:val="uk-UA"/>
        </w:rPr>
      </w:pPr>
    </w:p>
    <w:p w:rsidR="00CA498E" w:rsidRPr="003819A7" w:rsidRDefault="00CA498E" w:rsidP="00CA498E">
      <w:pPr>
        <w:ind w:right="-64"/>
        <w:rPr>
          <w:lang w:val="uk-U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CA498E" w:rsidRPr="00E747FB" w:rsidTr="00361164"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>№ вар.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 xml:space="preserve">  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 xml:space="preserve">  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 xml:space="preserve">  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 xml:space="preserve">  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 xml:space="preserve">  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 xml:space="preserve">  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 xml:space="preserve">  7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 xml:space="preserve">  8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 xml:space="preserve">  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 xml:space="preserve">  10</w:t>
            </w:r>
          </w:p>
        </w:tc>
      </w:tr>
      <w:tr w:rsidR="00CA498E" w:rsidRPr="00E747FB" w:rsidTr="00361164"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proofErr w:type="spellStart"/>
            <w:r w:rsidRPr="00E747FB">
              <w:rPr>
                <w:lang w:val="uk-UA"/>
              </w:rPr>
              <w:lastRenderedPageBreak/>
              <w:t>W</w:t>
            </w:r>
            <w:r w:rsidRPr="00E747FB">
              <w:rPr>
                <w:vertAlign w:val="subscript"/>
                <w:lang w:val="uk-UA"/>
              </w:rPr>
              <w:t>o</w:t>
            </w:r>
            <w:r w:rsidRPr="00E747FB">
              <w:rPr>
                <w:lang w:val="uk-UA"/>
              </w:rPr>
              <w:t>,Р</w:t>
            </w:r>
            <w:proofErr w:type="spellEnd"/>
            <w:r w:rsidRPr="00E747FB">
              <w:rPr>
                <w:lang w:val="uk-UA"/>
              </w:rPr>
              <w:t>/год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 xml:space="preserve">  1 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 xml:space="preserve"> 0,8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>0,75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>1,5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>0,32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>0,86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 xml:space="preserve"> 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>0,5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>0,4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>0,42</w:t>
            </w:r>
          </w:p>
        </w:tc>
      </w:tr>
      <w:tr w:rsidR="00CA498E" w:rsidRPr="00E747FB" w:rsidTr="00361164"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sym w:font="Symbol" w:char="F064"/>
            </w:r>
            <w:r w:rsidRPr="00E747FB">
              <w:rPr>
                <w:lang w:val="uk-UA"/>
              </w:rPr>
              <w:t>, см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>25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>20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>15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>50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>10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>15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>75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>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>30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>25</w:t>
            </w:r>
          </w:p>
        </w:tc>
      </w:tr>
      <w:tr w:rsidR="00CA498E" w:rsidRPr="00E747FB" w:rsidTr="00361164"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>мате-ріал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>бетон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>бетон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>бетон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>цегла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>цегла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>бетон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>бетон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rPr>
                <w:lang w:val="uk-UA"/>
              </w:rPr>
            </w:pPr>
            <w:r w:rsidRPr="00E747FB">
              <w:rPr>
                <w:lang w:val="uk-UA"/>
              </w:rPr>
              <w:t>цегла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rPr>
                <w:lang w:val="uk-UA"/>
              </w:rPr>
            </w:pPr>
            <w:r w:rsidRPr="00E747FB">
              <w:rPr>
                <w:lang w:val="uk-UA"/>
              </w:rPr>
              <w:t>цегла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rPr>
                <w:lang w:val="uk-UA"/>
              </w:rPr>
            </w:pPr>
            <w:r w:rsidRPr="00E747FB">
              <w:rPr>
                <w:lang w:val="uk-UA"/>
              </w:rPr>
              <w:t>цегла</w:t>
            </w:r>
          </w:p>
        </w:tc>
      </w:tr>
    </w:tbl>
    <w:p w:rsidR="00CA498E" w:rsidRPr="003819A7" w:rsidRDefault="00CA498E" w:rsidP="00CA498E">
      <w:pPr>
        <w:ind w:right="-64"/>
        <w:rPr>
          <w:lang w:val="uk-UA"/>
        </w:rPr>
      </w:pPr>
    </w:p>
    <w:p w:rsidR="00CA498E" w:rsidRPr="003819A7" w:rsidRDefault="00CA498E" w:rsidP="00CA498E">
      <w:pPr>
        <w:ind w:left="360"/>
        <w:rPr>
          <w:b/>
          <w:lang w:val="uk-UA"/>
        </w:rPr>
      </w:pPr>
    </w:p>
    <w:p w:rsidR="00CA498E" w:rsidRPr="003819A7" w:rsidRDefault="00CA498E" w:rsidP="00CA498E">
      <w:pPr>
        <w:ind w:right="-64"/>
        <w:jc w:val="center"/>
        <w:rPr>
          <w:b/>
          <w:lang w:val="uk-UA"/>
        </w:rPr>
      </w:pPr>
      <w:r w:rsidRPr="003819A7">
        <w:rPr>
          <w:b/>
          <w:lang w:val="uk-UA"/>
        </w:rPr>
        <w:t>Задача  35</w:t>
      </w:r>
    </w:p>
    <w:p w:rsidR="00CA498E" w:rsidRDefault="00CA498E" w:rsidP="00CA498E">
      <w:pPr>
        <w:ind w:right="-64"/>
        <w:jc w:val="both"/>
        <w:rPr>
          <w:lang w:val="uk-UA"/>
        </w:rPr>
      </w:pPr>
      <w:r w:rsidRPr="003819A7">
        <w:rPr>
          <w:lang w:val="uk-UA"/>
        </w:rPr>
        <w:t xml:space="preserve">     </w:t>
      </w:r>
      <w:r>
        <w:rPr>
          <w:lang w:val="uk-UA"/>
        </w:rPr>
        <w:tab/>
      </w:r>
      <w:r w:rsidRPr="003819A7">
        <w:rPr>
          <w:lang w:val="uk-UA"/>
        </w:rPr>
        <w:t xml:space="preserve">У приміщення розмірами </w:t>
      </w:r>
      <w:r w:rsidRPr="003819A7">
        <w:rPr>
          <w:b/>
          <w:i/>
          <w:lang w:val="uk-UA"/>
        </w:rPr>
        <w:t>а</w:t>
      </w:r>
      <w:r w:rsidRPr="003819A7">
        <w:rPr>
          <w:lang w:val="uk-UA"/>
        </w:rPr>
        <w:sym w:font="Symbol" w:char="F0B4"/>
      </w:r>
      <w:r w:rsidRPr="003819A7">
        <w:rPr>
          <w:b/>
          <w:i/>
          <w:lang w:val="uk-UA"/>
        </w:rPr>
        <w:t xml:space="preserve"> в </w:t>
      </w:r>
      <w:r w:rsidRPr="003819A7">
        <w:rPr>
          <w:lang w:val="uk-UA"/>
        </w:rPr>
        <w:t xml:space="preserve"> і висотою 5 м виділяється радіоактивний газ або пара  в кількості М. Визначити його концентрацію С через 12 годин після початку виділення. Розрахувати витрату вентиляційного повітря для зменшення концентрації до допустимої </w:t>
      </w:r>
      <w:proofErr w:type="spellStart"/>
      <w:r w:rsidRPr="003819A7">
        <w:rPr>
          <w:lang w:val="uk-UA"/>
        </w:rPr>
        <w:t>С</w:t>
      </w:r>
      <w:r w:rsidRPr="003819A7">
        <w:rPr>
          <w:vertAlign w:val="subscript"/>
          <w:lang w:val="uk-UA"/>
        </w:rPr>
        <w:t>д</w:t>
      </w:r>
      <w:proofErr w:type="spellEnd"/>
      <w:r w:rsidRPr="003819A7">
        <w:rPr>
          <w:lang w:val="uk-UA"/>
        </w:rPr>
        <w:t xml:space="preserve">  за </w:t>
      </w:r>
      <w:r w:rsidRPr="003819A7">
        <w:rPr>
          <w:lang w:val="uk-UA"/>
        </w:rPr>
        <w:sym w:font="Symbol" w:char="F074"/>
      </w:r>
      <w:r w:rsidRPr="003819A7">
        <w:rPr>
          <w:lang w:val="uk-UA"/>
        </w:rPr>
        <w:t>=0,5 год. Об'єм приміщення -V м</w:t>
      </w:r>
      <w:r w:rsidRPr="003819A7">
        <w:rPr>
          <w:vertAlign w:val="superscript"/>
          <w:lang w:val="uk-UA"/>
        </w:rPr>
        <w:t>3</w:t>
      </w:r>
      <w:r w:rsidRPr="003819A7">
        <w:rPr>
          <w:lang w:val="uk-UA"/>
        </w:rPr>
        <w:t>. Витрата вентиляційного повітря, м</w:t>
      </w:r>
      <w:r w:rsidRPr="003819A7">
        <w:rPr>
          <w:vertAlign w:val="superscript"/>
          <w:lang w:val="uk-UA"/>
        </w:rPr>
        <w:t>3</w:t>
      </w:r>
      <w:r w:rsidRPr="003819A7">
        <w:rPr>
          <w:lang w:val="uk-UA"/>
        </w:rPr>
        <w:t>/год.:</w:t>
      </w:r>
    </w:p>
    <w:p w:rsidR="00CA498E" w:rsidRPr="003819A7" w:rsidRDefault="00CA498E" w:rsidP="00CA498E">
      <w:pPr>
        <w:ind w:right="-64"/>
        <w:rPr>
          <w:lang w:val="uk-UA"/>
        </w:rPr>
      </w:pPr>
    </w:p>
    <w:p w:rsidR="00CA498E" w:rsidRDefault="00CA498E" w:rsidP="00CA498E">
      <w:pPr>
        <w:ind w:right="-64"/>
        <w:rPr>
          <w:lang w:val="uk-UA"/>
        </w:rPr>
      </w:pPr>
      <w:r w:rsidRPr="003819A7">
        <w:rPr>
          <w:lang w:val="uk-UA"/>
        </w:rPr>
        <w:t xml:space="preserve">                                    G = M/</w:t>
      </w:r>
      <w:proofErr w:type="spellStart"/>
      <w:r w:rsidRPr="003819A7">
        <w:rPr>
          <w:lang w:val="uk-UA"/>
        </w:rPr>
        <w:t>C</w:t>
      </w:r>
      <w:r w:rsidRPr="003819A7">
        <w:rPr>
          <w:vertAlign w:val="subscript"/>
          <w:lang w:val="uk-UA"/>
        </w:rPr>
        <w:t>д</w:t>
      </w:r>
      <w:proofErr w:type="spellEnd"/>
      <w:r w:rsidRPr="003819A7">
        <w:rPr>
          <w:lang w:val="uk-UA"/>
        </w:rPr>
        <w:t xml:space="preserve"> + (V/</w:t>
      </w:r>
      <w:r w:rsidRPr="003819A7">
        <w:rPr>
          <w:lang w:val="uk-UA"/>
        </w:rPr>
        <w:sym w:font="Symbol" w:char="F074"/>
      </w:r>
      <w:r w:rsidRPr="003819A7">
        <w:rPr>
          <w:lang w:val="uk-UA"/>
        </w:rPr>
        <w:t>)</w:t>
      </w:r>
      <w:proofErr w:type="spellStart"/>
      <w:r w:rsidRPr="003819A7">
        <w:rPr>
          <w:lang w:val="uk-UA"/>
        </w:rPr>
        <w:t>lnC</w:t>
      </w:r>
      <w:proofErr w:type="spellEnd"/>
      <w:r w:rsidRPr="003819A7">
        <w:rPr>
          <w:lang w:val="uk-UA"/>
        </w:rPr>
        <w:t>/</w:t>
      </w:r>
      <w:proofErr w:type="spellStart"/>
      <w:r w:rsidRPr="003819A7">
        <w:rPr>
          <w:lang w:val="uk-UA"/>
        </w:rPr>
        <w:t>C</w:t>
      </w:r>
      <w:r w:rsidRPr="003819A7">
        <w:rPr>
          <w:vertAlign w:val="subscript"/>
          <w:lang w:val="uk-UA"/>
        </w:rPr>
        <w:t>д</w:t>
      </w:r>
      <w:proofErr w:type="spellEnd"/>
      <w:r w:rsidRPr="003819A7">
        <w:rPr>
          <w:vertAlign w:val="subscript"/>
          <w:lang w:val="uk-UA"/>
        </w:rPr>
        <w:t xml:space="preserve"> </w:t>
      </w:r>
      <w:r w:rsidRPr="003819A7">
        <w:rPr>
          <w:lang w:val="uk-UA"/>
        </w:rPr>
        <w:t xml:space="preserve">                       </w:t>
      </w:r>
      <w:r>
        <w:rPr>
          <w:lang w:val="uk-UA"/>
        </w:rPr>
        <w:t xml:space="preserve">                              </w:t>
      </w:r>
    </w:p>
    <w:p w:rsidR="00CA498E" w:rsidRPr="003819A7" w:rsidRDefault="00CA498E" w:rsidP="00CA498E">
      <w:pPr>
        <w:ind w:right="-64"/>
        <w:rPr>
          <w:lang w:val="uk-U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CA498E" w:rsidRPr="00E747FB" w:rsidTr="00361164"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 xml:space="preserve"> № вар.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>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>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>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>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>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>7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>8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>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>10</w:t>
            </w:r>
          </w:p>
        </w:tc>
      </w:tr>
      <w:tr w:rsidR="00CA498E" w:rsidRPr="00E747FB" w:rsidTr="00361164"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b/>
                <w:i/>
                <w:lang w:val="uk-UA"/>
              </w:rPr>
              <w:t>а</w:t>
            </w:r>
            <w:r w:rsidRPr="00E747FB">
              <w:rPr>
                <w:lang w:val="uk-UA"/>
              </w:rPr>
              <w:t>, м</w:t>
            </w:r>
            <w:r w:rsidRPr="00E747FB">
              <w:rPr>
                <w:b/>
                <w:i/>
                <w:lang w:val="uk-UA"/>
              </w:rPr>
              <w:t xml:space="preserve"> 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>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>20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>10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>7,5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>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>15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>50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>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>22</w:t>
            </w:r>
          </w:p>
        </w:tc>
      </w:tr>
      <w:tr w:rsidR="00CA498E" w:rsidRPr="00E747FB" w:rsidTr="00361164"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b/>
                <w:i/>
                <w:lang w:val="uk-UA"/>
              </w:rPr>
              <w:t>в</w:t>
            </w:r>
            <w:r w:rsidRPr="00E747FB">
              <w:rPr>
                <w:lang w:val="uk-UA"/>
              </w:rPr>
              <w:t>, м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>10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>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>20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>10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>10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>15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>30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>68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>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>34</w:t>
            </w:r>
          </w:p>
        </w:tc>
      </w:tr>
      <w:tr w:rsidR="00CA498E" w:rsidRPr="00E747FB" w:rsidTr="00361164"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>Газ або пара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vertAlign w:val="superscript"/>
                <w:lang w:val="uk-UA"/>
              </w:rPr>
              <w:t>3</w:t>
            </w:r>
            <w:r w:rsidRPr="00E747FB">
              <w:rPr>
                <w:lang w:val="uk-UA"/>
              </w:rPr>
              <w:t>Н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vertAlign w:val="superscript"/>
                <w:lang w:val="uk-UA"/>
              </w:rPr>
              <w:t>36</w:t>
            </w:r>
            <w:r w:rsidRPr="00E747FB">
              <w:rPr>
                <w:lang w:val="uk-UA"/>
              </w:rPr>
              <w:t>Cl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vertAlign w:val="superscript"/>
                <w:lang w:val="uk-UA"/>
              </w:rPr>
              <w:t>82</w:t>
            </w:r>
            <w:r w:rsidRPr="00E747FB">
              <w:rPr>
                <w:lang w:val="uk-UA"/>
              </w:rPr>
              <w:t>Br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vertAlign w:val="superscript"/>
                <w:lang w:val="uk-UA"/>
              </w:rPr>
              <w:t>36</w:t>
            </w:r>
            <w:r w:rsidRPr="00E747FB">
              <w:rPr>
                <w:lang w:val="uk-UA"/>
              </w:rPr>
              <w:t>Cl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vertAlign w:val="superscript"/>
                <w:lang w:val="uk-UA"/>
              </w:rPr>
              <w:t>129</w:t>
            </w:r>
            <w:r w:rsidRPr="00E747FB">
              <w:rPr>
                <w:lang w:val="uk-UA"/>
              </w:rPr>
              <w:t>I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vertAlign w:val="superscript"/>
                <w:lang w:val="uk-UA"/>
              </w:rPr>
              <w:t>129</w:t>
            </w:r>
            <w:r w:rsidRPr="00E747FB">
              <w:rPr>
                <w:lang w:val="uk-UA"/>
              </w:rPr>
              <w:t>I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vertAlign w:val="superscript"/>
                <w:lang w:val="uk-UA"/>
              </w:rPr>
              <w:t>82</w:t>
            </w:r>
            <w:r w:rsidRPr="00E747FB">
              <w:rPr>
                <w:lang w:val="uk-UA"/>
              </w:rPr>
              <w:t>Br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vertAlign w:val="superscript"/>
                <w:lang w:val="uk-UA"/>
              </w:rPr>
              <w:t>3</w:t>
            </w:r>
            <w:r w:rsidRPr="00E747FB">
              <w:rPr>
                <w:lang w:val="uk-UA"/>
              </w:rPr>
              <w:t>Н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vertAlign w:val="superscript"/>
                <w:lang w:val="uk-UA"/>
              </w:rPr>
              <w:t>36</w:t>
            </w:r>
            <w:r w:rsidRPr="00E747FB">
              <w:rPr>
                <w:lang w:val="uk-UA"/>
              </w:rPr>
              <w:t>Cl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vertAlign w:val="superscript"/>
                <w:lang w:val="uk-UA"/>
              </w:rPr>
              <w:t>3</w:t>
            </w:r>
            <w:r w:rsidRPr="00E747FB">
              <w:rPr>
                <w:lang w:val="uk-UA"/>
              </w:rPr>
              <w:t>Н</w:t>
            </w:r>
          </w:p>
        </w:tc>
      </w:tr>
      <w:tr w:rsidR="00CA498E" w:rsidRPr="00E747FB" w:rsidTr="00361164"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 xml:space="preserve">М, </w:t>
            </w:r>
            <w:proofErr w:type="spellStart"/>
            <w:r w:rsidRPr="00E747FB">
              <w:rPr>
                <w:lang w:val="uk-UA"/>
              </w:rPr>
              <w:t>мКі</w:t>
            </w:r>
            <w:proofErr w:type="spellEnd"/>
            <w:r w:rsidRPr="00E747FB">
              <w:rPr>
                <w:lang w:val="uk-UA"/>
              </w:rPr>
              <w:t>/год.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>50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>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>800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>100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>70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>500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>150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>5000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>1500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>1000</w:t>
            </w:r>
          </w:p>
        </w:tc>
      </w:tr>
    </w:tbl>
    <w:p w:rsidR="00CA498E" w:rsidRPr="003819A7" w:rsidRDefault="00CA498E" w:rsidP="00CA498E">
      <w:pPr>
        <w:ind w:left="360"/>
        <w:rPr>
          <w:b/>
          <w:lang w:val="uk-UA"/>
        </w:rPr>
      </w:pPr>
    </w:p>
    <w:p w:rsidR="00CA498E" w:rsidRPr="003819A7" w:rsidRDefault="00CA498E" w:rsidP="00CA498E">
      <w:pPr>
        <w:ind w:left="360"/>
        <w:jc w:val="center"/>
        <w:rPr>
          <w:b/>
          <w:lang w:val="uk-UA"/>
        </w:rPr>
      </w:pPr>
      <w:r w:rsidRPr="003819A7">
        <w:rPr>
          <w:b/>
          <w:lang w:val="uk-UA"/>
        </w:rPr>
        <w:t>Задача 36</w:t>
      </w:r>
    </w:p>
    <w:p w:rsidR="00CA498E" w:rsidRDefault="00CA498E" w:rsidP="00CA498E">
      <w:pPr>
        <w:ind w:firstLine="709"/>
        <w:jc w:val="both"/>
        <w:rPr>
          <w:lang w:val="uk-UA"/>
        </w:rPr>
      </w:pPr>
      <w:r w:rsidRPr="003819A7">
        <w:rPr>
          <w:lang w:val="uk-UA"/>
        </w:rPr>
        <w:t xml:space="preserve">Визначити час, який робітник може працювати на протязі зміни з джерелом нейтронного випромінювання, якщо енергія нейтронів – </w:t>
      </w:r>
      <w:r w:rsidRPr="003819A7">
        <w:rPr>
          <w:i/>
          <w:lang w:val="uk-UA"/>
        </w:rPr>
        <w:t>Е</w:t>
      </w:r>
      <w:r w:rsidRPr="003819A7">
        <w:rPr>
          <w:lang w:val="uk-UA"/>
        </w:rPr>
        <w:t xml:space="preserve">, а потужність поглиненої дози – </w:t>
      </w:r>
      <w:r w:rsidRPr="003819A7">
        <w:rPr>
          <w:i/>
          <w:lang w:val="uk-UA"/>
        </w:rPr>
        <w:t>Р</w:t>
      </w:r>
      <w:r w:rsidRPr="003819A7">
        <w:rPr>
          <w:lang w:val="uk-UA"/>
        </w:rPr>
        <w:t xml:space="preserve">. Взяти за ліміт дози 20 </w:t>
      </w:r>
      <w:proofErr w:type="spellStart"/>
      <w:r w:rsidRPr="003819A7">
        <w:rPr>
          <w:lang w:val="uk-UA"/>
        </w:rPr>
        <w:t>мЗв</w:t>
      </w:r>
      <w:proofErr w:type="spellEnd"/>
      <w:r w:rsidRPr="003819A7">
        <w:rPr>
          <w:lang w:val="uk-UA"/>
        </w:rPr>
        <w:t>/рік. Робітник працює 240 днів на рік.</w:t>
      </w:r>
    </w:p>
    <w:p w:rsidR="00CA498E" w:rsidRPr="003819A7" w:rsidRDefault="00CA498E" w:rsidP="00CA498E">
      <w:pPr>
        <w:ind w:firstLine="709"/>
        <w:jc w:val="both"/>
        <w:rPr>
          <w:lang w:val="uk-U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836"/>
        <w:gridCol w:w="836"/>
        <w:gridCol w:w="836"/>
        <w:gridCol w:w="836"/>
        <w:gridCol w:w="837"/>
        <w:gridCol w:w="836"/>
        <w:gridCol w:w="836"/>
        <w:gridCol w:w="836"/>
        <w:gridCol w:w="836"/>
        <w:gridCol w:w="837"/>
      </w:tblGrid>
      <w:tr w:rsidR="00CA498E" w:rsidRPr="00E747FB" w:rsidTr="00361164"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>№ вар.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 xml:space="preserve">  1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 xml:space="preserve">  2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 xml:space="preserve">  3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 xml:space="preserve">  4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 xml:space="preserve">  5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 xml:space="preserve">  6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 xml:space="preserve">  7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 xml:space="preserve">  8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 xml:space="preserve">  9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 xml:space="preserve">  10</w:t>
            </w:r>
          </w:p>
        </w:tc>
      </w:tr>
      <w:tr w:rsidR="00CA498E" w:rsidRPr="00E747FB" w:rsidTr="00361164"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i/>
                <w:lang w:val="uk-UA"/>
              </w:rPr>
              <w:t>Е</w:t>
            </w:r>
            <w:r w:rsidRPr="00E747FB">
              <w:rPr>
                <w:lang w:val="uk-UA"/>
              </w:rPr>
              <w:t xml:space="preserve">, </w:t>
            </w:r>
            <w:proofErr w:type="spellStart"/>
            <w:r w:rsidRPr="00E747FB">
              <w:rPr>
                <w:lang w:val="uk-UA"/>
              </w:rPr>
              <w:t>кеВ</w:t>
            </w:r>
            <w:proofErr w:type="spellEnd"/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 xml:space="preserve">  3 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 xml:space="preserve"> 4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>12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>35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>40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>55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 xml:space="preserve"> 70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>200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>500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>800</w:t>
            </w:r>
          </w:p>
        </w:tc>
      </w:tr>
      <w:tr w:rsidR="00CA498E" w:rsidRPr="00E747FB" w:rsidTr="00361164"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i/>
                <w:lang w:val="uk-UA"/>
              </w:rPr>
              <w:t>Р</w:t>
            </w:r>
            <w:r w:rsidRPr="00E747FB">
              <w:rPr>
                <w:lang w:val="uk-UA"/>
              </w:rPr>
              <w:t xml:space="preserve">, </w:t>
            </w:r>
            <w:proofErr w:type="spellStart"/>
            <w:r w:rsidRPr="00E747FB">
              <w:rPr>
                <w:lang w:val="uk-UA"/>
              </w:rPr>
              <w:t>нГр</w:t>
            </w:r>
            <w:proofErr w:type="spellEnd"/>
            <w:r w:rsidRPr="00E747FB">
              <w:rPr>
                <w:lang w:val="uk-UA"/>
              </w:rPr>
              <w:t>/с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>5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>3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>2,5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>6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>1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>1,5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>0,75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>4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>0,3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>0,9</w:t>
            </w:r>
          </w:p>
        </w:tc>
      </w:tr>
    </w:tbl>
    <w:p w:rsidR="00CA498E" w:rsidRDefault="00CA498E" w:rsidP="00CA498E">
      <w:pPr>
        <w:ind w:left="360"/>
        <w:rPr>
          <w:b/>
          <w:lang w:val="uk-UA"/>
        </w:rPr>
      </w:pPr>
    </w:p>
    <w:p w:rsidR="00CA498E" w:rsidRPr="003819A7" w:rsidRDefault="00CA498E" w:rsidP="00CA498E">
      <w:pPr>
        <w:ind w:left="360"/>
        <w:rPr>
          <w:b/>
          <w:lang w:val="uk-UA"/>
        </w:rPr>
      </w:pPr>
    </w:p>
    <w:p w:rsidR="00CA498E" w:rsidRPr="003819A7" w:rsidRDefault="00E84308" w:rsidP="00CA498E">
      <w:pPr>
        <w:ind w:left="360" w:firstLine="348"/>
        <w:rPr>
          <w:b/>
          <w:lang w:val="uk-UA"/>
        </w:rPr>
      </w:pPr>
      <w:r>
        <w:rPr>
          <w:b/>
          <w:lang w:val="uk-UA"/>
        </w:rPr>
        <w:t xml:space="preserve">Практична робота 3. </w:t>
      </w:r>
      <w:r w:rsidRPr="00E84308">
        <w:rPr>
          <w:b/>
          <w:lang w:val="uk-UA"/>
        </w:rPr>
        <w:t>Визначення товщини екрану для захисту від бета-випромінювання.</w:t>
      </w:r>
    </w:p>
    <w:p w:rsidR="00CA498E" w:rsidRPr="003819A7" w:rsidRDefault="00CA498E" w:rsidP="00CA498E">
      <w:pPr>
        <w:ind w:left="360"/>
        <w:rPr>
          <w:b/>
          <w:lang w:val="uk-UA"/>
        </w:rPr>
      </w:pPr>
    </w:p>
    <w:p w:rsidR="00CA498E" w:rsidRPr="003819A7" w:rsidRDefault="00CA498E" w:rsidP="00CA498E">
      <w:pPr>
        <w:ind w:right="-64"/>
        <w:jc w:val="center"/>
        <w:rPr>
          <w:b/>
          <w:lang w:val="uk-UA"/>
        </w:rPr>
      </w:pPr>
      <w:r w:rsidRPr="003819A7">
        <w:rPr>
          <w:b/>
          <w:lang w:val="uk-UA"/>
        </w:rPr>
        <w:t>Задача 37</w:t>
      </w:r>
    </w:p>
    <w:p w:rsidR="00CA498E" w:rsidRPr="003819A7" w:rsidRDefault="00CA498E" w:rsidP="00CA498E">
      <w:pPr>
        <w:ind w:right="-64"/>
        <w:jc w:val="both"/>
        <w:rPr>
          <w:lang w:val="uk-UA"/>
        </w:rPr>
      </w:pPr>
      <w:r w:rsidRPr="003819A7">
        <w:rPr>
          <w:lang w:val="uk-UA"/>
        </w:rPr>
        <w:t xml:space="preserve">     </w:t>
      </w:r>
      <w:r>
        <w:rPr>
          <w:lang w:val="uk-UA"/>
        </w:rPr>
        <w:tab/>
      </w:r>
      <w:r w:rsidRPr="003819A7">
        <w:rPr>
          <w:lang w:val="uk-UA"/>
        </w:rPr>
        <w:t xml:space="preserve">Визначити товщину екрану для захисту від бета-випромінювання з максимальною енергією часток  </w:t>
      </w:r>
      <w:proofErr w:type="spellStart"/>
      <w:r w:rsidRPr="003819A7">
        <w:rPr>
          <w:lang w:val="uk-UA"/>
        </w:rPr>
        <w:t>Е</w:t>
      </w:r>
      <w:r w:rsidRPr="003819A7">
        <w:rPr>
          <w:vertAlign w:val="subscript"/>
          <w:lang w:val="uk-UA"/>
        </w:rPr>
        <w:t>m</w:t>
      </w:r>
      <w:proofErr w:type="spellEnd"/>
      <w:r w:rsidRPr="003819A7">
        <w:rPr>
          <w:lang w:val="uk-UA"/>
        </w:rPr>
        <w:t>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CA498E" w:rsidRPr="00E747FB" w:rsidTr="00361164"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>№ вар.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 xml:space="preserve">  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 xml:space="preserve">  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 xml:space="preserve">  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 xml:space="preserve">  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 xml:space="preserve">  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 xml:space="preserve">  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 xml:space="preserve">  7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 xml:space="preserve">  8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 xml:space="preserve">  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 xml:space="preserve">  10</w:t>
            </w:r>
          </w:p>
        </w:tc>
      </w:tr>
      <w:tr w:rsidR="00CA498E" w:rsidRPr="00E747FB" w:rsidTr="00361164"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proofErr w:type="spellStart"/>
            <w:r w:rsidRPr="00E747FB">
              <w:rPr>
                <w:lang w:val="uk-UA"/>
              </w:rPr>
              <w:t>Е</w:t>
            </w:r>
            <w:r w:rsidRPr="00E747FB">
              <w:rPr>
                <w:vertAlign w:val="subscript"/>
                <w:lang w:val="uk-UA"/>
              </w:rPr>
              <w:t>m</w:t>
            </w:r>
            <w:proofErr w:type="spellEnd"/>
            <w:r w:rsidRPr="00E747FB">
              <w:rPr>
                <w:lang w:val="uk-UA"/>
              </w:rPr>
              <w:t xml:space="preserve">,       </w:t>
            </w:r>
            <w:proofErr w:type="spellStart"/>
            <w:r w:rsidRPr="00E747FB">
              <w:rPr>
                <w:lang w:val="uk-UA"/>
              </w:rPr>
              <w:t>пДж</w:t>
            </w:r>
            <w:proofErr w:type="spellEnd"/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>0,032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>0,5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>0,31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>0,1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>0,6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>0,4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>0,09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>1,0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>0,25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lang w:val="uk-UA"/>
              </w:rPr>
            </w:pPr>
            <w:r w:rsidRPr="00E747FB">
              <w:rPr>
                <w:lang w:val="uk-UA"/>
              </w:rPr>
              <w:t>0,75</w:t>
            </w:r>
          </w:p>
        </w:tc>
      </w:tr>
      <w:tr w:rsidR="00CA498E" w:rsidRPr="00E747FB" w:rsidTr="00361164"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sz w:val="20"/>
                <w:szCs w:val="20"/>
                <w:lang w:val="uk-UA"/>
              </w:rPr>
            </w:pPr>
            <w:r w:rsidRPr="00E747FB">
              <w:rPr>
                <w:sz w:val="20"/>
                <w:szCs w:val="20"/>
                <w:lang w:val="uk-UA"/>
              </w:rPr>
              <w:t>матеріал екрану</w:t>
            </w:r>
          </w:p>
          <w:p w:rsidR="00CA498E" w:rsidRPr="00E747FB" w:rsidRDefault="00CA498E" w:rsidP="00361164">
            <w:pPr>
              <w:ind w:right="-64"/>
              <w:rPr>
                <w:sz w:val="20"/>
                <w:szCs w:val="20"/>
                <w:lang w:val="uk-UA"/>
              </w:rPr>
            </w:pPr>
            <w:r w:rsidRPr="00E747FB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sz w:val="20"/>
                <w:szCs w:val="20"/>
                <w:lang w:val="uk-UA"/>
              </w:rPr>
            </w:pPr>
            <w:r w:rsidRPr="00E747FB">
              <w:rPr>
                <w:sz w:val="20"/>
                <w:szCs w:val="20"/>
                <w:lang w:val="uk-UA"/>
              </w:rPr>
              <w:t>алюміній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sz w:val="20"/>
                <w:szCs w:val="20"/>
                <w:lang w:val="uk-UA"/>
              </w:rPr>
            </w:pPr>
            <w:r w:rsidRPr="00E747FB">
              <w:rPr>
                <w:sz w:val="20"/>
                <w:szCs w:val="20"/>
                <w:lang w:val="uk-UA"/>
              </w:rPr>
              <w:t>сталь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sz w:val="20"/>
                <w:szCs w:val="20"/>
                <w:lang w:val="uk-UA"/>
              </w:rPr>
            </w:pPr>
            <w:r w:rsidRPr="00E747FB">
              <w:rPr>
                <w:sz w:val="20"/>
                <w:szCs w:val="20"/>
                <w:lang w:val="uk-UA"/>
              </w:rPr>
              <w:t>чавун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sz w:val="20"/>
                <w:szCs w:val="20"/>
                <w:lang w:val="uk-UA"/>
              </w:rPr>
            </w:pPr>
            <w:r w:rsidRPr="00E747FB">
              <w:rPr>
                <w:sz w:val="20"/>
                <w:szCs w:val="20"/>
                <w:lang w:val="uk-UA"/>
              </w:rPr>
              <w:t>оргскло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sz w:val="20"/>
                <w:szCs w:val="20"/>
                <w:lang w:val="uk-UA"/>
              </w:rPr>
            </w:pPr>
            <w:r w:rsidRPr="00E747FB">
              <w:rPr>
                <w:sz w:val="20"/>
                <w:szCs w:val="20"/>
                <w:lang w:val="uk-UA"/>
              </w:rPr>
              <w:t>свинець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sz w:val="20"/>
                <w:szCs w:val="20"/>
                <w:lang w:val="uk-UA"/>
              </w:rPr>
            </w:pPr>
            <w:r w:rsidRPr="00E747FB">
              <w:rPr>
                <w:sz w:val="20"/>
                <w:szCs w:val="20"/>
                <w:lang w:val="uk-UA"/>
              </w:rPr>
              <w:t>алюміній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sz w:val="20"/>
                <w:szCs w:val="20"/>
                <w:lang w:val="uk-UA"/>
              </w:rPr>
            </w:pPr>
            <w:r w:rsidRPr="00E747FB">
              <w:rPr>
                <w:sz w:val="20"/>
                <w:szCs w:val="20"/>
                <w:lang w:val="uk-UA"/>
              </w:rPr>
              <w:t>скло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sz w:val="20"/>
                <w:szCs w:val="20"/>
                <w:lang w:val="uk-UA"/>
              </w:rPr>
            </w:pPr>
            <w:r w:rsidRPr="00E747FB">
              <w:rPr>
                <w:sz w:val="20"/>
                <w:szCs w:val="20"/>
                <w:lang w:val="uk-UA"/>
              </w:rPr>
              <w:t>свинець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sz w:val="20"/>
                <w:szCs w:val="20"/>
                <w:lang w:val="uk-UA"/>
              </w:rPr>
            </w:pPr>
            <w:r w:rsidRPr="00E747FB">
              <w:rPr>
                <w:sz w:val="20"/>
                <w:szCs w:val="20"/>
                <w:lang w:val="uk-UA"/>
              </w:rPr>
              <w:t>алюміній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8E" w:rsidRPr="00E747FB" w:rsidRDefault="00CA498E" w:rsidP="00361164">
            <w:pPr>
              <w:ind w:right="-64"/>
              <w:rPr>
                <w:sz w:val="20"/>
                <w:szCs w:val="20"/>
                <w:lang w:val="uk-UA"/>
              </w:rPr>
            </w:pPr>
            <w:r w:rsidRPr="00E747FB">
              <w:rPr>
                <w:sz w:val="20"/>
                <w:szCs w:val="20"/>
                <w:lang w:val="uk-UA"/>
              </w:rPr>
              <w:t>сталь</w:t>
            </w:r>
          </w:p>
        </w:tc>
      </w:tr>
    </w:tbl>
    <w:p w:rsidR="00CA498E" w:rsidRPr="003819A7" w:rsidRDefault="00CA498E" w:rsidP="00CA498E">
      <w:pPr>
        <w:ind w:right="-64"/>
        <w:rPr>
          <w:lang w:val="uk-UA"/>
        </w:rPr>
      </w:pPr>
      <w:r w:rsidRPr="003819A7">
        <w:rPr>
          <w:lang w:val="uk-UA"/>
        </w:rPr>
        <w:t xml:space="preserve">      </w:t>
      </w:r>
    </w:p>
    <w:p w:rsidR="00CA498E" w:rsidRPr="003819A7" w:rsidRDefault="00CA498E" w:rsidP="00CA498E">
      <w:pPr>
        <w:ind w:right="-64"/>
        <w:jc w:val="both"/>
        <w:rPr>
          <w:lang w:val="uk-UA"/>
        </w:rPr>
      </w:pPr>
      <w:r w:rsidRPr="003819A7">
        <w:rPr>
          <w:lang w:val="uk-UA"/>
        </w:rPr>
        <w:t xml:space="preserve">     </w:t>
      </w:r>
      <w:r>
        <w:rPr>
          <w:lang w:val="uk-UA"/>
        </w:rPr>
        <w:tab/>
      </w:r>
      <w:r w:rsidRPr="003819A7">
        <w:rPr>
          <w:b/>
          <w:i/>
          <w:lang w:val="uk-UA"/>
        </w:rPr>
        <w:t>Приклад.</w:t>
      </w:r>
      <w:r w:rsidRPr="003819A7">
        <w:rPr>
          <w:lang w:val="uk-UA"/>
        </w:rPr>
        <w:t xml:space="preserve"> Максимальна глибина проникнення бета-променів в матеріал </w:t>
      </w:r>
      <w:proofErr w:type="spellStart"/>
      <w:r w:rsidRPr="003819A7">
        <w:rPr>
          <w:lang w:val="uk-UA"/>
        </w:rPr>
        <w:t>d</w:t>
      </w:r>
      <w:r w:rsidRPr="003819A7">
        <w:rPr>
          <w:vertAlign w:val="subscript"/>
          <w:lang w:val="uk-UA"/>
        </w:rPr>
        <w:t>m</w:t>
      </w:r>
      <w:proofErr w:type="spellEnd"/>
      <w:r w:rsidRPr="003819A7">
        <w:rPr>
          <w:lang w:val="uk-UA"/>
        </w:rPr>
        <w:t>, м визначається наступними наближеними співвідношеннями:</w:t>
      </w:r>
    </w:p>
    <w:p w:rsidR="00CA498E" w:rsidRPr="003819A7" w:rsidRDefault="00CA498E" w:rsidP="00CA498E">
      <w:pPr>
        <w:ind w:right="-64"/>
        <w:rPr>
          <w:lang w:val="uk-UA"/>
        </w:rPr>
      </w:pPr>
      <w:r w:rsidRPr="003819A7">
        <w:rPr>
          <w:lang w:val="uk-UA"/>
        </w:rPr>
        <w:t xml:space="preserve">для 0,15 </w:t>
      </w:r>
      <w:proofErr w:type="spellStart"/>
      <w:r w:rsidRPr="003819A7">
        <w:rPr>
          <w:lang w:val="uk-UA"/>
        </w:rPr>
        <w:t>МеВ</w:t>
      </w:r>
      <w:proofErr w:type="spellEnd"/>
      <w:r w:rsidRPr="003819A7">
        <w:rPr>
          <w:lang w:val="uk-UA"/>
        </w:rPr>
        <w:t xml:space="preserve"> &lt; </w:t>
      </w:r>
      <w:proofErr w:type="spellStart"/>
      <w:r w:rsidRPr="003819A7">
        <w:rPr>
          <w:lang w:val="uk-UA"/>
        </w:rPr>
        <w:t>E</w:t>
      </w:r>
      <w:r w:rsidRPr="003819A7">
        <w:rPr>
          <w:vertAlign w:val="subscript"/>
          <w:lang w:val="uk-UA"/>
        </w:rPr>
        <w:t>m</w:t>
      </w:r>
      <w:proofErr w:type="spellEnd"/>
      <w:r w:rsidRPr="003819A7">
        <w:rPr>
          <w:lang w:val="uk-UA"/>
        </w:rPr>
        <w:t xml:space="preserve"> &lt; 0,8 </w:t>
      </w:r>
      <w:proofErr w:type="spellStart"/>
      <w:r w:rsidRPr="003819A7">
        <w:rPr>
          <w:lang w:val="uk-UA"/>
        </w:rPr>
        <w:t>МеВ</w:t>
      </w:r>
      <w:proofErr w:type="spellEnd"/>
    </w:p>
    <w:p w:rsidR="00CA498E" w:rsidRPr="003819A7" w:rsidRDefault="00CA498E" w:rsidP="00CA498E">
      <w:pPr>
        <w:ind w:right="-64"/>
        <w:rPr>
          <w:lang w:val="uk-UA"/>
        </w:rPr>
      </w:pPr>
      <w:r w:rsidRPr="003819A7">
        <w:rPr>
          <w:lang w:val="uk-UA"/>
        </w:rPr>
        <w:t xml:space="preserve">                                                    </w:t>
      </w:r>
      <w:proofErr w:type="spellStart"/>
      <w:r w:rsidRPr="003819A7">
        <w:rPr>
          <w:lang w:val="uk-UA"/>
        </w:rPr>
        <w:t>d</w:t>
      </w:r>
      <w:r w:rsidRPr="003819A7">
        <w:rPr>
          <w:vertAlign w:val="subscript"/>
          <w:lang w:val="uk-UA"/>
        </w:rPr>
        <w:t>m</w:t>
      </w:r>
      <w:proofErr w:type="spellEnd"/>
      <w:r w:rsidRPr="003819A7">
        <w:rPr>
          <w:lang w:val="uk-UA"/>
        </w:rPr>
        <w:t xml:space="preserve"> =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  <w:lang w:val="uk-UA"/>
              </w:rPr>
              <m:t>4,07</m:t>
            </m:r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m</m:t>
                </m:r>
              </m:sub>
            </m:sSub>
            <m:r>
              <w:rPr>
                <w:rFonts w:ascii="Cambria Math" w:hAnsi="Times New Roman"/>
                <w:sz w:val="28"/>
                <w:szCs w:val="28"/>
                <w:lang w:val="uk-UA"/>
              </w:rPr>
              <m:t>+1,38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ρ</m:t>
            </m:r>
          </m:den>
        </m:f>
      </m:oMath>
      <w:r w:rsidRPr="003819A7">
        <w:rPr>
          <w:lang w:val="uk-UA"/>
        </w:rPr>
        <w:t xml:space="preserve">                         </w:t>
      </w:r>
      <w:r>
        <w:rPr>
          <w:lang w:val="uk-UA"/>
        </w:rPr>
        <w:t xml:space="preserve">                           (1) </w:t>
      </w:r>
    </w:p>
    <w:p w:rsidR="00CA498E" w:rsidRPr="003819A7" w:rsidRDefault="00CA498E" w:rsidP="00CA498E">
      <w:pPr>
        <w:ind w:right="-64"/>
        <w:rPr>
          <w:lang w:val="uk-UA"/>
        </w:rPr>
      </w:pPr>
      <w:r w:rsidRPr="003819A7">
        <w:rPr>
          <w:lang w:val="uk-UA"/>
        </w:rPr>
        <w:t xml:space="preserve">для 0,8 </w:t>
      </w:r>
      <w:proofErr w:type="spellStart"/>
      <w:r w:rsidRPr="003819A7">
        <w:rPr>
          <w:lang w:val="uk-UA"/>
        </w:rPr>
        <w:t>МеВ</w:t>
      </w:r>
      <w:proofErr w:type="spellEnd"/>
      <w:r w:rsidRPr="003819A7">
        <w:rPr>
          <w:lang w:val="uk-UA"/>
        </w:rPr>
        <w:t xml:space="preserve"> &lt; </w:t>
      </w:r>
      <w:proofErr w:type="spellStart"/>
      <w:r w:rsidRPr="003819A7">
        <w:rPr>
          <w:lang w:val="uk-UA"/>
        </w:rPr>
        <w:t>Е</w:t>
      </w:r>
      <w:r w:rsidRPr="003819A7">
        <w:rPr>
          <w:vertAlign w:val="subscript"/>
          <w:lang w:val="uk-UA"/>
        </w:rPr>
        <w:t>m</w:t>
      </w:r>
      <w:proofErr w:type="spellEnd"/>
      <w:r w:rsidRPr="003819A7">
        <w:rPr>
          <w:lang w:val="uk-UA"/>
        </w:rPr>
        <w:t xml:space="preserve"> &lt; 3 </w:t>
      </w:r>
      <w:proofErr w:type="spellStart"/>
      <w:r w:rsidRPr="003819A7">
        <w:rPr>
          <w:lang w:val="uk-UA"/>
        </w:rPr>
        <w:t>МеВ</w:t>
      </w:r>
      <w:proofErr w:type="spellEnd"/>
    </w:p>
    <w:p w:rsidR="00CA498E" w:rsidRPr="003819A7" w:rsidRDefault="00CA498E" w:rsidP="00CA498E">
      <w:pPr>
        <w:ind w:right="-64"/>
        <w:rPr>
          <w:lang w:val="uk-UA"/>
        </w:rPr>
      </w:pPr>
      <w:r w:rsidRPr="003819A7">
        <w:rPr>
          <w:lang w:val="uk-UA"/>
        </w:rPr>
        <w:t xml:space="preserve">                                                 </w:t>
      </w:r>
      <w:proofErr w:type="spellStart"/>
      <w:r w:rsidRPr="003819A7">
        <w:rPr>
          <w:lang w:val="uk-UA"/>
        </w:rPr>
        <w:t>d</w:t>
      </w:r>
      <w:r w:rsidRPr="003819A7">
        <w:rPr>
          <w:vertAlign w:val="subscript"/>
          <w:lang w:val="uk-UA"/>
        </w:rPr>
        <w:t>m</w:t>
      </w:r>
      <w:proofErr w:type="spellEnd"/>
      <w:r w:rsidRPr="003819A7">
        <w:rPr>
          <w:lang w:val="uk-UA"/>
        </w:rPr>
        <w:t xml:space="preserve"> =  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  <w:lang w:val="uk-UA"/>
              </w:rPr>
              <m:t>5,42</m:t>
            </m:r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m</m:t>
                </m:r>
              </m:sub>
            </m:sSub>
            <m:r>
              <w:rPr>
                <w:rFonts w:ascii="Times New Roman" w:hAnsi="Times New Roman"/>
                <w:sz w:val="28"/>
                <w:szCs w:val="28"/>
                <w:lang w:val="uk-UA"/>
              </w:rPr>
              <m:t>-</m:t>
            </m:r>
            <m:r>
              <w:rPr>
                <w:rFonts w:ascii="Cambria Math" w:hAnsi="Times New Roman"/>
                <w:sz w:val="28"/>
                <w:szCs w:val="28"/>
                <w:lang w:val="uk-UA"/>
              </w:rPr>
              <m:t>1,33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ρ</m:t>
            </m:r>
          </m:den>
        </m:f>
      </m:oMath>
      <w:r w:rsidRPr="003819A7">
        <w:rPr>
          <w:lang w:val="uk-UA"/>
        </w:rPr>
        <w:t xml:space="preserve">                         </w:t>
      </w:r>
      <w:r>
        <w:rPr>
          <w:lang w:val="uk-UA"/>
        </w:rPr>
        <w:t xml:space="preserve">                            </w:t>
      </w:r>
    </w:p>
    <w:p w:rsidR="00CA498E" w:rsidRPr="003819A7" w:rsidRDefault="00CA498E" w:rsidP="00CA498E">
      <w:pPr>
        <w:ind w:right="-64"/>
        <w:rPr>
          <w:lang w:val="uk-UA"/>
        </w:rPr>
      </w:pPr>
      <w:r w:rsidRPr="003819A7">
        <w:rPr>
          <w:lang w:val="uk-UA"/>
        </w:rPr>
        <w:t xml:space="preserve">для </w:t>
      </w:r>
      <w:proofErr w:type="spellStart"/>
      <w:r w:rsidRPr="003819A7">
        <w:rPr>
          <w:lang w:val="uk-UA"/>
        </w:rPr>
        <w:t>Е</w:t>
      </w:r>
      <w:r w:rsidRPr="003819A7">
        <w:rPr>
          <w:vertAlign w:val="subscript"/>
          <w:lang w:val="uk-UA"/>
        </w:rPr>
        <w:t>m</w:t>
      </w:r>
      <w:proofErr w:type="spellEnd"/>
      <w:r w:rsidRPr="003819A7">
        <w:rPr>
          <w:lang w:val="uk-UA"/>
        </w:rPr>
        <w:t xml:space="preserve"> &gt; 3 </w:t>
      </w:r>
      <w:proofErr w:type="spellStart"/>
      <w:r w:rsidRPr="003819A7">
        <w:rPr>
          <w:lang w:val="uk-UA"/>
        </w:rPr>
        <w:t>МеВ</w:t>
      </w:r>
      <w:proofErr w:type="spellEnd"/>
    </w:p>
    <w:p w:rsidR="00CA498E" w:rsidRPr="003819A7" w:rsidRDefault="00CA498E" w:rsidP="00CA498E">
      <w:pPr>
        <w:ind w:left="2832" w:right="-64"/>
        <w:rPr>
          <w:lang w:val="uk-UA"/>
        </w:rPr>
      </w:pPr>
      <w:proofErr w:type="spellStart"/>
      <w:r w:rsidRPr="003819A7">
        <w:rPr>
          <w:lang w:val="uk-UA"/>
        </w:rPr>
        <w:t>d</w:t>
      </w:r>
      <w:r w:rsidRPr="003819A7">
        <w:rPr>
          <w:vertAlign w:val="subscript"/>
          <w:lang w:val="uk-UA"/>
        </w:rPr>
        <w:t>m</w:t>
      </w:r>
      <w:proofErr w:type="spellEnd"/>
      <w:r w:rsidRPr="003819A7">
        <w:rPr>
          <w:lang w:val="uk-UA"/>
        </w:rPr>
        <w:t xml:space="preserve"> =   </w:t>
      </w:r>
      <m:oMath>
        <m:r>
          <w:rPr>
            <w:rFonts w:ascii="Cambria Math" w:hAnsi="Times New Roman"/>
            <w:sz w:val="28"/>
            <w:szCs w:val="28"/>
            <w:lang w:val="uk-UA"/>
          </w:rPr>
          <m:t>1,1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  <w:lang w:val="uk-UA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Times New Roman"/>
                    <w:i/>
                    <w:sz w:val="28"/>
                    <w:szCs w:val="28"/>
                    <w:lang w:val="uk-UA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8"/>
                    <w:szCs w:val="28"/>
                    <w:lang w:val="uk-UA"/>
                  </w:rPr>
                  <m:t xml:space="preserve">1+22,4 </m:t>
                </m:r>
                <m:sSubSup>
                  <m:sSubSup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  <w:lang w:val="uk-UA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m</m:t>
                    </m:r>
                  </m:sub>
                  <m:sup>
                    <m:r>
                      <w:rPr>
                        <w:rFonts w:ascii="Cambria Math" w:hAnsi="Times New Roman"/>
                        <w:sz w:val="28"/>
                        <w:szCs w:val="28"/>
                        <w:lang w:val="uk-UA"/>
                      </w:rPr>
                      <m:t>2</m:t>
                    </m:r>
                  </m:sup>
                </m:sSubSup>
                <m:r>
                  <w:rPr>
                    <w:rFonts w:ascii="Times New Roman" w:hAnsi="Times New Roman"/>
                    <w:sz w:val="28"/>
                    <w:szCs w:val="28"/>
                    <w:lang w:val="uk-UA"/>
                  </w:rPr>
                  <m:t>-</m:t>
                </m:r>
                <m:r>
                  <w:rPr>
                    <w:rFonts w:ascii="Cambria Math" w:hAnsi="Times New Roman"/>
                    <w:sz w:val="28"/>
                    <w:szCs w:val="28"/>
                    <w:lang w:val="uk-UA"/>
                  </w:rPr>
                  <m:t>1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ρ</m:t>
            </m:r>
          </m:den>
        </m:f>
      </m:oMath>
      <w:r w:rsidRPr="003819A7">
        <w:rPr>
          <w:lang w:val="uk-UA"/>
        </w:rPr>
        <w:t xml:space="preserve">  ,                   </w:t>
      </w:r>
      <w:r>
        <w:rPr>
          <w:lang w:val="uk-UA"/>
        </w:rPr>
        <w:t xml:space="preserve">                          </w:t>
      </w:r>
    </w:p>
    <w:p w:rsidR="00CA498E" w:rsidRDefault="00CA498E" w:rsidP="00CA498E">
      <w:pPr>
        <w:ind w:right="-64"/>
        <w:rPr>
          <w:lang w:val="uk-UA"/>
        </w:rPr>
      </w:pPr>
      <w:r w:rsidRPr="003819A7">
        <w:rPr>
          <w:lang w:val="uk-UA"/>
        </w:rPr>
        <w:t xml:space="preserve">де  </w:t>
      </w:r>
      <w:proofErr w:type="spellStart"/>
      <w:r w:rsidRPr="003819A7">
        <w:rPr>
          <w:lang w:val="uk-UA"/>
        </w:rPr>
        <w:t>Е</w:t>
      </w:r>
      <w:r w:rsidRPr="003819A7">
        <w:rPr>
          <w:vertAlign w:val="subscript"/>
          <w:lang w:val="uk-UA"/>
        </w:rPr>
        <w:t>m</w:t>
      </w:r>
      <w:proofErr w:type="spellEnd"/>
      <w:r w:rsidRPr="003819A7">
        <w:rPr>
          <w:lang w:val="uk-UA"/>
        </w:rPr>
        <w:t xml:space="preserve">  -  максимальна енергія бета-часток, </w:t>
      </w:r>
      <w:proofErr w:type="spellStart"/>
      <w:r w:rsidRPr="003819A7">
        <w:rPr>
          <w:lang w:val="uk-UA"/>
        </w:rPr>
        <w:t>МеВ</w:t>
      </w:r>
      <w:proofErr w:type="spellEnd"/>
      <w:r w:rsidRPr="003819A7">
        <w:rPr>
          <w:lang w:val="uk-UA"/>
        </w:rPr>
        <w:t xml:space="preserve">; </w:t>
      </w:r>
      <w:r w:rsidRPr="003819A7">
        <w:rPr>
          <w:lang w:val="uk-UA"/>
        </w:rPr>
        <w:sym w:font="Symbol" w:char="F072"/>
      </w:r>
      <w:r w:rsidRPr="003819A7">
        <w:rPr>
          <w:lang w:val="uk-UA"/>
        </w:rPr>
        <w:t xml:space="preserve"> - густина матеріалу, кг/м</w:t>
      </w:r>
      <w:r w:rsidRPr="003819A7">
        <w:rPr>
          <w:vertAlign w:val="superscript"/>
          <w:lang w:val="uk-UA"/>
        </w:rPr>
        <w:t>3</w:t>
      </w:r>
      <w:r w:rsidRPr="003819A7">
        <w:rPr>
          <w:lang w:val="uk-UA"/>
        </w:rPr>
        <w:t>.</w:t>
      </w:r>
    </w:p>
    <w:p w:rsidR="00CA498E" w:rsidRPr="003819A7" w:rsidRDefault="00CA498E" w:rsidP="00CA498E">
      <w:pPr>
        <w:ind w:right="-64"/>
        <w:rPr>
          <w:lang w:val="uk-UA"/>
        </w:rPr>
      </w:pPr>
    </w:p>
    <w:p w:rsidR="00CA498E" w:rsidRDefault="00CA498E" w:rsidP="00CA498E">
      <w:pPr>
        <w:ind w:right="-64"/>
        <w:jc w:val="both"/>
        <w:rPr>
          <w:lang w:val="uk-UA"/>
        </w:rPr>
      </w:pPr>
      <w:r w:rsidRPr="003819A7">
        <w:rPr>
          <w:lang w:val="uk-UA"/>
        </w:rPr>
        <w:t xml:space="preserve">    </w:t>
      </w:r>
      <w:r>
        <w:rPr>
          <w:lang w:val="uk-UA"/>
        </w:rPr>
        <w:tab/>
      </w:r>
      <w:r w:rsidRPr="003819A7">
        <w:rPr>
          <w:lang w:val="uk-UA"/>
        </w:rPr>
        <w:t xml:space="preserve"> Визначити товщину екрану з алюмінію для захисту від бета-часток з е</w:t>
      </w:r>
      <w:r>
        <w:rPr>
          <w:lang w:val="uk-UA"/>
        </w:rPr>
        <w:t xml:space="preserve">нергією 500 </w:t>
      </w:r>
      <w:proofErr w:type="spellStart"/>
      <w:r>
        <w:rPr>
          <w:lang w:val="uk-UA"/>
        </w:rPr>
        <w:t>кеВ</w:t>
      </w:r>
      <w:proofErr w:type="spellEnd"/>
      <w:r>
        <w:rPr>
          <w:lang w:val="uk-UA"/>
        </w:rPr>
        <w:t>. З формули (1</w:t>
      </w:r>
      <w:r w:rsidRPr="003819A7">
        <w:rPr>
          <w:lang w:val="uk-UA"/>
        </w:rPr>
        <w:t>) та додатку 7 маємо:</w:t>
      </w:r>
    </w:p>
    <w:p w:rsidR="00CA498E" w:rsidRPr="003819A7" w:rsidRDefault="00CA498E" w:rsidP="00CA498E">
      <w:pPr>
        <w:ind w:right="-64"/>
        <w:rPr>
          <w:lang w:val="uk-UA"/>
        </w:rPr>
      </w:pPr>
    </w:p>
    <w:p w:rsidR="00CA498E" w:rsidRPr="003819A7" w:rsidRDefault="00CA498E" w:rsidP="00CA498E">
      <w:pPr>
        <w:ind w:right="-64"/>
        <w:rPr>
          <w:lang w:val="uk-UA"/>
        </w:rPr>
      </w:pPr>
      <w:r w:rsidRPr="003819A7">
        <w:rPr>
          <w:lang w:val="uk-UA"/>
        </w:rPr>
        <w:t xml:space="preserve">                                    </w:t>
      </w:r>
      <w:proofErr w:type="spellStart"/>
      <w:r w:rsidRPr="003819A7">
        <w:rPr>
          <w:lang w:val="uk-UA"/>
        </w:rPr>
        <w:t>d</w:t>
      </w:r>
      <w:r w:rsidRPr="003819A7">
        <w:rPr>
          <w:vertAlign w:val="subscript"/>
          <w:lang w:val="uk-UA"/>
        </w:rPr>
        <w:t>m</w:t>
      </w:r>
      <w:proofErr w:type="spellEnd"/>
      <w:r w:rsidRPr="003819A7">
        <w:rPr>
          <w:lang w:val="uk-UA"/>
        </w:rPr>
        <w:t xml:space="preserve"> = (4,07∙0,5 + 1,38)/2710 = 0,0013 м = 1,3 мм</w:t>
      </w:r>
    </w:p>
    <w:p w:rsidR="00CA498E" w:rsidRPr="003819A7" w:rsidRDefault="00CA498E" w:rsidP="00CA498E">
      <w:pPr>
        <w:ind w:right="-64"/>
        <w:rPr>
          <w:lang w:val="uk-UA"/>
        </w:rPr>
      </w:pPr>
      <w:bookmarkStart w:id="0" w:name="_GoBack"/>
      <w:bookmarkEnd w:id="0"/>
    </w:p>
    <w:sectPr w:rsidR="00CA498E" w:rsidRPr="00381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498E"/>
    <w:rsid w:val="00626171"/>
    <w:rsid w:val="00CA498E"/>
    <w:rsid w:val="00D708EA"/>
    <w:rsid w:val="00E8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1A12E664"/>
  <w15:docId w15:val="{94F812EF-3090-406C-851C-A8928CDA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9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</cp:revision>
  <dcterms:created xsi:type="dcterms:W3CDTF">2025-04-07T06:53:00Z</dcterms:created>
  <dcterms:modified xsi:type="dcterms:W3CDTF">2025-04-07T06:53:00Z</dcterms:modified>
</cp:coreProperties>
</file>